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2" w:rsidRDefault="0048395B">
      <w:pPr>
        <w:spacing w:line="600" w:lineRule="exact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4C4C72" w:rsidRDefault="0048395B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符合我省农艺要求机型一览表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5822"/>
        <w:gridCol w:w="3875"/>
        <w:gridCol w:w="1256"/>
        <w:gridCol w:w="2322"/>
      </w:tblGrid>
      <w:tr w:rsidR="004C4C72">
        <w:trPr>
          <w:trHeight w:val="567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产品型号名称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生产企业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2BMF-2/4型玉米大豆带状免耕施肥播种机</w:t>
            </w:r>
          </w:p>
        </w:tc>
        <w:tc>
          <w:tcPr>
            <w:tcW w:w="1384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西安户县双永农具制造有限公司</w:t>
            </w:r>
          </w:p>
        </w:tc>
        <w:tc>
          <w:tcPr>
            <w:tcW w:w="449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费崇敬</w:t>
            </w:r>
          </w:p>
        </w:tc>
        <w:tc>
          <w:tcPr>
            <w:tcW w:w="830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13772039169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2BQSF-2/4型玉米大豆带状深松全层施肥精量播种机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2BYDF-2/3玉米大豆精量播种机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西安亚澳农机股份有限公司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史江涛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13572406363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2BMYDF-2/3D大豆玉米密植免耕施肥播种机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亚澳南阳农机有限责任公司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史江涛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13572406363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2BFYDM-2/3大豆玉米带状复合种植播种机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富平县悦达机械制造有限公司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王新强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18992329229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2BMQF-5型免耕气吹式精量施肥播种机</w:t>
            </w:r>
          </w:p>
        </w:tc>
        <w:tc>
          <w:tcPr>
            <w:tcW w:w="1384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吉林省康达农业机械有限公司</w:t>
            </w:r>
          </w:p>
        </w:tc>
        <w:tc>
          <w:tcPr>
            <w:tcW w:w="449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胡凤霞</w:t>
            </w:r>
          </w:p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韩  旭</w:t>
            </w:r>
          </w:p>
        </w:tc>
        <w:tc>
          <w:tcPr>
            <w:tcW w:w="830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18643429928</w:t>
            </w:r>
          </w:p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18643425550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2BMQF-6型免耕气吹式精量施肥播种机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2BMYFQ-6型玉米大豆密植分控气吸式免耕施肥播种机</w:t>
            </w:r>
          </w:p>
        </w:tc>
        <w:tc>
          <w:tcPr>
            <w:tcW w:w="1384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山东大华机械有限公司</w:t>
            </w:r>
          </w:p>
        </w:tc>
        <w:tc>
          <w:tcPr>
            <w:tcW w:w="449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  勇</w:t>
            </w:r>
          </w:p>
        </w:tc>
        <w:tc>
          <w:tcPr>
            <w:tcW w:w="830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13563794866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2BMYFC-6型玉米大豆密植分控清茬免耕施肥播种机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2BMYF-2+4型大豆玉米一体化免耕施肥精量播种机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2BMQ-6A型免耕气吸式精量播种机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乌兰浩特市顺源农牧机械制造有限公司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杜志明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15248291857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2BFYDM-2/4大豆玉米密植分控施肥播种机</w:t>
            </w:r>
          </w:p>
        </w:tc>
        <w:tc>
          <w:tcPr>
            <w:tcW w:w="1384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河北农哈哈机械集团有限公司</w:t>
            </w:r>
          </w:p>
        </w:tc>
        <w:tc>
          <w:tcPr>
            <w:tcW w:w="449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曹  程</w:t>
            </w:r>
          </w:p>
        </w:tc>
        <w:tc>
          <w:tcPr>
            <w:tcW w:w="830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13709103786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2BMT-140E大豆玉米覆膜覆土播种机</w:t>
            </w:r>
          </w:p>
        </w:tc>
        <w:tc>
          <w:tcPr>
            <w:tcW w:w="1384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庆阳布谷鸟机械制造有限公司</w:t>
            </w:r>
          </w:p>
        </w:tc>
        <w:tc>
          <w:tcPr>
            <w:tcW w:w="449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张建禄</w:t>
            </w:r>
          </w:p>
        </w:tc>
        <w:tc>
          <w:tcPr>
            <w:tcW w:w="830" w:type="pct"/>
            <w:vMerge w:val="restar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18893406006</w:t>
            </w: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2BMT-70E/2大豆玉米覆膜覆土播种机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C4C72">
        <w:trPr>
          <w:trHeight w:val="340"/>
          <w:jc w:val="center"/>
        </w:trPr>
        <w:tc>
          <w:tcPr>
            <w:tcW w:w="255" w:type="pct"/>
            <w:vAlign w:val="center"/>
          </w:tcPr>
          <w:p w:rsidR="004C4C72" w:rsidRDefault="0048395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080" w:type="pct"/>
            <w:vAlign w:val="center"/>
          </w:tcPr>
          <w:p w:rsidR="004C4C72" w:rsidRDefault="0048395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2BMXL-120大豆玉米旋耕灭茬起垄覆膜播种机</w:t>
            </w:r>
          </w:p>
        </w:tc>
        <w:tc>
          <w:tcPr>
            <w:tcW w:w="1384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4C4C72" w:rsidRDefault="004C4C7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C4C72" w:rsidRDefault="004C4C72">
      <w:pPr>
        <w:pStyle w:val="a0"/>
      </w:pPr>
    </w:p>
    <w:p w:rsidR="004C4C72" w:rsidRDefault="004C4C72">
      <w:pPr>
        <w:pStyle w:val="a0"/>
        <w:spacing w:after="0" w:line="20" w:lineRule="exact"/>
        <w:sectPr w:rsidR="004C4C72">
          <w:footerReference w:type="even" r:id="rId6"/>
          <w:footerReference w:type="first" r:id="rId7"/>
          <w:pgSz w:w="16838" w:h="11906" w:orient="landscape"/>
          <w:pgMar w:top="1871" w:right="1531" w:bottom="1474" w:left="1531" w:header="851" w:footer="1134" w:gutter="0"/>
          <w:cols w:space="720"/>
          <w:docGrid w:type="lines" w:linePitch="319"/>
        </w:sectPr>
      </w:pPr>
    </w:p>
    <w:p w:rsidR="004C4C72" w:rsidRDefault="0048395B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4C4C72" w:rsidRDefault="004C4C72">
      <w:pPr>
        <w:pStyle w:val="a0"/>
        <w:spacing w:after="0" w:line="600" w:lineRule="exact"/>
      </w:pPr>
    </w:p>
    <w:p w:rsidR="004C4C72" w:rsidRDefault="0048395B">
      <w:pPr>
        <w:spacing w:line="600" w:lineRule="exact"/>
        <w:jc w:val="center"/>
        <w:rPr>
          <w:rStyle w:val="ab"/>
          <w:rFonts w:ascii="黑体" w:eastAsia="黑体" w:hAnsi="黑体" w:cs="黑体"/>
          <w:b w:val="0"/>
          <w:bCs/>
          <w:spacing w:val="8"/>
          <w:kern w:val="0"/>
          <w:sz w:val="44"/>
          <w:szCs w:val="44"/>
        </w:rPr>
      </w:pPr>
      <w:r>
        <w:rPr>
          <w:rStyle w:val="ab"/>
          <w:rFonts w:ascii="黑体" w:eastAsia="黑体" w:hAnsi="黑体" w:cs="黑体" w:hint="eastAsia"/>
          <w:b w:val="0"/>
          <w:bCs/>
          <w:spacing w:val="8"/>
          <w:kern w:val="0"/>
          <w:sz w:val="44"/>
          <w:szCs w:val="44"/>
        </w:rPr>
        <w:t>大豆玉米带状复合种植配套机具应用指引</w:t>
      </w:r>
    </w:p>
    <w:p w:rsidR="004C4C72" w:rsidRDefault="004C4C72">
      <w:pPr>
        <w:spacing w:line="600" w:lineRule="exact"/>
        <w:ind w:firstLine="640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大豆玉米带状复合种植技术采用大豆带与玉米带间作套种，充分利用高位作物玉米边行优势，扩大低位作物空间，实现作物协同共生、一季双收、年际间交替轮作，可有效解决玉米、大豆争地问题。为全力落实推进大豆玉米带状复合种植机械化的要求，做好我省大豆玉米带状复合种植机械化技术应用，提供有效机具装备支撑保障，结合我省陕南、陕北、关中各地域的主要技术模式，制定了大豆玉米带状复合种植配套机具应用指引，供各地参考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一、机具配套原则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今年是我省大面积推广大豆玉米带状复合种植技术的第一年，为便于全程机械化实施落地，在机具选配时，应充分考虑目前各地实际农业生产条件和机械化技术现状，优先选用现有机具，通过适当改装以适应复合种植模式行距和株距要求，提高机具利用率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二、播种机具应用指引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播种作业前，应根据大豆、玉米生育期，首先确定好采用的种植模式，根据种植模式规划好播种、收获等作业的先后顺序及播种路径。作业前，应进行试播，及时查验播种作业质量，按照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种植模式要求和产品使用说明书调整好机具的行距、株距、播种深度、施肥深度、排种量、排肥量等参数，仿形性能，使机身平整，作业保持液压系统处于悬浮状态，选用动力适合的拖拉机并按照说明书要求档位播种，妥善解决机具调头转弯、二次压种等问题。</w:t>
      </w:r>
    </w:p>
    <w:p w:rsidR="004C4C72" w:rsidRDefault="0048395B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（一）大豆玉米分步播种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大豆玉米分步播种时，大豆带和玉米带的宽度都较窄，依据保障增产和播种与收获机械的配套性选择种植单元模式，以及增先播种的可选用常规的2行玉米播种机或3行、4行大豆播种机进行播种，按照种植模式选择配套免耕、旋耕、带状旋耕、深松、施肥、铺膜、滴灌等复合作业机具，后播种时应注意选择机具的作业幅宽并选择适宜的配套动力轮距，避免碾压先播种的苗带，影响出苗。玉米后播种时，动力机械后驱动轮的外沿间距：陕南地区选用小于140cm，陕北地区选用小于160cm；大豆后播种时，“2+3”模式动力机械后驱动轮的外沿间距：陕南选用小于160cm，陕北选用小于180cm；“2+4”模式后驱动轮的外沿间距：陕南选用小于180cm，陕北选用小于210cm。后播种的驱动轮外沿与已播作物播种带的距离应大于10cm。后轮外边沿距离前先播种作物10cm。</w:t>
      </w:r>
    </w:p>
    <w:p w:rsidR="004C4C72" w:rsidRDefault="0048395B">
      <w:pPr>
        <w:spacing w:line="60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（二）大豆玉米同步播种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大豆玉米一体化精量播种机比同行数的普通精量播种机价格贵2000—4000元左右，主要是因为排肥器、排种盘、镇压轮、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机械单元布局位置不同、传动系统和肥箱不同。大豆玉米一体式播种机按排种器不同分为：勺轮式、指夹式和气吸式播种机，勺轮式、指夹式播种机作业速度较低，约为3—5km/h，作业效率10—15亩/小时，气吸式播种机为6—8km/h，作业效率15—20亩/小时。不同类型播种机价格也不同，勺轮式普通播种机比较便宜，指夹式播种机略贵，勺轮式铺膜播种机次之，气吸式重型免耕播种机最贵约9—13万元。所以在选择一体播种机时应充分考虑种植模式、配套动力等影响因素来进行选择。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大豆玉米同步播种时，可选用“1+X+1”型（大豆居中，玉米两侧）或“2+2+2型”（玉米居中，大豆两侧）大豆玉米一体化播种机。一体化播种机应满足所选用种植模式的株距、行距、播种量、排肥量、均匀性、种肥间距、通过性、镇压强度、以及可调性、操作便利性、配套动力等要求。作业时，应按照说明书要求匀速作业，以保证作业质量。注意防止衔接行间距过宽或过窄，行距保持均匀一致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陕北地区可优先选用滴灌覆膜打孔一体播种机，按照种植模式要求调整行距，增加鸭嘴数量调整株距，也可采用一穴多粒的播种方式，增大排肥量，适当降低作业速度，防止地膜撕扯。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陕南、关中地区可根据实际情况，在适宜机具作业的地块选用2+3、2+4模式的一体播种机，按照种植模式要求调整行距、株距，保障播种株数，按要求增大排肥量，选择玉米在两侧的播种机时，应提前规划好作业幅宽，缩小各行程间的误差，保障玉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米行距。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三、植保机具应用指引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（一）</w:t>
      </w:r>
      <w:r>
        <w:rPr>
          <w:rFonts w:ascii="仿宋_GB2312" w:eastAsia="仿宋_GB2312" w:hAnsi="仿宋_GB2312" w:cs="仿宋_GB2312" w:hint="eastAsia"/>
          <w:szCs w:val="32"/>
        </w:rPr>
        <w:t>合理选用药剂及用量，防止出现大豆、玉米相互杀伤或影响的情况，按照机械化高效植保技术操作规程进行防治作业。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（二）</w:t>
      </w:r>
      <w:r>
        <w:rPr>
          <w:rFonts w:ascii="仿宋_GB2312" w:eastAsia="仿宋_GB2312" w:hAnsi="仿宋_GB2312" w:cs="仿宋_GB2312" w:hint="eastAsia"/>
          <w:szCs w:val="32"/>
        </w:rPr>
        <w:t>杂草防控难度较大，应尽量采用播后苗前化学封闭除草方式，减轻苗后除草药害。播后苗前喷施除草剂应喷洒均匀，在地表形成药膜。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（三）</w:t>
      </w:r>
      <w:r>
        <w:rPr>
          <w:rFonts w:ascii="仿宋_GB2312" w:eastAsia="仿宋_GB2312" w:hAnsi="仿宋_GB2312" w:cs="仿宋_GB2312" w:hint="eastAsia"/>
          <w:szCs w:val="32"/>
        </w:rPr>
        <w:t>苗后喷施除草剂时，可改装喷杆式喷雾机，设置双药箱和喷头区段控制系统，实现不同药液的分条带喷施，并在大豆带和玉米带间加装隔离板，防止药剂带间漂移，也可在此基础上更换防漂移喷头，提升隔离效果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（四）</w:t>
      </w:r>
      <w:r>
        <w:rPr>
          <w:rFonts w:ascii="仿宋_GB2312" w:eastAsia="仿宋_GB2312" w:hAnsi="仿宋_GB2312" w:cs="仿宋_GB2312" w:hint="eastAsia"/>
          <w:szCs w:val="32"/>
        </w:rPr>
        <w:t>喷施病虫害防治药剂时，可根据病虫害的发生情况和区域，选择大豆玉米统一喷施或独立喷施。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（五）</w:t>
      </w:r>
      <w:r>
        <w:rPr>
          <w:rFonts w:ascii="仿宋_GB2312" w:eastAsia="仿宋_GB2312" w:hAnsi="仿宋_GB2312" w:cs="仿宋_GB2312" w:hint="eastAsia"/>
          <w:szCs w:val="32"/>
        </w:rPr>
        <w:t>也可购置使用“一喷施两防治”复合种植专用一体化喷杆喷雾机。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四、收获机具应用指引</w:t>
      </w:r>
      <w:r>
        <w:rPr>
          <w:rFonts w:ascii="宋体" w:hAnsi="宋体" w:cs="宋体" w:hint="eastAsia"/>
          <w:szCs w:val="32"/>
        </w:rPr>
        <w:t> 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根据作物品种、成熟度、籽粒含水率及气候等条件，确定两种作物收获时期和收获先后顺序，适期收获、减少损失。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根据地块大小、种植行距、作业要求选择适宜的收获机，玉米收获机应选择与玉米带行数和行距相匹配的割台配置，用于大豆收获的联合收割机应选择与大豆带幅宽相匹配的割台割幅，推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荐选配割幅匹配的大豆收获专用柔性拨禾轮、低割台割台和相应的筛具，收获前应先进行试收，及时查验收获作业质量、调整机具参数，进一步降低收获损失率。</w:t>
      </w:r>
    </w:p>
    <w:p w:rsidR="004C4C72" w:rsidRDefault="0048395B">
      <w:pPr>
        <w:spacing w:line="600" w:lineRule="exact"/>
        <w:ind w:firstLine="64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（一）大豆玉米不同步收获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如大豆玉米成熟期不同，先收玉米时，应选择小两行自走式玉米收获机，“2+3”模式选用幅宽小于140cm，“2+4”模式选用幅宽小于180cm；先收大豆时，选择窄幅履带式大豆收获机，幅宽按照行数和行距进行匹配。先收作物的行距偏差不应超过5</w:t>
      </w:r>
      <w:r>
        <w:rPr>
          <w:rFonts w:ascii="宋体" w:hAnsi="宋体" w:cs="宋体" w:hint="eastAsia"/>
          <w:szCs w:val="32"/>
        </w:rPr>
        <w:t>㎝</w:t>
      </w:r>
      <w:r>
        <w:rPr>
          <w:rFonts w:ascii="仿宋_GB2312" w:eastAsia="仿宋_GB2312" w:hAnsi="仿宋_GB2312" w:cs="仿宋_GB2312" w:hint="eastAsia"/>
          <w:szCs w:val="32"/>
        </w:rPr>
        <w:t>，以防先收的机具压榨未成熟作物，增加收获损失率。待后收作物成熟时，再用当地常规收获机完成后收作物收获作业。</w:t>
      </w:r>
    </w:p>
    <w:p w:rsidR="004C4C72" w:rsidRDefault="0048395B">
      <w:pPr>
        <w:spacing w:line="600" w:lineRule="exact"/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（二）大豆玉米同步收获</w:t>
      </w:r>
    </w:p>
    <w:p w:rsidR="004C4C72" w:rsidRDefault="0048395B">
      <w:pPr>
        <w:spacing w:line="60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如大豆玉米同期成熟，可选用当地常用的2种收获机一前一后同步跟随收获作业。也可购置高地隙跨带玉米收获机，先收两带4行玉米，再收大豆，目前大豆玉米联合收获机国内还正处于研发阶段。</w:t>
      </w:r>
    </w:p>
    <w:p w:rsidR="004C4C72" w:rsidRDefault="004C4C72">
      <w:pPr>
        <w:spacing w:line="600" w:lineRule="exact"/>
        <w:rPr>
          <w:rFonts w:ascii="仿宋_GB2312" w:eastAsia="仿宋_GB2312" w:hAnsi="仿宋_GB2312" w:cs="仿宋_GB2312"/>
          <w:szCs w:val="32"/>
        </w:rPr>
      </w:pPr>
    </w:p>
    <w:p w:rsidR="004C4C72" w:rsidRDefault="0048395B">
      <w:pPr>
        <w:spacing w:line="60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（省级机具应用技术指导：省农机鉴定站，王若飞，</w:t>
      </w:r>
      <w:r>
        <w:rPr>
          <w:rFonts w:ascii="仿宋_GB2312" w:eastAsia="仿宋_GB2312" w:hAnsi="仿宋_GB2312" w:cs="仿宋_GB2312"/>
          <w:szCs w:val="32"/>
        </w:rPr>
        <w:t>88237837</w:t>
      </w:r>
      <w:r>
        <w:rPr>
          <w:rFonts w:ascii="仿宋_GB2312" w:eastAsia="仿宋_GB2312" w:hAnsi="仿宋_GB2312" w:cs="仿宋_GB2312" w:hint="eastAsia"/>
          <w:szCs w:val="32"/>
        </w:rPr>
        <w:t>）</w:t>
      </w:r>
    </w:p>
    <w:p w:rsidR="004C4C72" w:rsidRDefault="004C4C72">
      <w:pPr>
        <w:pStyle w:val="a0"/>
        <w:spacing w:after="0" w:line="600" w:lineRule="exact"/>
        <w:sectPr w:rsidR="004C4C72">
          <w:footerReference w:type="even" r:id="rId8"/>
          <w:pgSz w:w="11906" w:h="16838"/>
          <w:pgMar w:top="1871" w:right="1531" w:bottom="1474" w:left="1531" w:header="851" w:footer="1134" w:gutter="0"/>
          <w:cols w:space="720"/>
          <w:docGrid w:type="lines" w:linePitch="319"/>
        </w:sectPr>
      </w:pPr>
    </w:p>
    <w:p w:rsidR="004C4C72" w:rsidRDefault="0048395B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4C4C72" w:rsidRDefault="0048395B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大豆玉米复合种植专用机具情况调度表</w:t>
      </w:r>
    </w:p>
    <w:p w:rsidR="004C4C72" w:rsidRDefault="0048395B">
      <w:pPr>
        <w:spacing w:line="60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单位：                                                                      年  月  日</w:t>
      </w:r>
    </w:p>
    <w:tbl>
      <w:tblPr>
        <w:tblW w:w="5000" w:type="pct"/>
        <w:jc w:val="center"/>
        <w:tblLook w:val="0000"/>
      </w:tblPr>
      <w:tblGrid>
        <w:gridCol w:w="1156"/>
        <w:gridCol w:w="1131"/>
        <w:gridCol w:w="1288"/>
        <w:gridCol w:w="1274"/>
        <w:gridCol w:w="1536"/>
        <w:gridCol w:w="1096"/>
        <w:gridCol w:w="1050"/>
        <w:gridCol w:w="1536"/>
        <w:gridCol w:w="1392"/>
        <w:gridCol w:w="997"/>
        <w:gridCol w:w="1536"/>
      </w:tblGrid>
      <w:tr w:rsidR="004C4C72">
        <w:trPr>
          <w:trHeight w:val="624"/>
          <w:jc w:val="center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需求总量</w:t>
            </w:r>
          </w:p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（台）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已有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机具</w:t>
            </w:r>
          </w:p>
        </w:tc>
        <w:tc>
          <w:tcPr>
            <w:tcW w:w="13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当月新增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机具</w:t>
            </w: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当月新订购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机具</w:t>
            </w:r>
          </w:p>
        </w:tc>
      </w:tr>
      <w:tr w:rsidR="004C4C72">
        <w:trPr>
          <w:trHeight w:val="624"/>
          <w:jc w:val="center"/>
        </w:trPr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型 号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拥有量（台）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型 号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购买量（台）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</w:rPr>
              <w:t>型 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83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购买量（台）</w:t>
            </w:r>
          </w:p>
        </w:tc>
      </w:tr>
      <w:tr w:rsidR="004C4C72">
        <w:trPr>
          <w:trHeight w:val="62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</w:tr>
      <w:tr w:rsidR="004C4C72">
        <w:trPr>
          <w:trHeight w:val="62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</w:tr>
      <w:tr w:rsidR="004C4C72">
        <w:trPr>
          <w:trHeight w:val="624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C4C72" w:rsidRDefault="004C4C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</w:p>
        </w:tc>
      </w:tr>
    </w:tbl>
    <w:p w:rsidR="004C4C72" w:rsidRDefault="0048395B">
      <w:pPr>
        <w:spacing w:line="5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备注：1.机具需求总量以农技部门提供数据为准。</w:t>
      </w:r>
    </w:p>
    <w:p w:rsidR="004C4C72" w:rsidRDefault="0048395B">
      <w:pPr>
        <w:spacing w:line="500" w:lineRule="exact"/>
        <w:ind w:firstLineChars="300" w:firstLine="72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2.已有机具不含当月新增机具。</w:t>
      </w:r>
    </w:p>
    <w:p w:rsidR="004C4C72" w:rsidRDefault="004C4C72">
      <w:pPr>
        <w:pStyle w:val="a0"/>
        <w:sectPr w:rsidR="004C4C72">
          <w:footerReference w:type="even" r:id="rId9"/>
          <w:pgSz w:w="16838" w:h="11906" w:orient="landscape"/>
          <w:pgMar w:top="1871" w:right="1531" w:bottom="1474" w:left="1531" w:header="851" w:footer="1134" w:gutter="0"/>
          <w:cols w:space="720"/>
          <w:docGrid w:type="lines" w:linePitch="319"/>
        </w:sectPr>
      </w:pPr>
    </w:p>
    <w:p w:rsidR="0048395B" w:rsidRPr="00803A18" w:rsidRDefault="0048395B" w:rsidP="00803A18">
      <w:pPr>
        <w:rPr>
          <w:rFonts w:ascii="仿宋_GB2312" w:eastAsia="仿宋_GB2312"/>
          <w:sz w:val="28"/>
        </w:rPr>
      </w:pPr>
    </w:p>
    <w:sectPr w:rsidR="0048395B" w:rsidRPr="00803A18" w:rsidSect="004C4C72">
      <w:footerReference w:type="even" r:id="rId10"/>
      <w:footerReference w:type="default" r:id="rId11"/>
      <w:pgSz w:w="11906" w:h="16838"/>
      <w:pgMar w:top="1871" w:right="1531" w:bottom="1474" w:left="1531" w:header="851" w:footer="113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F4" w:rsidRDefault="00465FF4">
      <w:r>
        <w:separator/>
      </w:r>
    </w:p>
  </w:endnote>
  <w:endnote w:type="continuationSeparator" w:id="1">
    <w:p w:rsidR="00465FF4" w:rsidRDefault="0046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8395B">
    <w:pPr>
      <w:pStyle w:val="a7"/>
      <w:jc w:val="center"/>
    </w:pPr>
    <w:r>
      <w:rPr>
        <w:rFonts w:ascii="仿宋_GB2312" w:eastAsia="仿宋_GB2312" w:hint="eastAsia"/>
        <w:sz w:val="28"/>
        <w:szCs w:val="28"/>
      </w:rPr>
      <w:t>—</w:t>
    </w:r>
    <w:r w:rsidR="00F01F21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F01F21">
      <w:rPr>
        <w:rFonts w:ascii="仿宋_GB2312" w:eastAsia="仿宋_GB2312" w:hint="eastAsia"/>
        <w:sz w:val="28"/>
        <w:szCs w:val="28"/>
      </w:rPr>
      <w:fldChar w:fldCharType="separate"/>
    </w:r>
    <w:r w:rsidR="001E6B89" w:rsidRPr="001E6B89">
      <w:rPr>
        <w:rFonts w:ascii="仿宋_GB2312" w:eastAsia="仿宋_GB2312"/>
        <w:noProof/>
        <w:sz w:val="28"/>
        <w:szCs w:val="28"/>
        <w:lang w:val="zh-CN"/>
      </w:rPr>
      <w:t>2</w:t>
    </w:r>
    <w:r w:rsidR="00F01F21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C4C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8395B">
    <w:pPr>
      <w:pStyle w:val="a7"/>
    </w:pPr>
    <w:r>
      <w:rPr>
        <w:rFonts w:ascii="仿宋_GB2312" w:eastAsia="仿宋_GB2312" w:hint="eastAsia"/>
        <w:sz w:val="28"/>
        <w:szCs w:val="28"/>
      </w:rPr>
      <w:t>—</w:t>
    </w:r>
    <w:r w:rsidR="00F01F21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F01F21">
      <w:rPr>
        <w:rFonts w:ascii="仿宋_GB2312" w:eastAsia="仿宋_GB2312" w:hint="eastAsia"/>
        <w:sz w:val="28"/>
        <w:szCs w:val="28"/>
      </w:rPr>
      <w:fldChar w:fldCharType="separate"/>
    </w:r>
    <w:r w:rsidR="00803A18" w:rsidRPr="00803A18">
      <w:rPr>
        <w:rFonts w:ascii="仿宋_GB2312" w:eastAsia="仿宋_GB2312"/>
        <w:noProof/>
        <w:sz w:val="28"/>
        <w:szCs w:val="28"/>
        <w:lang w:val="zh-CN"/>
      </w:rPr>
      <w:t>6</w:t>
    </w:r>
    <w:r w:rsidR="00F01F21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8395B">
    <w:pPr>
      <w:pStyle w:val="a7"/>
      <w:jc w:val="center"/>
    </w:pPr>
    <w:r>
      <w:rPr>
        <w:rFonts w:ascii="仿宋_GB2312" w:eastAsia="仿宋_GB2312" w:hint="eastAsia"/>
        <w:sz w:val="28"/>
        <w:szCs w:val="28"/>
      </w:rPr>
      <w:t>—</w:t>
    </w:r>
    <w:r w:rsidR="00F01F21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F01F21">
      <w:rPr>
        <w:rFonts w:ascii="仿宋_GB2312" w:eastAsia="仿宋_GB2312" w:hint="eastAsia"/>
        <w:sz w:val="28"/>
        <w:szCs w:val="28"/>
      </w:rPr>
      <w:fldChar w:fldCharType="separate"/>
    </w:r>
    <w:r w:rsidR="001E6B89" w:rsidRPr="001E6B89">
      <w:rPr>
        <w:rFonts w:ascii="仿宋_GB2312" w:eastAsia="仿宋_GB2312"/>
        <w:noProof/>
        <w:sz w:val="28"/>
        <w:szCs w:val="28"/>
        <w:lang w:val="zh-CN"/>
      </w:rPr>
      <w:t>8</w:t>
    </w:r>
    <w:r w:rsidR="00F01F21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C4C7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2" w:rsidRDefault="004C4C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F4" w:rsidRDefault="00465FF4">
      <w:r>
        <w:separator/>
      </w:r>
    </w:p>
  </w:footnote>
  <w:footnote w:type="continuationSeparator" w:id="1">
    <w:p w:rsidR="00465FF4" w:rsidRDefault="0046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0B4"/>
    <w:rsid w:val="0003600E"/>
    <w:rsid w:val="00042E55"/>
    <w:rsid w:val="00050485"/>
    <w:rsid w:val="00085EC6"/>
    <w:rsid w:val="000958B3"/>
    <w:rsid w:val="0009712B"/>
    <w:rsid w:val="000A135E"/>
    <w:rsid w:val="000C2C5A"/>
    <w:rsid w:val="000D48AE"/>
    <w:rsid w:val="000F370D"/>
    <w:rsid w:val="00107737"/>
    <w:rsid w:val="00112281"/>
    <w:rsid w:val="00116237"/>
    <w:rsid w:val="00116F18"/>
    <w:rsid w:val="00117F1E"/>
    <w:rsid w:val="00123DD1"/>
    <w:rsid w:val="001300CC"/>
    <w:rsid w:val="00137AFB"/>
    <w:rsid w:val="00144155"/>
    <w:rsid w:val="00165282"/>
    <w:rsid w:val="0016558A"/>
    <w:rsid w:val="001E6B89"/>
    <w:rsid w:val="002207CC"/>
    <w:rsid w:val="0023569B"/>
    <w:rsid w:val="002477B5"/>
    <w:rsid w:val="00287F90"/>
    <w:rsid w:val="00297F93"/>
    <w:rsid w:val="002C5620"/>
    <w:rsid w:val="00301A6D"/>
    <w:rsid w:val="00360F2B"/>
    <w:rsid w:val="003C65C8"/>
    <w:rsid w:val="00430D97"/>
    <w:rsid w:val="0043171C"/>
    <w:rsid w:val="004343F7"/>
    <w:rsid w:val="00450E3F"/>
    <w:rsid w:val="00465FF4"/>
    <w:rsid w:val="00467754"/>
    <w:rsid w:val="0048395B"/>
    <w:rsid w:val="00485438"/>
    <w:rsid w:val="004C4C72"/>
    <w:rsid w:val="004E1C35"/>
    <w:rsid w:val="004F3E2D"/>
    <w:rsid w:val="0051235C"/>
    <w:rsid w:val="005A3B82"/>
    <w:rsid w:val="005B3C2F"/>
    <w:rsid w:val="005F5F4D"/>
    <w:rsid w:val="0060309E"/>
    <w:rsid w:val="00612A7D"/>
    <w:rsid w:val="006316D5"/>
    <w:rsid w:val="006464B9"/>
    <w:rsid w:val="00655020"/>
    <w:rsid w:val="00665499"/>
    <w:rsid w:val="006A5175"/>
    <w:rsid w:val="006B2252"/>
    <w:rsid w:val="006B2B08"/>
    <w:rsid w:val="006B5756"/>
    <w:rsid w:val="00716607"/>
    <w:rsid w:val="00731BE3"/>
    <w:rsid w:val="00763AA0"/>
    <w:rsid w:val="00786AE5"/>
    <w:rsid w:val="00786E8A"/>
    <w:rsid w:val="007B0E59"/>
    <w:rsid w:val="007E07DD"/>
    <w:rsid w:val="007F642F"/>
    <w:rsid w:val="008030DF"/>
    <w:rsid w:val="00803A18"/>
    <w:rsid w:val="00814BD6"/>
    <w:rsid w:val="00856582"/>
    <w:rsid w:val="00860C7C"/>
    <w:rsid w:val="008621C5"/>
    <w:rsid w:val="00873BBC"/>
    <w:rsid w:val="0089174D"/>
    <w:rsid w:val="008A165E"/>
    <w:rsid w:val="009045A7"/>
    <w:rsid w:val="00951F8A"/>
    <w:rsid w:val="00971B35"/>
    <w:rsid w:val="009924B8"/>
    <w:rsid w:val="009C3CEF"/>
    <w:rsid w:val="009C6589"/>
    <w:rsid w:val="009F25A0"/>
    <w:rsid w:val="00A51A69"/>
    <w:rsid w:val="00A7435B"/>
    <w:rsid w:val="00A9471A"/>
    <w:rsid w:val="00AA7B49"/>
    <w:rsid w:val="00AB00A0"/>
    <w:rsid w:val="00B0559E"/>
    <w:rsid w:val="00B135A4"/>
    <w:rsid w:val="00B24C5D"/>
    <w:rsid w:val="00B37047"/>
    <w:rsid w:val="00B7138E"/>
    <w:rsid w:val="00B74197"/>
    <w:rsid w:val="00B86942"/>
    <w:rsid w:val="00B87CAF"/>
    <w:rsid w:val="00B9787A"/>
    <w:rsid w:val="00BB0D00"/>
    <w:rsid w:val="00BC5B08"/>
    <w:rsid w:val="00BF022F"/>
    <w:rsid w:val="00C71B5B"/>
    <w:rsid w:val="00C801CB"/>
    <w:rsid w:val="00C875B0"/>
    <w:rsid w:val="00C9605C"/>
    <w:rsid w:val="00CB7F5D"/>
    <w:rsid w:val="00CD7E88"/>
    <w:rsid w:val="00D654E0"/>
    <w:rsid w:val="00D86F45"/>
    <w:rsid w:val="00DC4411"/>
    <w:rsid w:val="00DC501B"/>
    <w:rsid w:val="00DF05AF"/>
    <w:rsid w:val="00DF2548"/>
    <w:rsid w:val="00E176A5"/>
    <w:rsid w:val="00E2263F"/>
    <w:rsid w:val="00E33647"/>
    <w:rsid w:val="00E40343"/>
    <w:rsid w:val="00E856F3"/>
    <w:rsid w:val="00EA00AC"/>
    <w:rsid w:val="00EA4266"/>
    <w:rsid w:val="00EA5482"/>
    <w:rsid w:val="00ED4302"/>
    <w:rsid w:val="00F00D9E"/>
    <w:rsid w:val="00F01F21"/>
    <w:rsid w:val="00F72C2E"/>
    <w:rsid w:val="00F90022"/>
    <w:rsid w:val="00FA50B4"/>
    <w:rsid w:val="00FA78D4"/>
    <w:rsid w:val="00FF127B"/>
    <w:rsid w:val="015203C6"/>
    <w:rsid w:val="016600C3"/>
    <w:rsid w:val="04BC1F0B"/>
    <w:rsid w:val="056D0126"/>
    <w:rsid w:val="07E9598A"/>
    <w:rsid w:val="0D0C47DD"/>
    <w:rsid w:val="0D7F762B"/>
    <w:rsid w:val="0F302E79"/>
    <w:rsid w:val="125D184A"/>
    <w:rsid w:val="12C07C93"/>
    <w:rsid w:val="1497261C"/>
    <w:rsid w:val="18A21712"/>
    <w:rsid w:val="2170340F"/>
    <w:rsid w:val="28FC7076"/>
    <w:rsid w:val="29483FF9"/>
    <w:rsid w:val="2A117271"/>
    <w:rsid w:val="2C5A4E19"/>
    <w:rsid w:val="2C656627"/>
    <w:rsid w:val="2CFF3890"/>
    <w:rsid w:val="30B07377"/>
    <w:rsid w:val="315409A3"/>
    <w:rsid w:val="31F909F5"/>
    <w:rsid w:val="38380E3D"/>
    <w:rsid w:val="3F542ADB"/>
    <w:rsid w:val="40B0314A"/>
    <w:rsid w:val="44986C14"/>
    <w:rsid w:val="45E2381B"/>
    <w:rsid w:val="49E3546E"/>
    <w:rsid w:val="4A1C229A"/>
    <w:rsid w:val="4E8073A0"/>
    <w:rsid w:val="4EB013AA"/>
    <w:rsid w:val="546D1324"/>
    <w:rsid w:val="5633200C"/>
    <w:rsid w:val="56BC14E5"/>
    <w:rsid w:val="59D2069F"/>
    <w:rsid w:val="5AB057D8"/>
    <w:rsid w:val="5DD17237"/>
    <w:rsid w:val="5E476D85"/>
    <w:rsid w:val="64350F8F"/>
    <w:rsid w:val="648A32F6"/>
    <w:rsid w:val="658B2360"/>
    <w:rsid w:val="66331C83"/>
    <w:rsid w:val="689F3F53"/>
    <w:rsid w:val="6D9B301A"/>
    <w:rsid w:val="6E4A7CF8"/>
    <w:rsid w:val="709A6D2D"/>
    <w:rsid w:val="71197DE5"/>
    <w:rsid w:val="711D1C7B"/>
    <w:rsid w:val="716A5654"/>
    <w:rsid w:val="71BC2EEA"/>
    <w:rsid w:val="72777B18"/>
    <w:rsid w:val="73D20536"/>
    <w:rsid w:val="73E70385"/>
    <w:rsid w:val="79470310"/>
    <w:rsid w:val="7BF60A80"/>
    <w:rsid w:val="7C5A631E"/>
    <w:rsid w:val="7DD4664E"/>
    <w:rsid w:val="7F72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C4C72"/>
    <w:pPr>
      <w:widowControl w:val="0"/>
      <w:jc w:val="both"/>
    </w:pPr>
    <w:rPr>
      <w:rFonts w:eastAsia="新宋体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4C4C72"/>
    <w:pPr>
      <w:spacing w:after="120"/>
    </w:pPr>
    <w:rPr>
      <w:rFonts w:eastAsia="宋体"/>
      <w:sz w:val="21"/>
      <w:szCs w:val="24"/>
    </w:rPr>
  </w:style>
  <w:style w:type="character" w:customStyle="1" w:styleId="Char">
    <w:name w:val="正文文本 Char"/>
    <w:basedOn w:val="a1"/>
    <w:link w:val="a0"/>
    <w:rsid w:val="004C4C72"/>
    <w:rPr>
      <w:rFonts w:ascii="Times New Roman" w:eastAsia="宋体" w:hAnsi="Times New Roman" w:cs="Times New Roman"/>
    </w:rPr>
  </w:style>
  <w:style w:type="paragraph" w:styleId="a4">
    <w:name w:val="annotation text"/>
    <w:basedOn w:val="a"/>
    <w:link w:val="Char0"/>
    <w:rsid w:val="004C4C72"/>
    <w:pPr>
      <w:jc w:val="left"/>
    </w:pPr>
  </w:style>
  <w:style w:type="character" w:customStyle="1" w:styleId="Char0">
    <w:name w:val="批注文字 Char"/>
    <w:basedOn w:val="a1"/>
    <w:link w:val="a4"/>
    <w:uiPriority w:val="99"/>
    <w:semiHidden/>
    <w:qFormat/>
    <w:rsid w:val="004C4C72"/>
    <w:rPr>
      <w:rFonts w:eastAsia="新宋体"/>
      <w:sz w:val="32"/>
    </w:rPr>
  </w:style>
  <w:style w:type="paragraph" w:styleId="a5">
    <w:name w:val="Date"/>
    <w:basedOn w:val="a"/>
    <w:next w:val="a"/>
    <w:link w:val="Char1"/>
    <w:rsid w:val="004C4C72"/>
    <w:pPr>
      <w:ind w:leftChars="2500" w:left="100"/>
    </w:pPr>
    <w:rPr>
      <w:rFonts w:eastAsia="宋体"/>
      <w:sz w:val="21"/>
      <w:szCs w:val="24"/>
    </w:rPr>
  </w:style>
  <w:style w:type="character" w:customStyle="1" w:styleId="Char1">
    <w:name w:val="日期 Char"/>
    <w:basedOn w:val="a1"/>
    <w:link w:val="a5"/>
    <w:rsid w:val="004C4C72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2"/>
    <w:rsid w:val="004C4C72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4C4C72"/>
    <w:rPr>
      <w:rFonts w:eastAsia="新宋体"/>
      <w:sz w:val="18"/>
      <w:szCs w:val="18"/>
    </w:rPr>
  </w:style>
  <w:style w:type="paragraph" w:styleId="a7">
    <w:name w:val="footer"/>
    <w:basedOn w:val="a"/>
    <w:link w:val="Char3"/>
    <w:rsid w:val="004C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4C4C72"/>
    <w:rPr>
      <w:rFonts w:eastAsia="新宋体"/>
      <w:sz w:val="18"/>
      <w:szCs w:val="18"/>
    </w:rPr>
  </w:style>
  <w:style w:type="paragraph" w:styleId="a8">
    <w:name w:val="header"/>
    <w:basedOn w:val="a"/>
    <w:link w:val="Char4"/>
    <w:rsid w:val="004C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8"/>
    <w:uiPriority w:val="99"/>
    <w:qFormat/>
    <w:rsid w:val="004C4C72"/>
    <w:rPr>
      <w:rFonts w:eastAsia="新宋体"/>
      <w:sz w:val="18"/>
      <w:szCs w:val="18"/>
    </w:rPr>
  </w:style>
  <w:style w:type="paragraph" w:styleId="a9">
    <w:name w:val="Normal (Web)"/>
    <w:basedOn w:val="a"/>
    <w:rsid w:val="004C4C7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rsid w:val="004C4C72"/>
    <w:rPr>
      <w:b/>
      <w:bCs/>
    </w:rPr>
  </w:style>
  <w:style w:type="character" w:customStyle="1" w:styleId="Char5">
    <w:name w:val="批注主题 Char"/>
    <w:basedOn w:val="Char0"/>
    <w:link w:val="aa"/>
    <w:uiPriority w:val="99"/>
    <w:semiHidden/>
    <w:qFormat/>
    <w:rsid w:val="004C4C72"/>
    <w:rPr>
      <w:rFonts w:eastAsia="新宋体"/>
      <w:b/>
      <w:bCs/>
      <w:sz w:val="32"/>
    </w:rPr>
  </w:style>
  <w:style w:type="character" w:styleId="ab">
    <w:name w:val="Strong"/>
    <w:basedOn w:val="a1"/>
    <w:qFormat/>
    <w:rsid w:val="004C4C72"/>
    <w:rPr>
      <w:rFonts w:ascii="Times New Roman" w:eastAsia="宋体" w:hAnsi="Times New Roman" w:cs="Times New Roman"/>
      <w:b/>
    </w:rPr>
  </w:style>
  <w:style w:type="character" w:styleId="ac">
    <w:name w:val="annotation reference"/>
    <w:basedOn w:val="a1"/>
    <w:rsid w:val="004C4C72"/>
    <w:rPr>
      <w:sz w:val="21"/>
      <w:szCs w:val="21"/>
    </w:rPr>
  </w:style>
  <w:style w:type="character" w:customStyle="1" w:styleId="font81">
    <w:name w:val="font81"/>
    <w:basedOn w:val="a1"/>
    <w:uiPriority w:val="99"/>
    <w:qFormat/>
    <w:rsid w:val="004C4C72"/>
    <w:rPr>
      <w:rFonts w:ascii="Arial" w:eastAsia="宋体" w:hAnsi="Arial" w:cs="Arial" w:hint="default"/>
      <w:i w:val="0"/>
      <w:color w:val="000000"/>
      <w:sz w:val="22"/>
      <w:szCs w:val="22"/>
      <w:u w:val="none"/>
    </w:rPr>
  </w:style>
  <w:style w:type="character" w:customStyle="1" w:styleId="font12">
    <w:name w:val="font12"/>
    <w:basedOn w:val="a1"/>
    <w:rsid w:val="004C4C72"/>
    <w:rPr>
      <w:rFonts w:ascii="Calibri" w:eastAsia="宋体" w:hAnsi="Calibri" w:cs="Calibri"/>
      <w:i w:val="0"/>
      <w:color w:val="000000"/>
      <w:sz w:val="21"/>
      <w:szCs w:val="21"/>
      <w:u w:val="none"/>
    </w:rPr>
  </w:style>
  <w:style w:type="character" w:customStyle="1" w:styleId="font101">
    <w:name w:val="font101"/>
    <w:basedOn w:val="a1"/>
    <w:rsid w:val="004C4C72"/>
    <w:rPr>
      <w:rFonts w:ascii="Calibri" w:eastAsia="宋体" w:hAnsi="Calibri" w:cs="Calibri" w:hint="default"/>
      <w:i w:val="0"/>
      <w:color w:val="5B9BD5"/>
      <w:sz w:val="21"/>
      <w:szCs w:val="21"/>
      <w:u w:val="none"/>
    </w:rPr>
  </w:style>
  <w:style w:type="character" w:customStyle="1" w:styleId="font51">
    <w:name w:val="font51"/>
    <w:basedOn w:val="a1"/>
    <w:rsid w:val="004C4C72"/>
    <w:rPr>
      <w:rFonts w:ascii="Calibri" w:eastAsia="宋体" w:hAnsi="Calibri" w:cs="Calibri"/>
      <w:i w:val="0"/>
      <w:color w:val="000000"/>
      <w:sz w:val="21"/>
      <w:szCs w:val="21"/>
      <w:u w:val="none"/>
    </w:rPr>
  </w:style>
  <w:style w:type="character" w:customStyle="1" w:styleId="font41">
    <w:name w:val="font41"/>
    <w:basedOn w:val="a1"/>
    <w:rsid w:val="004C4C72"/>
    <w:rPr>
      <w:rFonts w:ascii="Arial" w:eastAsia="宋体" w:hAnsi="Arial" w:cs="Arial"/>
      <w:i w:val="0"/>
      <w:color w:val="000000"/>
      <w:sz w:val="21"/>
      <w:szCs w:val="21"/>
      <w:u w:val="none"/>
    </w:rPr>
  </w:style>
  <w:style w:type="character" w:customStyle="1" w:styleId="font11">
    <w:name w:val="font11"/>
    <w:basedOn w:val="a1"/>
    <w:rsid w:val="004C4C72"/>
    <w:rPr>
      <w:rFonts w:ascii="Calibri" w:eastAsia="宋体" w:hAnsi="Calibri" w:cs="Calibri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1"/>
    <w:uiPriority w:val="99"/>
    <w:qFormat/>
    <w:rsid w:val="004C4C72"/>
    <w:rPr>
      <w:rFonts w:ascii="Arial" w:eastAsia="宋体" w:hAnsi="Arial" w:cs="Arial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1"/>
    <w:rsid w:val="004C4C7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1"/>
    <w:uiPriority w:val="99"/>
    <w:qFormat/>
    <w:rsid w:val="004C4C7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paragraph" w:customStyle="1" w:styleId="Ad">
    <w:name w:val="A正文"/>
    <w:basedOn w:val="a"/>
    <w:rsid w:val="004C4C72"/>
    <w:pPr>
      <w:ind w:firstLineChars="200" w:firstLine="200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520</Words>
  <Characters>2966</Characters>
  <Application>Microsoft Office Word</Application>
  <DocSecurity>0</DocSecurity>
  <Lines>24</Lines>
  <Paragraphs>6</Paragraphs>
  <ScaleCrop>false</ScaleCrop>
  <Company>CHINA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运维</cp:lastModifiedBy>
  <cp:revision>4</cp:revision>
  <cp:lastPrinted>2018-05-07T00:12:00Z</cp:lastPrinted>
  <dcterms:created xsi:type="dcterms:W3CDTF">2022-04-13T06:27:00Z</dcterms:created>
  <dcterms:modified xsi:type="dcterms:W3CDTF">2022-04-13T06:28:00Z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9AA4F7533E21460BAEA5D2785FDD10E6</vt:lpwstr>
  </property>
</Properties>
</file>