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100" w:lineRule="exact"/>
        <w:ind w:right="420" w:rightChars="200"/>
        <w:jc w:val="distribute"/>
        <w:rPr>
          <w:rFonts w:ascii="方正小标宋简体" w:eastAsia="方正小标宋简体"/>
          <w:color w:val="FF0000"/>
          <w:spacing w:val="40"/>
          <w:w w:val="80"/>
          <w:position w:val="14"/>
          <w:sz w:val="92"/>
          <w:szCs w:val="92"/>
        </w:rPr>
      </w:pPr>
      <w:r>
        <w:rPr>
          <w:rFonts w:hint="eastAsia" w:ascii="方正小标宋简体" w:eastAsia="方正小标宋简体"/>
          <w:color w:val="FF0000"/>
          <w:spacing w:val="40"/>
          <w:w w:val="78"/>
          <w:sz w:val="84"/>
          <w:szCs w:val="84"/>
        </w:rPr>
        <w:t>安徽省农业农村厅办公室</w:t>
      </w:r>
    </w:p>
    <w:p>
      <w:pPr>
        <w:spacing w:line="600" w:lineRule="exact"/>
        <w:jc w:val="right"/>
        <w:rPr>
          <w:rFonts w:eastAsia="仿宋_GB2312"/>
          <w:sz w:val="32"/>
          <w:szCs w:val="32"/>
        </w:rPr>
      </w:pPr>
      <w:r>
        <mc:AlternateContent>
          <mc:Choice Requires="wps">
            <w:drawing>
              <wp:anchor distT="0" distB="0" distL="114300" distR="114300" simplePos="0" relativeHeight="251670528" behindDoc="1" locked="0" layoutInCell="1" allowOverlap="1">
                <wp:simplePos x="0" y="0"/>
                <wp:positionH relativeFrom="column">
                  <wp:posOffset>-425450</wp:posOffset>
                </wp:positionH>
                <wp:positionV relativeFrom="paragraph">
                  <wp:posOffset>48260</wp:posOffset>
                </wp:positionV>
                <wp:extent cx="6183630" cy="0"/>
                <wp:effectExtent l="0" t="26670" r="7620" b="3048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83630" cy="0"/>
                        </a:xfrm>
                        <a:prstGeom prst="line">
                          <a:avLst/>
                        </a:prstGeom>
                        <a:noFill/>
                        <a:ln w="53975" cmpd="thickThin">
                          <a:solidFill>
                            <a:srgbClr val="FF0000"/>
                          </a:solidFill>
                          <a:round/>
                        </a:ln>
                        <a:effectLst/>
                      </wps:spPr>
                      <wps:bodyPr/>
                    </wps:wsp>
                  </a:graphicData>
                </a:graphic>
              </wp:anchor>
            </w:drawing>
          </mc:Choice>
          <mc:Fallback>
            <w:pict>
              <v:line id="_x0000_s1026" o:spid="_x0000_s1026" o:spt="20" style="position:absolute;left:0pt;margin-left:-33.5pt;margin-top:3.8pt;height:0pt;width:486.9pt;z-index:-251645952;mso-width-relative:page;mso-height-relative:page;" filled="f" stroked="t" coordsize="21600,21600" o:gfxdata="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N8cwF0wAAAAcBAAAPAAAAAAAAAAEAIAAAADgAAABkcnMvZG93bnJldi54bWxQSwECFAAUAAAA&#10;CACHTuJAP7P4ZN0BAAB/AwAADgAAAAAAAAABACAAAAA4AQAAZHJzL2Uyb0RvYy54bWxQSwUGAAAA&#10;AAYABgBZAQAAhwUAAAAA&#10;">
                <v:fill on="f" focussize="0,0"/>
                <v:stroke weight="4.25pt" color="#FF0000" linestyle="thickThin" joinstyle="round"/>
                <v:imagedata o:title=""/>
                <o:lock v:ext="edit" aspectratio="f"/>
              </v:line>
            </w:pict>
          </mc:Fallback>
        </mc:AlternateContent>
      </w:r>
      <w:r>
        <w:rPr>
          <w:rFonts w:eastAsia="仿宋_GB2312"/>
          <w:sz w:val="32"/>
          <w:szCs w:val="32"/>
        </w:rPr>
        <w:t>皖农</w:t>
      </w:r>
      <w:r>
        <w:rPr>
          <w:rFonts w:hint="eastAsia" w:eastAsia="仿宋_GB2312"/>
          <w:sz w:val="32"/>
          <w:szCs w:val="32"/>
        </w:rPr>
        <w:t>办机</w:t>
      </w:r>
      <w:r>
        <w:rPr>
          <w:rFonts w:eastAsia="仿宋_GB2312"/>
          <w:sz w:val="32"/>
          <w:szCs w:val="32"/>
        </w:rPr>
        <w:t>函〔2022〕</w:t>
      </w:r>
      <w:r>
        <w:rPr>
          <w:rFonts w:hint="eastAsia" w:eastAsia="仿宋_GB2312"/>
          <w:sz w:val="32"/>
          <w:szCs w:val="32"/>
        </w:rPr>
        <w:t>90</w:t>
      </w:r>
      <w:r>
        <w:rPr>
          <w:rFonts w:eastAsia="仿宋_GB2312"/>
          <w:sz w:val="32"/>
          <w:szCs w:val="32"/>
        </w:rPr>
        <w:t>号</w:t>
      </w:r>
    </w:p>
    <w:p>
      <w:pPr>
        <w:spacing w:line="800" w:lineRule="exact"/>
        <w:jc w:val="center"/>
        <w:rPr>
          <w:rFonts w:eastAsia="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安徽省农业农村厅办公室关于做好2022年</w:t>
      </w:r>
    </w:p>
    <w:p>
      <w:pPr>
        <w:spacing w:line="600" w:lineRule="exact"/>
        <w:jc w:val="center"/>
        <w:rPr>
          <w:rFonts w:eastAsia="方正小标宋简体"/>
          <w:sz w:val="44"/>
          <w:szCs w:val="44"/>
        </w:rPr>
      </w:pPr>
      <w:r>
        <w:rPr>
          <w:rFonts w:hint="eastAsia" w:eastAsia="方正小标宋简体"/>
          <w:sz w:val="44"/>
          <w:szCs w:val="44"/>
        </w:rPr>
        <w:t>小麦机收减损工作的通知</w:t>
      </w:r>
    </w:p>
    <w:p>
      <w:pPr>
        <w:spacing w:line="600" w:lineRule="exact"/>
        <w:ind w:firstLine="640" w:firstLineChars="200"/>
        <w:rPr>
          <w:rFonts w:eastAsia="仿宋_GB2312"/>
          <w:sz w:val="32"/>
          <w:szCs w:val="32"/>
        </w:rPr>
      </w:pPr>
    </w:p>
    <w:p>
      <w:pPr>
        <w:spacing w:line="600" w:lineRule="exact"/>
        <w:rPr>
          <w:rFonts w:eastAsia="仿宋_GB2312"/>
          <w:sz w:val="32"/>
          <w:szCs w:val="32"/>
        </w:rPr>
      </w:pPr>
      <w:r>
        <w:rPr>
          <w:rFonts w:hint="eastAsia" w:eastAsia="仿宋_GB2312"/>
          <w:sz w:val="32"/>
          <w:szCs w:val="32"/>
        </w:rPr>
        <w:t>各市、县（市、区）农业农村局：</w:t>
      </w:r>
    </w:p>
    <w:p>
      <w:pPr>
        <w:spacing w:line="600" w:lineRule="exact"/>
        <w:ind w:firstLine="640" w:firstLineChars="200"/>
        <w:rPr>
          <w:rFonts w:eastAsia="仿宋_GB2312"/>
          <w:sz w:val="32"/>
          <w:szCs w:val="32"/>
        </w:rPr>
      </w:pPr>
      <w:r>
        <w:rPr>
          <w:rFonts w:hint="eastAsia" w:eastAsia="仿宋_GB2312"/>
          <w:sz w:val="32"/>
          <w:szCs w:val="32"/>
        </w:rPr>
        <w:t>减少机收环节损耗是增加粮食产量、保障国家粮食安全的重要途径。为深入贯彻落实习近平总书记关于毫不放松抓好粮食生产和“厉行节约、反对浪费”重要指示精神，推进我省“两强一增”行动深入实施，根据《农业农村部办公厅关于做好“三夏”小麦机收准备工作的通知》（农办机〔2022〕4号）、《农业农村部办公厅关于将机收减损作为粮食生产机械化主要工作常抓不懈的通知》有关要求</w:t>
      </w:r>
      <w:r>
        <w:rPr>
          <w:rFonts w:eastAsia="仿宋_GB2312"/>
          <w:sz w:val="32"/>
          <w:szCs w:val="32"/>
        </w:rPr>
        <w:t>，</w:t>
      </w:r>
      <w:r>
        <w:rPr>
          <w:rFonts w:hint="eastAsia" w:eastAsia="仿宋_GB2312"/>
          <w:sz w:val="32"/>
          <w:szCs w:val="32"/>
        </w:rPr>
        <w:t>现就做好我省2022年小麦</w:t>
      </w:r>
      <w:r>
        <w:rPr>
          <w:rFonts w:eastAsia="仿宋_GB2312"/>
          <w:sz w:val="32"/>
          <w:szCs w:val="32"/>
        </w:rPr>
        <w:t>机收减损工作通知如下：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一、加强组织领导</w:t>
      </w:r>
    </w:p>
    <w:p>
      <w:pPr>
        <w:spacing w:line="600" w:lineRule="exact"/>
        <w:ind w:firstLine="640" w:firstLineChars="200"/>
        <w:rPr>
          <w:rFonts w:eastAsia="仿宋_GB2312"/>
          <w:sz w:val="32"/>
          <w:szCs w:val="32"/>
        </w:rPr>
      </w:pPr>
      <w:r>
        <w:rPr>
          <w:rFonts w:hint="eastAsia" w:eastAsia="仿宋_GB2312"/>
          <w:sz w:val="32"/>
          <w:szCs w:val="32"/>
        </w:rPr>
        <w:t>各地</w:t>
      </w:r>
      <w:r>
        <w:rPr>
          <w:rFonts w:eastAsia="仿宋_GB2312"/>
          <w:sz w:val="32"/>
          <w:szCs w:val="32"/>
        </w:rPr>
        <w:t>要</w:t>
      </w:r>
      <w:r>
        <w:rPr>
          <w:rFonts w:hint="eastAsia" w:eastAsia="仿宋_GB2312"/>
          <w:sz w:val="32"/>
          <w:szCs w:val="32"/>
        </w:rPr>
        <w:t>从</w:t>
      </w:r>
      <w:r>
        <w:rPr>
          <w:rFonts w:eastAsia="仿宋_GB2312"/>
          <w:sz w:val="32"/>
          <w:szCs w:val="32"/>
        </w:rPr>
        <w:t>讲政治的高度，</w:t>
      </w:r>
      <w:r>
        <w:rPr>
          <w:rFonts w:hint="eastAsia" w:eastAsia="仿宋_GB2312"/>
          <w:sz w:val="32"/>
          <w:szCs w:val="32"/>
        </w:rPr>
        <w:t>树牢“减损就是增产”意识，切实加强小麦机收减损工作的组织领导，</w:t>
      </w:r>
      <w:r>
        <w:rPr>
          <w:rFonts w:eastAsia="仿宋_GB2312"/>
          <w:sz w:val="32"/>
          <w:szCs w:val="32"/>
        </w:rPr>
        <w:t>把</w:t>
      </w:r>
      <w:r>
        <w:rPr>
          <w:rFonts w:hint="eastAsia" w:eastAsia="仿宋_GB2312"/>
          <w:sz w:val="32"/>
          <w:szCs w:val="32"/>
        </w:rPr>
        <w:t>小麦</w:t>
      </w:r>
      <w:r>
        <w:rPr>
          <w:rFonts w:eastAsia="仿宋_GB2312"/>
          <w:sz w:val="32"/>
          <w:szCs w:val="32"/>
        </w:rPr>
        <w:t>机收减损作为</w:t>
      </w:r>
      <w:r>
        <w:rPr>
          <w:rFonts w:hint="eastAsia" w:eastAsia="仿宋_GB2312"/>
          <w:sz w:val="32"/>
          <w:szCs w:val="32"/>
        </w:rPr>
        <w:t>“三夏”工作重中之重来抓，</w:t>
      </w:r>
      <w:r>
        <w:rPr>
          <w:rFonts w:eastAsia="仿宋_GB2312"/>
          <w:sz w:val="32"/>
          <w:szCs w:val="32"/>
        </w:rPr>
        <w:t>制定工作方案，</w:t>
      </w:r>
      <w:r>
        <w:rPr>
          <w:rFonts w:hint="eastAsia" w:eastAsia="仿宋_GB2312"/>
          <w:sz w:val="32"/>
          <w:szCs w:val="32"/>
        </w:rPr>
        <w:t>采取综合措施，从机收环节抓起，从培训环节夯实，巩固2021年机收减损工作成果，进一步挖掘机收减损潜力。积极</w:t>
      </w:r>
      <w:r>
        <w:rPr>
          <w:rFonts w:eastAsia="仿宋_GB2312"/>
          <w:sz w:val="32"/>
          <w:szCs w:val="32"/>
        </w:rPr>
        <w:t>引导农机合作社等与农户签订</w:t>
      </w:r>
      <w:r>
        <w:rPr>
          <w:rFonts w:hint="eastAsia" w:eastAsia="仿宋_GB2312"/>
          <w:sz w:val="32"/>
          <w:szCs w:val="32"/>
        </w:rPr>
        <w:t>作业</w:t>
      </w:r>
      <w:r>
        <w:rPr>
          <w:rFonts w:eastAsia="仿宋_GB2312"/>
          <w:sz w:val="32"/>
          <w:szCs w:val="32"/>
        </w:rPr>
        <w:t>合同，明确损失率等作业质量要求</w:t>
      </w:r>
      <w:r>
        <w:rPr>
          <w:rFonts w:hint="eastAsia" w:eastAsia="仿宋_GB2312"/>
          <w:sz w:val="32"/>
          <w:szCs w:val="32"/>
        </w:rPr>
        <w:t>。组织农机技术人员、农机使用一线“土专家”等，巡回麦收一线开展减损技能技术指导，</w:t>
      </w:r>
      <w:r>
        <w:rPr>
          <w:rFonts w:eastAsia="仿宋_GB2312"/>
          <w:sz w:val="32"/>
          <w:szCs w:val="32"/>
        </w:rPr>
        <w:t>开展随机实地抽测地块损失率，</w:t>
      </w:r>
      <w:r>
        <w:rPr>
          <w:rFonts w:hint="eastAsia" w:eastAsia="仿宋_GB2312"/>
          <w:sz w:val="32"/>
          <w:szCs w:val="32"/>
        </w:rPr>
        <w:t>摸清辖区内机收损失真实情况，有针对性地优化工作措施，</w:t>
      </w:r>
      <w:r>
        <w:rPr>
          <w:rFonts w:eastAsia="仿宋_GB2312"/>
          <w:sz w:val="32"/>
          <w:szCs w:val="32"/>
        </w:rPr>
        <w:t>确保机收损失率合理可控。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二、做好机具保障</w:t>
      </w:r>
    </w:p>
    <w:p>
      <w:pPr>
        <w:spacing w:line="600" w:lineRule="exact"/>
        <w:ind w:firstLine="640" w:firstLineChars="200"/>
        <w:rPr>
          <w:rFonts w:eastAsia="仿宋_GB2312"/>
          <w:sz w:val="32"/>
          <w:szCs w:val="32"/>
        </w:rPr>
      </w:pPr>
      <w:r>
        <w:rPr>
          <w:rFonts w:hint="eastAsia" w:eastAsia="仿宋_GB2312"/>
          <w:sz w:val="32"/>
          <w:szCs w:val="32"/>
        </w:rPr>
        <w:t>发挥好农机购置补贴政策引导作用，鼓励农民购置先进适用、安全可靠、节能环保的收获机械。全面落实农机报废更新政策，优先支持联合收割机等粮食生产机械报废更新，推动淘汰老旧机械，促进农机升级换代和智能绿色高效收获机械应用。鼓励应用机收损失监测、智能化技术，促进收获机械产品提档升级，进一步优化割台、脱粒、分离、清选能力，切实提升机收减损性能。各地要提前</w:t>
      </w:r>
      <w:r>
        <w:rPr>
          <w:rFonts w:eastAsia="仿宋_GB2312"/>
          <w:sz w:val="32"/>
          <w:szCs w:val="32"/>
        </w:rPr>
        <w:t>开展</w:t>
      </w:r>
      <w:r>
        <w:rPr>
          <w:rFonts w:hint="eastAsia" w:eastAsia="仿宋_GB2312"/>
          <w:sz w:val="32"/>
          <w:szCs w:val="32"/>
        </w:rPr>
        <w:t>麦收</w:t>
      </w:r>
      <w:r>
        <w:rPr>
          <w:rFonts w:eastAsia="仿宋_GB2312"/>
          <w:sz w:val="32"/>
          <w:szCs w:val="32"/>
        </w:rPr>
        <w:t>市场调研分析，及时发布机具供需、</w:t>
      </w:r>
      <w:r>
        <w:rPr>
          <w:rFonts w:hint="eastAsia" w:eastAsia="仿宋_GB2312"/>
          <w:sz w:val="32"/>
          <w:szCs w:val="32"/>
        </w:rPr>
        <w:t>收获</w:t>
      </w:r>
      <w:r>
        <w:rPr>
          <w:rFonts w:eastAsia="仿宋_GB2312"/>
          <w:sz w:val="32"/>
          <w:szCs w:val="32"/>
        </w:rPr>
        <w:t>进度、价格、气象等信息，</w:t>
      </w:r>
      <w:r>
        <w:rPr>
          <w:rFonts w:hint="eastAsia" w:eastAsia="仿宋_GB2312"/>
          <w:sz w:val="32"/>
          <w:szCs w:val="32"/>
        </w:rPr>
        <w:t>科学</w:t>
      </w:r>
      <w:r>
        <w:rPr>
          <w:rFonts w:eastAsia="仿宋_GB2312"/>
          <w:sz w:val="32"/>
          <w:szCs w:val="32"/>
        </w:rPr>
        <w:t>调配机具</w:t>
      </w:r>
      <w:r>
        <w:rPr>
          <w:rFonts w:hint="eastAsia" w:eastAsia="仿宋_GB2312"/>
          <w:sz w:val="32"/>
          <w:szCs w:val="32"/>
        </w:rPr>
        <w:t>流向</w:t>
      </w:r>
      <w:r>
        <w:rPr>
          <w:rFonts w:eastAsia="仿宋_GB2312"/>
          <w:sz w:val="32"/>
          <w:szCs w:val="32"/>
        </w:rPr>
        <w:t>，确保供需平衡。协调农机企业、经销商备足农机零配件，确保机具正常使用。引导农机合作社、</w:t>
      </w:r>
      <w:r>
        <w:rPr>
          <w:rFonts w:hint="eastAsia" w:eastAsia="仿宋_GB2312"/>
          <w:sz w:val="32"/>
          <w:szCs w:val="32"/>
        </w:rPr>
        <w:t>综合性农事服务中心</w:t>
      </w:r>
      <w:r>
        <w:rPr>
          <w:rFonts w:eastAsia="仿宋_GB2312"/>
          <w:sz w:val="32"/>
          <w:szCs w:val="32"/>
        </w:rPr>
        <w:t>等主体</w:t>
      </w:r>
      <w:r>
        <w:rPr>
          <w:rFonts w:hint="eastAsia" w:eastAsia="仿宋_GB2312"/>
          <w:sz w:val="32"/>
          <w:szCs w:val="32"/>
        </w:rPr>
        <w:t>深入</w:t>
      </w:r>
      <w:r>
        <w:rPr>
          <w:rFonts w:eastAsia="仿宋_GB2312"/>
          <w:sz w:val="32"/>
          <w:szCs w:val="32"/>
        </w:rPr>
        <w:t>开展农机社会化服务，提高机具使用效率和效益。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三、强化机手培训</w:t>
      </w:r>
    </w:p>
    <w:p>
      <w:pPr>
        <w:spacing w:line="600" w:lineRule="exact"/>
        <w:ind w:firstLine="640" w:firstLineChars="200"/>
        <w:rPr>
          <w:rFonts w:eastAsia="仿宋_GB2312"/>
          <w:sz w:val="32"/>
          <w:szCs w:val="32"/>
        </w:rPr>
      </w:pPr>
      <w:r>
        <w:rPr>
          <w:rFonts w:hint="eastAsia" w:eastAsia="仿宋_GB2312"/>
          <w:sz w:val="32"/>
          <w:szCs w:val="32"/>
        </w:rPr>
        <w:t>及早组织开展机收减损技术培训。利用高素质农民培育项目，组织开展专业农机手培训行动，针对性强化骨干机手的节粮减损操作技能和职业素养。利用好各种传播渠道，加强</w:t>
      </w:r>
      <w:r>
        <w:rPr>
          <w:rFonts w:eastAsia="仿宋_GB2312"/>
          <w:sz w:val="32"/>
          <w:szCs w:val="32"/>
        </w:rPr>
        <w:t>《</w:t>
      </w:r>
      <w:r>
        <w:rPr>
          <w:rFonts w:hint="eastAsia" w:eastAsia="仿宋_GB2312"/>
          <w:sz w:val="32"/>
          <w:szCs w:val="32"/>
        </w:rPr>
        <w:t>小麦机械化收获减损技术指导意见</w:t>
      </w:r>
      <w:r>
        <w:rPr>
          <w:rFonts w:eastAsia="仿宋_GB2312"/>
          <w:sz w:val="32"/>
          <w:szCs w:val="32"/>
        </w:rPr>
        <w:t>》</w:t>
      </w:r>
      <w:r>
        <w:rPr>
          <w:rFonts w:hint="eastAsia" w:eastAsia="仿宋_GB2312"/>
          <w:sz w:val="32"/>
          <w:szCs w:val="32"/>
        </w:rPr>
        <w:t>（附件1）标准宣教，提高机手和农户节粮减损意识和贯彻标准的自觉性，推动按标、按规作业。要及时组织力量精准开展技术指导，指导机手因地制宜选择收获时机，围绕降低割台损失、夹带损失、清选损失等环节，示范操作，针对作物因灾倒伏特殊情况，迅速调度适用机具支援抢收。要加强作业质量监管，强化指导服务和督促检查，促进操作规程和减损措施落实到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四、广泛宣传动员</w:t>
      </w:r>
    </w:p>
    <w:p>
      <w:pPr>
        <w:spacing w:line="600" w:lineRule="exact"/>
        <w:ind w:firstLine="640" w:firstLineChars="200"/>
        <w:rPr>
          <w:rFonts w:eastAsia="仿宋_GB2312"/>
          <w:sz w:val="32"/>
          <w:szCs w:val="32"/>
        </w:rPr>
      </w:pPr>
      <w:r>
        <w:rPr>
          <w:rFonts w:hint="eastAsia" w:eastAsia="仿宋_GB2312"/>
          <w:sz w:val="32"/>
          <w:szCs w:val="32"/>
        </w:rPr>
        <w:t>各地要从宣传引导、责任落实、监督检查等入手，广泛动员地方政府部门和基层干部尽快实现从“只关注抢收到既关注效率更关注质量”的工作重心转移，尽可能消除主观认识不足和工作不到位的情况。要广泛开展小麦</w:t>
      </w:r>
      <w:r>
        <w:rPr>
          <w:rFonts w:eastAsia="仿宋_GB2312"/>
          <w:sz w:val="32"/>
          <w:szCs w:val="32"/>
        </w:rPr>
        <w:t>机收减损</w:t>
      </w:r>
      <w:r>
        <w:rPr>
          <w:rFonts w:hint="eastAsia" w:eastAsia="仿宋_GB2312"/>
          <w:sz w:val="32"/>
          <w:szCs w:val="32"/>
        </w:rPr>
        <w:t>宣传活动，通过广播电视、报纸网站及短视频、明白纸、微信群等群众喜闻乐见的传播渠道，</w:t>
      </w:r>
      <w:r>
        <w:rPr>
          <w:rFonts w:eastAsia="仿宋_GB2312"/>
          <w:sz w:val="32"/>
          <w:szCs w:val="32"/>
        </w:rPr>
        <w:t>重点报道</w:t>
      </w:r>
      <w:r>
        <w:rPr>
          <w:rFonts w:hint="eastAsia" w:eastAsia="仿宋_GB2312"/>
          <w:sz w:val="32"/>
          <w:szCs w:val="32"/>
        </w:rPr>
        <w:t>小麦</w:t>
      </w:r>
      <w:r>
        <w:rPr>
          <w:rFonts w:eastAsia="仿宋_GB2312"/>
          <w:sz w:val="32"/>
          <w:szCs w:val="32"/>
        </w:rPr>
        <w:t>机收减损工作中的新亮点、新典型、新成效，</w:t>
      </w:r>
      <w:r>
        <w:rPr>
          <w:rFonts w:hint="eastAsia" w:eastAsia="仿宋_GB2312"/>
          <w:sz w:val="32"/>
          <w:szCs w:val="32"/>
        </w:rPr>
        <w:t>营造广大群众和农机手关注支持机收减损的浓厚氛围。要按照“常态化组织开展小麦机收减损技能大比武活动”的要求，组织开展好今年全省小麦机收减损大比武活动（方案见附件2），50万亩以上小麦主产县全部参加。通过以赛促训、以赛提技，营造广大农机手、全社会关注支持机收减损的浓厚氛围，激发广大机手比学赶超节粮减损技能的荣誉感使命感，推动麦收作业精细高效、提质减损。</w:t>
      </w:r>
    </w:p>
    <w:p>
      <w:pPr>
        <w:spacing w:line="600" w:lineRule="exact"/>
        <w:ind w:firstLine="640" w:firstLineChars="200"/>
        <w:rPr>
          <w:rFonts w:eastAsia="仿宋_GB2312"/>
          <w:sz w:val="32"/>
          <w:szCs w:val="32"/>
        </w:rPr>
      </w:pPr>
      <w:r>
        <w:rPr>
          <w:rFonts w:eastAsia="仿宋_GB2312"/>
          <w:sz w:val="32"/>
          <w:szCs w:val="32"/>
        </w:rPr>
        <w:t>各市</w:t>
      </w:r>
      <w:r>
        <w:rPr>
          <w:rFonts w:hint="eastAsia" w:eastAsia="仿宋_GB2312"/>
          <w:sz w:val="32"/>
          <w:szCs w:val="32"/>
        </w:rPr>
        <w:t>小麦</w:t>
      </w:r>
      <w:r>
        <w:rPr>
          <w:rFonts w:eastAsia="仿宋_GB2312"/>
          <w:sz w:val="32"/>
          <w:szCs w:val="32"/>
        </w:rPr>
        <w:t>机收减损工作</w:t>
      </w:r>
      <w:r>
        <w:rPr>
          <w:rFonts w:hint="eastAsia" w:eastAsia="仿宋_GB2312"/>
          <w:sz w:val="32"/>
          <w:szCs w:val="32"/>
        </w:rPr>
        <w:t>情况请于6月15日前</w:t>
      </w:r>
      <w:r>
        <w:rPr>
          <w:rFonts w:eastAsia="仿宋_GB2312"/>
          <w:sz w:val="32"/>
          <w:szCs w:val="32"/>
        </w:rPr>
        <w:t>报</w:t>
      </w:r>
      <w:r>
        <w:rPr>
          <w:rFonts w:hint="eastAsia" w:eastAsia="仿宋_GB2312"/>
          <w:sz w:val="32"/>
          <w:szCs w:val="32"/>
        </w:rPr>
        <w:t>送我</w:t>
      </w:r>
      <w:r>
        <w:rPr>
          <w:rFonts w:eastAsia="仿宋_GB2312"/>
          <w:sz w:val="32"/>
          <w:szCs w:val="32"/>
        </w:rPr>
        <w:t>厅农机</w:t>
      </w:r>
      <w:r>
        <w:rPr>
          <w:rFonts w:hint="eastAsia" w:eastAsia="仿宋_GB2312"/>
          <w:sz w:val="32"/>
          <w:szCs w:val="32"/>
        </w:rPr>
        <w:t>管理</w:t>
      </w:r>
      <w:r>
        <w:rPr>
          <w:rFonts w:eastAsia="仿宋_GB2312"/>
          <w:sz w:val="32"/>
          <w:szCs w:val="32"/>
        </w:rPr>
        <w:t>处。联系人：</w:t>
      </w:r>
      <w:r>
        <w:rPr>
          <w:rFonts w:hint="eastAsia" w:eastAsia="仿宋_GB2312"/>
          <w:sz w:val="32"/>
          <w:szCs w:val="32"/>
        </w:rPr>
        <w:t>张勇</w:t>
      </w:r>
      <w:r>
        <w:rPr>
          <w:rFonts w:eastAsia="仿宋_GB2312"/>
          <w:sz w:val="32"/>
          <w:szCs w:val="32"/>
        </w:rPr>
        <w:t>；电话：</w:t>
      </w:r>
      <w:r>
        <w:rPr>
          <w:rFonts w:hint="eastAsia" w:eastAsia="仿宋_GB2312"/>
          <w:sz w:val="32"/>
          <w:szCs w:val="32"/>
        </w:rPr>
        <w:t>0551</w:t>
      </w:r>
      <w:r>
        <w:rPr>
          <w:rFonts w:eastAsia="仿宋_GB2312"/>
          <w:sz w:val="32"/>
          <w:szCs w:val="32"/>
        </w:rPr>
        <w:t>－</w:t>
      </w:r>
      <w:r>
        <w:rPr>
          <w:rFonts w:hint="eastAsia" w:eastAsia="仿宋_GB2312"/>
          <w:sz w:val="32"/>
          <w:szCs w:val="32"/>
        </w:rPr>
        <w:t>62669128</w:t>
      </w:r>
      <w:r>
        <w:rPr>
          <w:rFonts w:eastAsia="仿宋_GB2312"/>
          <w:sz w:val="32"/>
          <w:szCs w:val="32"/>
        </w:rPr>
        <w:t>；邮箱：</w:t>
      </w:r>
      <w:r>
        <w:fldChar w:fldCharType="begin"/>
      </w:r>
      <w:r>
        <w:instrText xml:space="preserve"> HYPERLINK "mailto:jsnjzbc@126.com%E3%80%82" </w:instrText>
      </w:r>
      <w:r>
        <w:fldChar w:fldCharType="separate"/>
      </w:r>
      <w:r>
        <w:rPr>
          <w:rFonts w:hint="eastAsia" w:eastAsia="仿宋_GB2312"/>
          <w:sz w:val="32"/>
          <w:szCs w:val="32"/>
        </w:rPr>
        <w:t>njglczy</w:t>
      </w:r>
      <w:r>
        <w:rPr>
          <w:rFonts w:eastAsia="仿宋_GB2312"/>
          <w:sz w:val="32"/>
          <w:szCs w:val="32"/>
        </w:rPr>
        <w:t>@</w:t>
      </w:r>
      <w:r>
        <w:rPr>
          <w:rFonts w:hint="eastAsia" w:eastAsia="仿宋_GB2312"/>
          <w:sz w:val="32"/>
          <w:szCs w:val="32"/>
        </w:rPr>
        <w:t>163</w:t>
      </w:r>
      <w:r>
        <w:rPr>
          <w:rFonts w:eastAsia="仿宋_GB2312"/>
          <w:sz w:val="32"/>
          <w:szCs w:val="32"/>
        </w:rPr>
        <w:t>.com。</w:t>
      </w:r>
      <w:r>
        <w:rPr>
          <w:rFonts w:eastAsia="仿宋_GB2312"/>
          <w:sz w:val="32"/>
          <w:szCs w:val="32"/>
        </w:rPr>
        <w:fldChar w:fldCharType="end"/>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附件：1. 小麦机械化收获减损技术指导意见</w:t>
      </w:r>
    </w:p>
    <w:p>
      <w:pPr>
        <w:spacing w:line="600" w:lineRule="exact"/>
        <w:ind w:firstLine="1600" w:firstLineChars="500"/>
        <w:rPr>
          <w:rFonts w:eastAsia="仿宋_GB2312"/>
          <w:sz w:val="32"/>
          <w:szCs w:val="32"/>
        </w:rPr>
      </w:pPr>
      <w:r>
        <w:rPr>
          <w:rFonts w:hint="eastAsia" w:eastAsia="仿宋_GB2312"/>
          <w:sz w:val="32"/>
          <w:szCs w:val="32"/>
        </w:rPr>
        <w:t>2. 2022年</w:t>
      </w:r>
      <w:r>
        <w:rPr>
          <w:rFonts w:eastAsia="仿宋_GB2312"/>
          <w:sz w:val="32"/>
          <w:szCs w:val="32"/>
        </w:rPr>
        <w:t>全</w:t>
      </w:r>
      <w:r>
        <w:rPr>
          <w:rFonts w:hint="eastAsia" w:eastAsia="仿宋_GB2312"/>
          <w:sz w:val="32"/>
          <w:szCs w:val="32"/>
        </w:rPr>
        <w:t>省小麦</w:t>
      </w:r>
      <w:r>
        <w:rPr>
          <w:rFonts w:eastAsia="仿宋_GB2312"/>
          <w:sz w:val="32"/>
          <w:szCs w:val="32"/>
        </w:rPr>
        <w:t>机收减损大比武活动实施方案</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3840" w:firstLineChars="1200"/>
        <w:jc w:val="center"/>
        <w:rPr>
          <w:rFonts w:eastAsia="仿宋_GB2312"/>
          <w:sz w:val="32"/>
          <w:szCs w:val="32"/>
        </w:rPr>
      </w:pPr>
      <w:r>
        <w:rPr>
          <w:rFonts w:hint="eastAsia" w:eastAsia="仿宋_GB2312"/>
          <w:sz w:val="32"/>
          <w:szCs w:val="32"/>
        </w:rPr>
        <w:t>安徽省农业农村厅办公室</w:t>
      </w:r>
    </w:p>
    <w:p>
      <w:pPr>
        <w:spacing w:line="600" w:lineRule="exact"/>
        <w:ind w:firstLine="3840" w:firstLineChars="1200"/>
        <w:jc w:val="center"/>
        <w:rPr>
          <w:rFonts w:eastAsia="仿宋_GB2312"/>
          <w:sz w:val="32"/>
          <w:szCs w:val="32"/>
        </w:rPr>
      </w:pPr>
      <w:r>
        <w:rPr>
          <w:rFonts w:hint="eastAsia" w:eastAsia="仿宋_GB2312"/>
          <w:sz w:val="32"/>
          <w:szCs w:val="32"/>
        </w:rPr>
        <w:t>2022年5月8日</w:t>
      </w:r>
    </w:p>
    <w:p>
      <w:pPr>
        <w:spacing w:line="600" w:lineRule="exact"/>
        <w:ind w:firstLine="640" w:firstLineChars="200"/>
        <w:rPr>
          <w:rFonts w:eastAsia="仿宋_GB2312"/>
          <w:bCs/>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eastAsia="黑体"/>
          <w:sz w:val="32"/>
          <w:szCs w:val="32"/>
        </w:rPr>
      </w:pPr>
      <w:r>
        <w:rPr>
          <w:rFonts w:eastAsia="黑体"/>
          <w:sz w:val="32"/>
          <w:szCs w:val="32"/>
        </w:rPr>
        <w:t>附件1</w:t>
      </w:r>
    </w:p>
    <w:p>
      <w:pPr>
        <w:spacing w:line="600" w:lineRule="exact"/>
        <w:ind w:firstLine="642" w:firstLineChars="200"/>
        <w:rPr>
          <w:rFonts w:eastAsia="仿宋_GB2312"/>
          <w:b/>
          <w:sz w:val="32"/>
          <w:szCs w:val="32"/>
        </w:rPr>
      </w:pPr>
    </w:p>
    <w:p>
      <w:pPr>
        <w:spacing w:line="600" w:lineRule="exact"/>
        <w:jc w:val="center"/>
        <w:rPr>
          <w:rFonts w:eastAsia="方正小标宋简体"/>
          <w:sz w:val="44"/>
          <w:szCs w:val="44"/>
        </w:rPr>
      </w:pPr>
      <w:r>
        <w:rPr>
          <w:rFonts w:hint="eastAsia" w:eastAsia="方正小标宋简体"/>
          <w:sz w:val="44"/>
          <w:szCs w:val="44"/>
        </w:rPr>
        <w:t>小麦机械化收获减损技术指导意见</w:t>
      </w:r>
    </w:p>
    <w:p>
      <w:pPr>
        <w:spacing w:line="600" w:lineRule="exact"/>
        <w:jc w:val="center"/>
        <w:rPr>
          <w:rFonts w:ascii="楷体_GB2312" w:eastAsia="楷体_GB2312"/>
          <w:bCs/>
          <w:sz w:val="32"/>
          <w:szCs w:val="32"/>
        </w:rPr>
      </w:pPr>
      <w:r>
        <w:rPr>
          <w:rFonts w:hint="eastAsia" w:ascii="楷体_GB2312" w:eastAsia="楷体_GB2312"/>
          <w:bCs/>
          <w:sz w:val="32"/>
          <w:szCs w:val="32"/>
        </w:rPr>
        <w:t>（2021年5月修订）</w:t>
      </w:r>
    </w:p>
    <w:p>
      <w:pPr>
        <w:spacing w:line="600" w:lineRule="exact"/>
        <w:jc w:val="center"/>
        <w:rPr>
          <w:rFonts w:ascii="楷体_GB2312" w:eastAsia="楷体_GB2312"/>
          <w:bCs/>
          <w:sz w:val="32"/>
          <w:szCs w:val="32"/>
        </w:rPr>
      </w:pPr>
      <w:r>
        <w:rPr>
          <w:rFonts w:hint="eastAsia" w:ascii="楷体_GB2312" w:eastAsia="楷体_GB2312"/>
          <w:bCs/>
          <w:sz w:val="32"/>
          <w:szCs w:val="32"/>
        </w:rPr>
        <w:t>农业农村部农业机械化管理司</w:t>
      </w:r>
    </w:p>
    <w:p>
      <w:pPr>
        <w:spacing w:line="600" w:lineRule="exact"/>
        <w:jc w:val="center"/>
        <w:rPr>
          <w:rFonts w:ascii="楷体_GB2312" w:eastAsia="楷体_GB2312"/>
          <w:bCs/>
          <w:sz w:val="32"/>
          <w:szCs w:val="32"/>
        </w:rPr>
      </w:pPr>
      <w:r>
        <w:rPr>
          <w:rFonts w:hint="eastAsia" w:ascii="楷体_GB2312" w:eastAsia="楷体_GB2312"/>
          <w:bCs/>
          <w:sz w:val="32"/>
          <w:szCs w:val="32"/>
        </w:rPr>
        <w:t>农业农村部农业机械化总站</w:t>
      </w:r>
    </w:p>
    <w:p>
      <w:pPr>
        <w:spacing w:line="600" w:lineRule="exact"/>
        <w:jc w:val="center"/>
        <w:rPr>
          <w:rFonts w:ascii="楷体_GB2312" w:eastAsia="楷体_GB2312"/>
          <w:bCs/>
          <w:sz w:val="32"/>
          <w:szCs w:val="32"/>
        </w:rPr>
      </w:pPr>
      <w:r>
        <w:rPr>
          <w:rFonts w:hint="eastAsia" w:ascii="楷体_GB2312" w:eastAsia="楷体_GB2312"/>
          <w:bCs/>
          <w:sz w:val="32"/>
          <w:szCs w:val="32"/>
        </w:rPr>
        <w:t>农业农村部农作物生产全程机械化推进专家指导组</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本技术指导意见适用于全喂入联合收割机的小麦收获作业。在一定区域内，小麦品种及种植模式应尽量规范一致，作物及田块条件适于机械化收获。机手应提前检查调试好机具，确定适宜收割期，执行小麦机收作业质量标准和操作规程，努力减少收获环节损失。</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一、作业前机具准备</w:t>
      </w:r>
    </w:p>
    <w:p>
      <w:pPr>
        <w:spacing w:line="600" w:lineRule="exact"/>
        <w:ind w:firstLine="640" w:firstLineChars="200"/>
        <w:rPr>
          <w:rFonts w:eastAsia="仿宋_GB2312"/>
          <w:sz w:val="32"/>
          <w:szCs w:val="32"/>
        </w:rPr>
      </w:pPr>
      <w:r>
        <w:rPr>
          <w:rFonts w:hint="eastAsia" w:eastAsia="仿宋_GB2312"/>
          <w:sz w:val="32"/>
          <w:szCs w:val="32"/>
        </w:rPr>
        <w:t>开始作业前要保持机具良好工作状态，预防和减少作业故障，提高作业质量和效率。</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（一）机具检查</w:t>
      </w:r>
    </w:p>
    <w:p>
      <w:pPr>
        <w:spacing w:line="600" w:lineRule="exact"/>
        <w:ind w:firstLine="640" w:firstLineChars="200"/>
        <w:rPr>
          <w:rFonts w:eastAsia="仿宋_GB2312"/>
          <w:sz w:val="32"/>
          <w:szCs w:val="32"/>
        </w:rPr>
      </w:pPr>
      <w:r>
        <w:rPr>
          <w:rFonts w:hint="eastAsia" w:eastAsia="仿宋_GB2312"/>
          <w:sz w:val="32"/>
          <w:szCs w:val="32"/>
        </w:rPr>
        <w:t>作业季节开始前要依据产品使用说明书对联合收割机进行一次全面检查与保养，确保机具在整个收获期能正常工作。经重新安装、保养或修理后的小麦联合收割机要认真做好试运转，先局部后整体</w:t>
      </w:r>
      <w:r>
        <w:rPr>
          <w:rFonts w:eastAsia="仿宋_GB2312"/>
          <w:sz w:val="32"/>
          <w:szCs w:val="32"/>
        </w:rPr>
        <w:t>,认真检查行走、转向、收割、输送、脱粒、清选、卸粮等机构的运转、传动、操作、</w:t>
      </w:r>
      <w:r>
        <w:rPr>
          <w:rFonts w:hint="eastAsia" w:eastAsia="仿宋_GB2312"/>
          <w:sz w:val="32"/>
          <w:szCs w:val="32"/>
        </w:rPr>
        <w:t>间隙等情况</w:t>
      </w:r>
      <w:r>
        <w:rPr>
          <w:rFonts w:eastAsia="仿宋_GB2312"/>
          <w:sz w:val="32"/>
          <w:szCs w:val="32"/>
        </w:rPr>
        <w:t>,检查有无异常响声和三漏情况，发现问题及时解决。</w:t>
      </w:r>
      <w:r>
        <w:rPr>
          <w:rFonts w:hint="eastAsia" w:eastAsia="仿宋_GB2312"/>
          <w:sz w:val="32"/>
          <w:szCs w:val="32"/>
        </w:rPr>
        <w:t>要检查各操纵装置功能是否正常；离合器、制动踏板自由行程是否适当；发动机机油、冷却液是否适量；仪表板各指示是否正常；轮胎气压是否正常；传动链、张紧轮是否松动或损伤，运动是否灵活可靠；检查和调整各传动皮带的张紧度，防止作业时皮带打滑；重要部位螺栓、螺母有无松动；有无漏水、渗漏油现象；割台、机架等部件有无变形等。备足备好田间作业常用工具、零配件、易损零配件及油料等</w:t>
      </w:r>
      <w:r>
        <w:rPr>
          <w:rFonts w:eastAsia="仿宋_GB2312"/>
          <w:sz w:val="32"/>
          <w:szCs w:val="32"/>
        </w:rPr>
        <w:t>,以便出现故障时能够及时排除。</w:t>
      </w:r>
    </w:p>
    <w:p>
      <w:pPr>
        <w:spacing w:line="600" w:lineRule="exact"/>
        <w:ind w:firstLine="640" w:firstLineChars="200"/>
        <w:rPr>
          <w:rFonts w:ascii="楷体_GB2312" w:eastAsia="楷体_GB2312"/>
          <w:bCs/>
          <w:sz w:val="32"/>
          <w:szCs w:val="32"/>
        </w:rPr>
      </w:pPr>
      <w:r>
        <w:rPr>
          <w:rFonts w:hint="eastAsia" w:ascii="楷体_GB2312" w:eastAsia="楷体_GB2312"/>
          <w:bCs/>
          <w:sz w:val="32"/>
          <w:szCs w:val="32"/>
        </w:rPr>
        <w:t>（二）试割</w:t>
      </w:r>
    </w:p>
    <w:p>
      <w:pPr>
        <w:spacing w:line="600" w:lineRule="exact"/>
        <w:ind w:firstLine="640" w:firstLineChars="200"/>
        <w:rPr>
          <w:rFonts w:eastAsia="仿宋_GB2312"/>
          <w:sz w:val="32"/>
          <w:szCs w:val="32"/>
        </w:rPr>
      </w:pPr>
      <w:r>
        <w:rPr>
          <w:rFonts w:hint="eastAsia" w:eastAsia="仿宋_GB2312"/>
          <w:sz w:val="32"/>
          <w:szCs w:val="32"/>
        </w:rPr>
        <w:t>正式开始作业前要选择有代表性的地块进行试割。试割作业行进长度以30</w:t>
      </w:r>
      <w:r>
        <w:rPr>
          <w:rFonts w:eastAsia="仿宋_GB2312"/>
          <w:sz w:val="32"/>
          <w:szCs w:val="32"/>
        </w:rPr>
        <w:t>米</w:t>
      </w:r>
      <w:r>
        <w:rPr>
          <w:rFonts w:hint="eastAsia" w:eastAsia="仿宋_GB2312"/>
          <w:sz w:val="32"/>
          <w:szCs w:val="32"/>
        </w:rPr>
        <w:t>左右为宜，根据作物、田块的条件确定适合的收割速度，对照作业质量标准仔细检查损失、破碎、含杂等情况，有无漏割、堵草、跑粮等异常情况，并以此为依据对割刀间隙、脱粒间隙、筛子开度和（或）风扇风量等视情况进行必要调整。调整后再进行试割并检测，直至达到质量标准和农户要求。作物品种、田块条件有变化要重新试割和调试机具。试割过程中，应注意观察、倾听机器工作状况，发现异常及时解决。</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二、确定适宜收获时间</w:t>
      </w:r>
    </w:p>
    <w:p>
      <w:pPr>
        <w:spacing w:line="600" w:lineRule="exact"/>
        <w:ind w:firstLine="640" w:firstLineChars="200"/>
        <w:rPr>
          <w:rFonts w:eastAsia="仿宋_GB2312"/>
          <w:sz w:val="32"/>
          <w:szCs w:val="32"/>
        </w:rPr>
      </w:pPr>
      <w:r>
        <w:rPr>
          <w:rFonts w:hint="eastAsia" w:eastAsia="仿宋_GB2312"/>
          <w:sz w:val="32"/>
          <w:szCs w:val="32"/>
        </w:rPr>
        <w:t>小麦机收宜在蜡熟末期至完熟初期进行，此时产量最高，品质最好。小麦成熟期主要特征：蜡熟中期下部叶片干黄，茎秆有弹性，籽粒转黄色，饱满而湿润，籽粒含水率</w:t>
      </w:r>
      <w:r>
        <w:rPr>
          <w:rFonts w:eastAsia="仿宋_GB2312"/>
          <w:sz w:val="32"/>
          <w:szCs w:val="32"/>
        </w:rPr>
        <w:t>25%－30％。蜡熟末期植株变黄，仅叶鞘茎部略带绿色，茎秆仍有弹性，籽粒黄色稍硬，内含物呈蜡状</w:t>
      </w:r>
      <w:r>
        <w:rPr>
          <w:rFonts w:hint="eastAsia" w:eastAsia="仿宋_GB2312"/>
          <w:sz w:val="32"/>
          <w:szCs w:val="32"/>
        </w:rPr>
        <w:t>，</w:t>
      </w:r>
      <w:r>
        <w:rPr>
          <w:rFonts w:eastAsia="仿宋_GB2312"/>
          <w:sz w:val="32"/>
          <w:szCs w:val="32"/>
        </w:rPr>
        <w:t>含水率20％－25％。完熟初期叶片枯黄，籽粒变硬，呈品种本色，含水率在20％以下。</w:t>
      </w:r>
    </w:p>
    <w:p>
      <w:pPr>
        <w:spacing w:line="600" w:lineRule="exact"/>
        <w:ind w:firstLine="640" w:firstLineChars="200"/>
        <w:rPr>
          <w:rFonts w:eastAsia="仿宋_GB2312"/>
          <w:sz w:val="32"/>
          <w:szCs w:val="32"/>
        </w:rPr>
      </w:pPr>
      <w:r>
        <w:rPr>
          <w:rFonts w:hint="eastAsia" w:eastAsia="仿宋_GB2312"/>
          <w:sz w:val="32"/>
          <w:szCs w:val="32"/>
        </w:rPr>
        <w:t>确定收获时间，还要根据当时的天气情况、品种特性和栽培条件，合理安排收割顺序，做到因地制宜、适时抢收，确保颗粒归仓。小面积收获宜在蜡熟末期，大面积收获宜在蜡熟中期，以使大部分小麦在适收期内收获。留种用的麦田宜在完熟期收获。如遇雨季迫近，或急需抢种下茬作物，或品种易落粒、折秆、折穗、穗上发芽等情况，应适当提前收获时间。</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三、机收作业质量要求</w:t>
      </w:r>
    </w:p>
    <w:p>
      <w:pPr>
        <w:spacing w:line="600" w:lineRule="exact"/>
        <w:ind w:firstLine="640" w:firstLineChars="200"/>
        <w:rPr>
          <w:rFonts w:eastAsia="仿宋_GB2312"/>
          <w:sz w:val="32"/>
          <w:szCs w:val="32"/>
        </w:rPr>
      </w:pPr>
      <w:r>
        <w:rPr>
          <w:rFonts w:hint="eastAsia" w:eastAsia="仿宋_GB2312"/>
          <w:sz w:val="32"/>
          <w:szCs w:val="32"/>
        </w:rPr>
        <w:t>机收作业时应严格按下表中作业质量标准执行。</w:t>
      </w:r>
    </w:p>
    <w:p>
      <w:pPr>
        <w:spacing w:line="600" w:lineRule="exact"/>
        <w:ind w:firstLine="640" w:firstLineChars="200"/>
        <w:rPr>
          <w:rFonts w:eastAsia="仿宋_GB2312"/>
          <w:sz w:val="32"/>
          <w:szCs w:val="32"/>
        </w:rPr>
      </w:pPr>
      <w:r>
        <w:rPr>
          <w:rFonts w:hint="eastAsia" w:eastAsia="仿宋_GB2312"/>
          <w:sz w:val="32"/>
          <w:szCs w:val="32"/>
        </w:rPr>
        <w:t>小麦全喂入联合收割机作业质量标准</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ascii="黑体" w:hAnsi="黑体" w:eastAsia="黑体"/>
                <w:sz w:val="24"/>
              </w:rPr>
            </w:pPr>
            <w:r>
              <w:rPr>
                <w:rFonts w:hint="eastAsia" w:ascii="黑体" w:hAnsi="黑体" w:eastAsia="黑体"/>
                <w:sz w:val="24"/>
              </w:rPr>
              <w:t>项目</w:t>
            </w:r>
          </w:p>
        </w:tc>
        <w:tc>
          <w:tcPr>
            <w:tcW w:w="3684" w:type="pct"/>
            <w:vAlign w:val="center"/>
          </w:tcPr>
          <w:p>
            <w:pPr>
              <w:spacing w:line="360" w:lineRule="exact"/>
              <w:jc w:val="center"/>
              <w:rPr>
                <w:rFonts w:ascii="黑体" w:hAnsi="黑体" w:eastAsia="黑体"/>
                <w:sz w:val="24"/>
              </w:rPr>
            </w:pPr>
            <w:r>
              <w:rPr>
                <w:rFonts w:hint="eastAsia" w:ascii="黑体" w:hAnsi="黑体" w:eastAsia="黑体"/>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eastAsia="仿宋_GB2312"/>
                <w:sz w:val="24"/>
              </w:rPr>
            </w:pPr>
            <w:r>
              <w:rPr>
                <w:rFonts w:hint="eastAsia" w:eastAsia="仿宋_GB2312"/>
                <w:sz w:val="24"/>
              </w:rPr>
              <w:t>损失率</w:t>
            </w:r>
          </w:p>
        </w:tc>
        <w:tc>
          <w:tcPr>
            <w:tcW w:w="3684" w:type="pct"/>
            <w:vAlign w:val="center"/>
          </w:tcPr>
          <w:p>
            <w:pPr>
              <w:spacing w:line="360" w:lineRule="exact"/>
              <w:jc w:val="center"/>
              <w:rPr>
                <w:rFonts w:eastAsia="仿宋_GB2312"/>
                <w:sz w:val="24"/>
              </w:rPr>
            </w:pPr>
            <w:r>
              <w:rPr>
                <w:rFonts w:hint="eastAsia"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eastAsia="仿宋_GB2312"/>
                <w:sz w:val="24"/>
              </w:rPr>
            </w:pPr>
            <w:r>
              <w:rPr>
                <w:rFonts w:hint="eastAsia" w:eastAsia="仿宋_GB2312"/>
                <w:sz w:val="24"/>
              </w:rPr>
              <w:t>破碎率</w:t>
            </w:r>
          </w:p>
        </w:tc>
        <w:tc>
          <w:tcPr>
            <w:tcW w:w="3684" w:type="pct"/>
            <w:vAlign w:val="center"/>
          </w:tcPr>
          <w:p>
            <w:pPr>
              <w:spacing w:line="360" w:lineRule="exact"/>
              <w:jc w:val="center"/>
              <w:rPr>
                <w:rFonts w:eastAsia="仿宋_GB2312"/>
                <w:sz w:val="24"/>
              </w:rPr>
            </w:pPr>
            <w:r>
              <w:rPr>
                <w:rFonts w:hint="eastAsia" w:eastAsia="仿宋_GB2312"/>
                <w:sz w:val="24"/>
              </w:rPr>
              <w:t>≤</w:t>
            </w:r>
            <w:r>
              <w:rPr>
                <w:rFonts w:eastAsia="仿宋_GB2312"/>
                <w:sz w:val="24"/>
              </w:rPr>
              <w:t>1.</w:t>
            </w:r>
            <w:r>
              <w:rPr>
                <w:rFonts w:hint="eastAsia"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eastAsia="仿宋_GB2312"/>
                <w:sz w:val="24"/>
              </w:rPr>
            </w:pPr>
            <w:r>
              <w:rPr>
                <w:rFonts w:hint="eastAsia" w:eastAsia="仿宋_GB2312"/>
                <w:sz w:val="24"/>
              </w:rPr>
              <w:t>含杂率</w:t>
            </w:r>
          </w:p>
        </w:tc>
        <w:tc>
          <w:tcPr>
            <w:tcW w:w="3684" w:type="pct"/>
            <w:vAlign w:val="center"/>
          </w:tcPr>
          <w:p>
            <w:pPr>
              <w:spacing w:line="360" w:lineRule="exact"/>
              <w:jc w:val="center"/>
              <w:rPr>
                <w:rFonts w:eastAsia="仿宋_GB2312"/>
                <w:sz w:val="24"/>
              </w:rPr>
            </w:pPr>
            <w:r>
              <w:rPr>
                <w:rFonts w:hint="eastAsia" w:eastAsia="仿宋_GB2312"/>
                <w:sz w:val="24"/>
              </w:rPr>
              <w:t>≤</w:t>
            </w:r>
            <w:r>
              <w:rPr>
                <w:rFonts w:eastAsia="仿宋_GB2312"/>
                <w:sz w:val="24"/>
              </w:rPr>
              <w:t>2.0</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eastAsia="仿宋_GB2312"/>
                <w:sz w:val="24"/>
              </w:rPr>
            </w:pPr>
            <w:r>
              <w:rPr>
                <w:rFonts w:hint="eastAsia" w:eastAsia="仿宋_GB2312"/>
                <w:sz w:val="24"/>
              </w:rPr>
              <w:t>割茬高度</w:t>
            </w:r>
          </w:p>
        </w:tc>
        <w:tc>
          <w:tcPr>
            <w:tcW w:w="3684" w:type="pct"/>
            <w:vAlign w:val="center"/>
          </w:tcPr>
          <w:p>
            <w:pPr>
              <w:spacing w:line="360" w:lineRule="exact"/>
              <w:jc w:val="center"/>
              <w:rPr>
                <w:rFonts w:eastAsia="仿宋_GB2312"/>
                <w:sz w:val="24"/>
              </w:rPr>
            </w:pPr>
            <w:r>
              <w:rPr>
                <w:rFonts w:hint="eastAsia" w:eastAsia="仿宋_GB2312"/>
                <w:sz w:val="24"/>
              </w:rPr>
              <w:t>普通：≤15厘米；留高茬：≤25厘米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6" w:type="pct"/>
            <w:vAlign w:val="center"/>
          </w:tcPr>
          <w:p>
            <w:pPr>
              <w:spacing w:line="360" w:lineRule="exact"/>
              <w:jc w:val="center"/>
              <w:rPr>
                <w:rFonts w:eastAsia="仿宋_GB2312"/>
                <w:sz w:val="24"/>
              </w:rPr>
            </w:pPr>
            <w:r>
              <w:rPr>
                <w:rFonts w:hint="eastAsia" w:eastAsia="仿宋_GB2312"/>
                <w:sz w:val="24"/>
              </w:rPr>
              <w:t>污染情况</w:t>
            </w:r>
          </w:p>
        </w:tc>
        <w:tc>
          <w:tcPr>
            <w:tcW w:w="3684" w:type="pct"/>
            <w:vAlign w:val="center"/>
          </w:tcPr>
          <w:p>
            <w:pPr>
              <w:spacing w:line="360" w:lineRule="exact"/>
              <w:jc w:val="center"/>
              <w:rPr>
                <w:rFonts w:eastAsia="仿宋_GB2312"/>
                <w:sz w:val="24"/>
              </w:rPr>
            </w:pPr>
            <w:r>
              <w:rPr>
                <w:rFonts w:eastAsia="仿宋_GB2312"/>
                <w:sz w:val="24"/>
              </w:rPr>
              <w:t>收获作业后无油料泄漏造成的粮食和土地污染</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四、减少机收环节损失的措施</w:t>
      </w:r>
    </w:p>
    <w:p>
      <w:pPr>
        <w:spacing w:line="600" w:lineRule="exact"/>
        <w:ind w:firstLine="640" w:firstLineChars="200"/>
        <w:rPr>
          <w:rFonts w:eastAsia="仿宋_GB2312"/>
          <w:sz w:val="32"/>
          <w:szCs w:val="32"/>
        </w:rPr>
      </w:pPr>
      <w:r>
        <w:rPr>
          <w:rFonts w:hint="eastAsia" w:eastAsia="仿宋_GB2312"/>
          <w:sz w:val="32"/>
          <w:szCs w:val="32"/>
        </w:rPr>
        <w:t>作业过程中，应选择适当的作业参数，并根据自然条件和作物条件的不同及时对机具进行调整，使联合收割机保持良好的工作状态，减少机收损失，提高作业质量。</w:t>
      </w:r>
    </w:p>
    <w:p>
      <w:pPr>
        <w:spacing w:line="600" w:lineRule="exact"/>
        <w:ind w:firstLine="640" w:firstLineChars="200"/>
        <w:rPr>
          <w:rFonts w:eastAsia="仿宋_GB2312"/>
          <w:sz w:val="32"/>
          <w:szCs w:val="32"/>
        </w:rPr>
      </w:pPr>
      <w:r>
        <w:rPr>
          <w:rFonts w:hint="eastAsia" w:ascii="楷体_GB2312" w:eastAsia="楷体_GB2312"/>
          <w:bCs/>
          <w:sz w:val="32"/>
          <w:szCs w:val="32"/>
        </w:rPr>
        <w:t>（一）选择作业行走路线</w:t>
      </w:r>
      <w:r>
        <w:rPr>
          <w:rFonts w:hint="eastAsia" w:eastAsia="仿宋_GB2312"/>
          <w:b/>
          <w:bCs/>
          <w:sz w:val="32"/>
          <w:szCs w:val="32"/>
        </w:rPr>
        <w:t>。</w:t>
      </w:r>
      <w:r>
        <w:rPr>
          <w:rFonts w:hint="eastAsia" w:eastAsia="仿宋_GB2312"/>
          <w:sz w:val="32"/>
          <w:szCs w:val="32"/>
        </w:rPr>
        <w:t>联合收割机作业一般可采取顺时针向心回转、逆时针向心回转、梭形收割三种行走方法。在具体作业时，机手应根据地块实际情况灵活选用。转弯时应停止收割，将割台升起，采用倒车法转弯或兜圈法直角转弯，不要边割边转弯，以防因分禾器、行走轮或履带压倒未割麦子，造成漏割损失。</w:t>
      </w:r>
    </w:p>
    <w:p>
      <w:pPr>
        <w:spacing w:line="600" w:lineRule="exact"/>
        <w:ind w:firstLine="640" w:firstLineChars="200"/>
        <w:rPr>
          <w:rFonts w:eastAsia="仿宋_GB2312"/>
          <w:sz w:val="32"/>
          <w:szCs w:val="32"/>
        </w:rPr>
      </w:pPr>
      <w:r>
        <w:rPr>
          <w:rFonts w:hint="eastAsia" w:ascii="楷体_GB2312" w:eastAsia="楷体_GB2312"/>
          <w:bCs/>
          <w:sz w:val="32"/>
          <w:szCs w:val="32"/>
        </w:rPr>
        <w:t>（二）选择作业速度。</w:t>
      </w:r>
      <w:r>
        <w:rPr>
          <w:rFonts w:hint="eastAsia" w:eastAsia="仿宋_GB2312"/>
          <w:sz w:val="32"/>
          <w:szCs w:val="32"/>
        </w:rPr>
        <w:t>根据联合收割机自身喂入量、小麦产量、自然高度、干湿程度等因素选择合理的作业速度。作业过程中应尽量保持发动机在额定转速下运转。通常情况下，采用正常作业速度进行收割，尽量避免急加速或急减速。当小麦稠密、植株大、产量高、早晚及雨后作物湿度大时，应适当降低作业速度。</w:t>
      </w:r>
    </w:p>
    <w:p>
      <w:pPr>
        <w:spacing w:line="600" w:lineRule="exact"/>
        <w:ind w:firstLine="640" w:firstLineChars="200"/>
        <w:rPr>
          <w:rFonts w:eastAsia="仿宋_GB2312"/>
          <w:sz w:val="32"/>
          <w:szCs w:val="32"/>
        </w:rPr>
      </w:pPr>
      <w:r>
        <w:rPr>
          <w:rFonts w:hint="eastAsia" w:ascii="楷体_GB2312" w:eastAsia="楷体_GB2312"/>
          <w:bCs/>
          <w:sz w:val="32"/>
          <w:szCs w:val="32"/>
        </w:rPr>
        <w:t>（三）调整作业幅宽。</w:t>
      </w:r>
      <w:r>
        <w:rPr>
          <w:rFonts w:hint="eastAsia" w:eastAsia="仿宋_GB2312"/>
          <w:sz w:val="32"/>
          <w:szCs w:val="32"/>
        </w:rPr>
        <w:t>在负荷允许情况下，控制好作业速度，尽量满幅或接近满幅工作，保证作物喂入均匀，防止喂入量过大，影响脱粒质量。当小麦产量高、湿度大或者留茬高度过低时，以低速作业仍超载时，适当减小割幅，一般减少到</w:t>
      </w:r>
      <w:r>
        <w:rPr>
          <w:rFonts w:eastAsia="仿宋_GB2312"/>
          <w:sz w:val="32"/>
          <w:szCs w:val="32"/>
        </w:rPr>
        <w:t>80%，以保证小麦收割质量。</w:t>
      </w:r>
    </w:p>
    <w:p>
      <w:pPr>
        <w:spacing w:line="600" w:lineRule="exact"/>
        <w:ind w:firstLine="640" w:firstLineChars="200"/>
        <w:rPr>
          <w:rFonts w:eastAsia="仿宋_GB2312"/>
          <w:sz w:val="32"/>
          <w:szCs w:val="32"/>
        </w:rPr>
      </w:pPr>
      <w:r>
        <w:rPr>
          <w:rFonts w:hint="eastAsia" w:ascii="楷体_GB2312" w:eastAsia="楷体_GB2312"/>
          <w:bCs/>
          <w:sz w:val="32"/>
          <w:szCs w:val="32"/>
        </w:rPr>
        <w:t>（四）保持合适的留茬高度。</w:t>
      </w:r>
      <w:r>
        <w:rPr>
          <w:rFonts w:hint="eastAsia" w:eastAsia="仿宋_GB2312"/>
          <w:sz w:val="32"/>
          <w:szCs w:val="32"/>
        </w:rPr>
        <w:t>割茬高度应根据小麦的高度和地块的平整情况而定，一般以</w:t>
      </w:r>
      <w:r>
        <w:rPr>
          <w:rFonts w:eastAsia="仿宋_GB2312"/>
          <w:sz w:val="32"/>
          <w:szCs w:val="32"/>
        </w:rPr>
        <w:t>5－15厘米为宜。割茬过高，由于小麦高低不一或机车过</w:t>
      </w:r>
      <w:r>
        <w:rPr>
          <w:rFonts w:hint="eastAsia" w:eastAsia="仿宋_GB2312"/>
          <w:sz w:val="32"/>
          <w:szCs w:val="32"/>
        </w:rPr>
        <w:t>田埂时割台上下波动，易造成部分小麦漏割，同时，拨禾轮的拨禾推禾作用减弱，易造成落地损失。在保证正常收割的情况下，割茬尽量低些，但最低不得小于</w:t>
      </w:r>
      <w:r>
        <w:rPr>
          <w:rFonts w:eastAsia="仿宋_GB2312"/>
          <w:sz w:val="32"/>
          <w:szCs w:val="32"/>
        </w:rPr>
        <w:t>5厘米，以免切割泥土，加快切割器磨损。</w:t>
      </w:r>
    </w:p>
    <w:p>
      <w:pPr>
        <w:spacing w:line="600" w:lineRule="exact"/>
        <w:ind w:firstLine="640" w:firstLineChars="200"/>
        <w:rPr>
          <w:rFonts w:eastAsia="仿宋_GB2312"/>
          <w:sz w:val="32"/>
          <w:szCs w:val="32"/>
        </w:rPr>
      </w:pPr>
      <w:r>
        <w:rPr>
          <w:rFonts w:hint="eastAsia" w:ascii="楷体_GB2312" w:eastAsia="楷体_GB2312"/>
          <w:bCs/>
          <w:sz w:val="32"/>
          <w:szCs w:val="32"/>
        </w:rPr>
        <w:t>（五）调整拨禾轮速度和位置。</w:t>
      </w:r>
      <w:r>
        <w:rPr>
          <w:rFonts w:hint="eastAsia" w:eastAsia="仿宋_GB2312"/>
          <w:sz w:val="32"/>
          <w:szCs w:val="32"/>
        </w:rPr>
        <w:t>调整拨禾轮的转速，使拨禾轮线速度为联合收割机前进速度的</w:t>
      </w:r>
      <w:r>
        <w:rPr>
          <w:rFonts w:eastAsia="仿宋_GB2312"/>
          <w:sz w:val="32"/>
          <w:szCs w:val="32"/>
        </w:rPr>
        <w:t>1.1－1.2倍，不宜过高。</w:t>
      </w:r>
      <w:r>
        <w:rPr>
          <w:rFonts w:hint="eastAsia" w:eastAsia="仿宋_GB2312"/>
          <w:sz w:val="32"/>
          <w:szCs w:val="32"/>
        </w:rPr>
        <w:t>拨禾轮高低位置应使拨禾板作用在被切割作物</w:t>
      </w:r>
      <w:r>
        <w:rPr>
          <w:rFonts w:eastAsia="仿宋_GB2312"/>
          <w:sz w:val="32"/>
          <w:szCs w:val="32"/>
        </w:rPr>
        <w:t>2/3处为宜，其前后位置应视作物密度和倒伏程度而定，当作物植株密度大并且倒伏时，适当前移，以</w:t>
      </w:r>
      <w:r>
        <w:rPr>
          <w:rFonts w:hint="eastAsia" w:eastAsia="仿宋_GB2312"/>
          <w:sz w:val="32"/>
          <w:szCs w:val="32"/>
        </w:rPr>
        <w:t>增强扶禾能力。拨禾轮转速过高、位置偏高或偏前，都易增加穗头籽粒脱落，使作业损失增加。</w:t>
      </w:r>
    </w:p>
    <w:p>
      <w:pPr>
        <w:spacing w:line="600" w:lineRule="exact"/>
        <w:ind w:firstLine="640" w:firstLineChars="200"/>
        <w:rPr>
          <w:rFonts w:eastAsia="仿宋_GB2312"/>
          <w:sz w:val="32"/>
          <w:szCs w:val="32"/>
        </w:rPr>
      </w:pPr>
      <w:r>
        <w:rPr>
          <w:rFonts w:hint="eastAsia" w:ascii="楷体_GB2312" w:eastAsia="楷体_GB2312"/>
          <w:bCs/>
          <w:sz w:val="32"/>
          <w:szCs w:val="32"/>
        </w:rPr>
        <w:t>（六）调整脱粒、清选等工作部件。</w:t>
      </w:r>
      <w:r>
        <w:rPr>
          <w:rFonts w:hint="eastAsia" w:eastAsia="仿宋_GB2312"/>
          <w:sz w:val="32"/>
          <w:szCs w:val="32"/>
        </w:rPr>
        <w:t>脱粒滚筒的转速、脱粒间隙和导流板角度的大小，是影响小麦脱净率、破碎率的重要因素。在保证破碎率不超标的前提下，可通过适当提高脱粒滚筒的转速，减小滚筒与凹板之间的间隙，正确调整入口与出口间隙之比（应为</w:t>
      </w:r>
      <w:r>
        <w:rPr>
          <w:rFonts w:eastAsia="仿宋_GB2312"/>
          <w:sz w:val="32"/>
          <w:szCs w:val="32"/>
        </w:rPr>
        <w:t>4</w:t>
      </w:r>
      <w:r>
        <w:rPr>
          <w:rFonts w:hint="eastAsia" w:ascii="宋体" w:hAnsi="宋体" w:cs="宋体"/>
          <w:sz w:val="32"/>
          <w:szCs w:val="32"/>
        </w:rPr>
        <w:t>∶</w:t>
      </w:r>
      <w:r>
        <w:rPr>
          <w:rFonts w:eastAsia="仿宋_GB2312"/>
          <w:sz w:val="32"/>
          <w:szCs w:val="32"/>
        </w:rPr>
        <w:t>1）等措施，提高脱净率，减少脱粒损失。清</w:t>
      </w:r>
      <w:r>
        <w:rPr>
          <w:rFonts w:hint="eastAsia" w:eastAsia="仿宋_GB2312"/>
          <w:sz w:val="32"/>
          <w:szCs w:val="32"/>
        </w:rPr>
        <w:t>选损失和含杂率是对立的</w:t>
      </w:r>
      <w:r>
        <w:rPr>
          <w:rFonts w:eastAsia="仿宋_GB2312"/>
          <w:sz w:val="32"/>
          <w:szCs w:val="32"/>
        </w:rPr>
        <w:t>,调整中要统筹考虑。在保证含杂率不超标的前提下，可通过适当减小风扇风量、调大筛子的开度及提高尾</w:t>
      </w:r>
      <w:r>
        <w:rPr>
          <w:rFonts w:hint="eastAsia" w:eastAsia="仿宋_GB2312"/>
          <w:sz w:val="32"/>
          <w:szCs w:val="32"/>
        </w:rPr>
        <w:t>筛位置等</w:t>
      </w:r>
      <w:r>
        <w:rPr>
          <w:rFonts w:eastAsia="仿宋_GB2312"/>
          <w:sz w:val="32"/>
          <w:szCs w:val="32"/>
        </w:rPr>
        <w:t>,减少清选损失。作业中要经常检查</w:t>
      </w:r>
      <w:r>
        <w:rPr>
          <w:rFonts w:hint="eastAsia" w:eastAsia="仿宋_GB2312"/>
          <w:sz w:val="32"/>
          <w:szCs w:val="32"/>
        </w:rPr>
        <w:t>逐稿器机箱内秸秆堵塞情况，及时清理，轴流滚筒可适当减小喂入量和提高滚筒转速</w:t>
      </w:r>
      <w:r>
        <w:rPr>
          <w:rFonts w:eastAsia="仿宋_GB2312"/>
          <w:sz w:val="32"/>
          <w:szCs w:val="32"/>
        </w:rPr>
        <w:t>,以减少分离损失。</w:t>
      </w:r>
      <w:r>
        <w:rPr>
          <w:rFonts w:hint="eastAsia" w:eastAsia="仿宋_GB2312"/>
          <w:sz w:val="32"/>
          <w:szCs w:val="32"/>
        </w:rPr>
        <w:t>对于清选结构上有排草挡板的，在含杂、损失较高时，可通过调整排草板上下高度减少损失。</w:t>
      </w:r>
    </w:p>
    <w:p>
      <w:pPr>
        <w:spacing w:line="600" w:lineRule="exact"/>
        <w:ind w:firstLine="640" w:firstLineChars="200"/>
        <w:rPr>
          <w:rFonts w:eastAsia="仿宋_GB2312"/>
          <w:sz w:val="32"/>
          <w:szCs w:val="32"/>
        </w:rPr>
      </w:pPr>
      <w:r>
        <w:rPr>
          <w:rFonts w:hint="eastAsia" w:ascii="楷体_GB2312" w:eastAsia="楷体_GB2312"/>
          <w:bCs/>
          <w:sz w:val="32"/>
          <w:szCs w:val="32"/>
        </w:rPr>
        <w:t>（七）收割倒伏作物。</w:t>
      </w:r>
      <w:r>
        <w:rPr>
          <w:rFonts w:hint="eastAsia" w:eastAsia="仿宋_GB2312"/>
          <w:sz w:val="32"/>
          <w:szCs w:val="32"/>
        </w:rPr>
        <w:t>适当降低割茬，以减少漏割；拨禾轮适当前移，拨禾弹齿后倾</w:t>
      </w:r>
      <w:r>
        <w:rPr>
          <w:rFonts w:eastAsia="仿宋_GB2312"/>
          <w:sz w:val="32"/>
          <w:szCs w:val="32"/>
        </w:rPr>
        <w:t>15－30度，</w:t>
      </w:r>
      <w:r>
        <w:rPr>
          <w:rFonts w:hint="eastAsia" w:eastAsia="仿宋_GB2312"/>
          <w:sz w:val="32"/>
          <w:szCs w:val="32"/>
        </w:rPr>
        <w:t>或者安装专用的扶禾器，</w:t>
      </w:r>
      <w:r>
        <w:rPr>
          <w:rFonts w:eastAsia="仿宋_GB2312"/>
          <w:sz w:val="32"/>
          <w:szCs w:val="32"/>
        </w:rPr>
        <w:t>以</w:t>
      </w:r>
      <w:r>
        <w:rPr>
          <w:rFonts w:hint="eastAsia" w:eastAsia="仿宋_GB2312"/>
          <w:sz w:val="32"/>
          <w:szCs w:val="32"/>
        </w:rPr>
        <w:t>增强扶禾作用。倒伏较严重的作物，采取逆倒伏方向收获、降低作业速度或减少喂入量等措施。</w:t>
      </w:r>
    </w:p>
    <w:p>
      <w:pPr>
        <w:spacing w:line="600" w:lineRule="exact"/>
        <w:ind w:firstLine="640" w:firstLineChars="200"/>
        <w:rPr>
          <w:rFonts w:eastAsia="仿宋_GB2312"/>
          <w:sz w:val="32"/>
          <w:szCs w:val="32"/>
        </w:rPr>
      </w:pPr>
      <w:r>
        <w:rPr>
          <w:rFonts w:hint="eastAsia" w:ascii="楷体_GB2312" w:eastAsia="楷体_GB2312"/>
          <w:bCs/>
          <w:sz w:val="32"/>
          <w:szCs w:val="32"/>
        </w:rPr>
        <w:t>（八）收割过熟作物。</w:t>
      </w:r>
      <w:r>
        <w:rPr>
          <w:rFonts w:hint="eastAsia" w:eastAsia="仿宋_GB2312"/>
          <w:sz w:val="32"/>
          <w:szCs w:val="32"/>
        </w:rPr>
        <w:t>小麦过熟时，茎秆过干易折断、麦粒易脱落，脱粒后碎茎秆增加易引起清选困难，收割时应适当调低拨禾轮转速，防止拨禾轮板击打麦穗造成掉粒损失，同时降低作业速度，适当调整清选筛开度，也可安排在早晨或傍晚茎秆韧性较大时收割。</w:t>
      </w:r>
    </w:p>
    <w:p>
      <w:pPr>
        <w:spacing w:line="600" w:lineRule="exact"/>
        <w:ind w:firstLine="640" w:firstLineChars="200"/>
        <w:rPr>
          <w:rFonts w:eastAsia="仿宋_GB2312"/>
          <w:sz w:val="32"/>
          <w:szCs w:val="32"/>
        </w:rPr>
      </w:pPr>
      <w:r>
        <w:rPr>
          <w:rFonts w:hint="eastAsia" w:ascii="楷体_GB2312" w:eastAsia="楷体_GB2312"/>
          <w:bCs/>
          <w:sz w:val="32"/>
          <w:szCs w:val="32"/>
        </w:rPr>
        <w:t>（九）规范作业操作。</w:t>
      </w:r>
      <w:r>
        <w:rPr>
          <w:rFonts w:hint="eastAsia" w:eastAsia="仿宋_GB2312"/>
          <w:sz w:val="32"/>
          <w:szCs w:val="32"/>
        </w:rPr>
        <w:t>作业时应根据作物品种、高度、产量、成熟程度及秸秆含水率等情况来选择作业挡位，用作业速度、割茬高度及工作幅宽来调整喂入量，使机器在额定负荷下工作，尽量降低夹带损失，避免发生堵塞故障。要经常检查凹板筛和清选筛的筛面，防止被泥土或潮湿物堵死造成粮食损失，如有堵塞要及时清理。</w:t>
      </w:r>
    </w:p>
    <w:p>
      <w:pPr>
        <w:spacing w:line="600" w:lineRule="exact"/>
        <w:ind w:firstLine="640" w:firstLineChars="200"/>
        <w:rPr>
          <w:rFonts w:eastAsia="仿宋_GB2312"/>
          <w:sz w:val="32"/>
          <w:szCs w:val="32"/>
        </w:rPr>
      </w:pPr>
      <w:r>
        <w:rPr>
          <w:rFonts w:hint="eastAsia" w:ascii="楷体_GB2312" w:eastAsia="楷体_GB2312"/>
          <w:bCs/>
          <w:sz w:val="32"/>
          <w:szCs w:val="32"/>
        </w:rPr>
        <w:t>（十）在线监测。</w:t>
      </w:r>
      <w:r>
        <w:rPr>
          <w:rFonts w:hint="eastAsia" w:eastAsia="仿宋_GB2312"/>
          <w:sz w:val="32"/>
          <w:szCs w:val="32"/>
        </w:rPr>
        <w:t>如有</w:t>
      </w:r>
      <w:r>
        <w:rPr>
          <w:rFonts w:eastAsia="仿宋_GB2312"/>
          <w:sz w:val="32"/>
          <w:szCs w:val="32"/>
        </w:rPr>
        <w:t>条件，</w:t>
      </w:r>
      <w:r>
        <w:rPr>
          <w:rFonts w:hint="eastAsia" w:eastAsia="仿宋_GB2312"/>
          <w:sz w:val="32"/>
          <w:szCs w:val="32"/>
        </w:rPr>
        <w:t>可</w:t>
      </w:r>
      <w:r>
        <w:rPr>
          <w:rFonts w:eastAsia="仿宋_GB2312"/>
          <w:sz w:val="32"/>
          <w:szCs w:val="32"/>
        </w:rPr>
        <w:t>在收割机上装配损失率、含杂率、破碎率在线监测装置，驾驶员根据在线监测装置提示的相关指标、曲线，适时调整</w:t>
      </w:r>
      <w:r>
        <w:rPr>
          <w:rFonts w:hint="eastAsia" w:eastAsia="仿宋_GB2312"/>
          <w:sz w:val="32"/>
          <w:szCs w:val="32"/>
        </w:rPr>
        <w:t>作业</w:t>
      </w:r>
      <w:r>
        <w:rPr>
          <w:rFonts w:eastAsia="仿宋_GB2312"/>
          <w:sz w:val="32"/>
          <w:szCs w:val="32"/>
        </w:rPr>
        <w:t>速度、喂入量、留茬高度</w:t>
      </w:r>
      <w:r>
        <w:rPr>
          <w:rFonts w:hint="eastAsia" w:eastAsia="仿宋_GB2312"/>
          <w:sz w:val="32"/>
          <w:szCs w:val="32"/>
        </w:rPr>
        <w:t>等作业状态参数，得到并保持损失率、含杂率、破碎率较理想的作业状态。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五、培训与监督</w:t>
      </w:r>
    </w:p>
    <w:p>
      <w:pPr>
        <w:spacing w:line="600" w:lineRule="exact"/>
        <w:ind w:firstLine="640" w:firstLineChars="200"/>
        <w:rPr>
          <w:rFonts w:eastAsia="仿宋_GB2312"/>
          <w:sz w:val="32"/>
          <w:szCs w:val="32"/>
        </w:rPr>
      </w:pPr>
      <w:r>
        <w:rPr>
          <w:rFonts w:eastAsia="仿宋_GB2312"/>
          <w:sz w:val="32"/>
          <w:szCs w:val="32"/>
        </w:rPr>
        <w:t>机手、种植户和从事收获质量监督的乡镇农机管理人员应经过培训，</w:t>
      </w:r>
      <w:r>
        <w:rPr>
          <w:rFonts w:hint="eastAsia" w:eastAsia="仿宋_GB2312"/>
          <w:sz w:val="32"/>
          <w:szCs w:val="32"/>
        </w:rPr>
        <w:t>掌握小麦品种、籽粒含水率、种植模式、收割地形等方面的知识，</w:t>
      </w:r>
      <w:r>
        <w:rPr>
          <w:rFonts w:eastAsia="仿宋_GB2312"/>
          <w:sz w:val="32"/>
          <w:szCs w:val="32"/>
        </w:rPr>
        <w:t>掌握</w:t>
      </w:r>
      <w:r>
        <w:rPr>
          <w:rFonts w:hint="eastAsia" w:eastAsia="仿宋_GB2312"/>
          <w:sz w:val="32"/>
          <w:szCs w:val="32"/>
        </w:rPr>
        <w:t>收割</w:t>
      </w:r>
      <w:r>
        <w:rPr>
          <w:rFonts w:eastAsia="仿宋_GB2312"/>
          <w:sz w:val="32"/>
          <w:szCs w:val="32"/>
        </w:rPr>
        <w:t>机的正确使用</w:t>
      </w:r>
      <w:r>
        <w:rPr>
          <w:rFonts w:hint="eastAsia" w:eastAsia="仿宋_GB2312"/>
          <w:sz w:val="32"/>
          <w:szCs w:val="32"/>
        </w:rPr>
        <w:t>、</w:t>
      </w:r>
      <w:r>
        <w:rPr>
          <w:rFonts w:eastAsia="仿宋_GB2312"/>
          <w:sz w:val="32"/>
          <w:szCs w:val="32"/>
        </w:rPr>
        <w:t>维护保养知识</w:t>
      </w:r>
      <w:r>
        <w:rPr>
          <w:rFonts w:hint="eastAsia" w:eastAsia="仿宋_GB2312"/>
          <w:sz w:val="32"/>
          <w:szCs w:val="32"/>
        </w:rPr>
        <w:t>以及</w:t>
      </w:r>
      <w:r>
        <w:rPr>
          <w:rFonts w:eastAsia="仿宋_GB2312"/>
          <w:sz w:val="32"/>
          <w:szCs w:val="32"/>
        </w:rPr>
        <w:t>作业质量标准要求</w:t>
      </w:r>
      <w:r>
        <w:rPr>
          <w:rFonts w:hint="eastAsia" w:eastAsia="仿宋_GB2312"/>
          <w:sz w:val="32"/>
          <w:szCs w:val="32"/>
        </w:rPr>
        <w:t>。鼓励</w:t>
      </w:r>
      <w:r>
        <w:rPr>
          <w:rFonts w:eastAsia="仿宋_GB2312"/>
          <w:sz w:val="32"/>
          <w:szCs w:val="32"/>
        </w:rPr>
        <w:t>种植户</w:t>
      </w:r>
      <w:r>
        <w:rPr>
          <w:rFonts w:hint="eastAsia" w:eastAsia="仿宋_GB2312"/>
          <w:sz w:val="32"/>
          <w:szCs w:val="32"/>
        </w:rPr>
        <w:t>与机手签订收获作业损失协议，</w:t>
      </w:r>
      <w:r>
        <w:rPr>
          <w:rFonts w:eastAsia="仿宋_GB2312"/>
          <w:sz w:val="32"/>
          <w:szCs w:val="32"/>
        </w:rPr>
        <w:t>农机管理人员可通过巡回检查监督作业损失等情况，并在损失偏大或出现其它不合乎要求情形时，要求机手调整，仍然不合要求的，应更换作业</w:t>
      </w:r>
      <w:r>
        <w:rPr>
          <w:rFonts w:hint="eastAsia" w:eastAsia="仿宋_GB2312"/>
          <w:sz w:val="32"/>
          <w:szCs w:val="32"/>
        </w:rPr>
        <w:t>机器</w:t>
      </w:r>
      <w:r>
        <w:rPr>
          <w:rFonts w:eastAsia="仿宋_GB2312"/>
          <w:sz w:val="32"/>
          <w:szCs w:val="32"/>
        </w:rPr>
        <w:t>。</w:t>
      </w:r>
    </w:p>
    <w:p>
      <w:pPr>
        <w:spacing w:line="600" w:lineRule="exact"/>
        <w:ind w:firstLine="640" w:firstLineChars="200"/>
        <w:rPr>
          <w:rFonts w:eastAsia="仿宋_GB2312"/>
          <w:sz w:val="32"/>
          <w:szCs w:val="32"/>
        </w:rPr>
      </w:pPr>
    </w:p>
    <w:p>
      <w:pPr>
        <w:spacing w:line="600" w:lineRule="exact"/>
        <w:rPr>
          <w:rFonts w:eastAsia="黑体"/>
          <w:bCs/>
          <w:sz w:val="32"/>
          <w:szCs w:val="32"/>
        </w:rPr>
      </w:pPr>
      <w:r>
        <w:rPr>
          <w:rFonts w:hint="eastAsia" w:eastAsia="仿宋_GB2312"/>
          <w:bCs/>
          <w:sz w:val="32"/>
          <w:szCs w:val="32"/>
        </w:rPr>
        <w:br w:type="page"/>
      </w:r>
      <w:r>
        <w:rPr>
          <w:rFonts w:eastAsia="黑体"/>
          <w:bCs/>
          <w:sz w:val="32"/>
          <w:szCs w:val="32"/>
        </w:rPr>
        <w:t>附件2</w:t>
      </w:r>
    </w:p>
    <w:p>
      <w:pPr>
        <w:spacing w:line="600" w:lineRule="exact"/>
        <w:rPr>
          <w:rFonts w:ascii="黑体" w:hAnsi="黑体" w:eastAsia="黑体"/>
          <w:bCs/>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2022年全省小麦机收减损技能大比武</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活动实施方案</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为</w:t>
      </w:r>
      <w:r>
        <w:rPr>
          <w:rFonts w:eastAsia="仿宋_GB2312"/>
          <w:sz w:val="32"/>
          <w:szCs w:val="32"/>
        </w:rPr>
        <w:t>贯彻落实习近平总书记关于毫不松懈抓好粮食生产和关于“厉行节约、反对浪费”等重要指示精神，</w:t>
      </w:r>
      <w:r>
        <w:rPr>
          <w:rFonts w:hint="eastAsia" w:eastAsia="仿宋_GB2312"/>
          <w:sz w:val="32"/>
          <w:szCs w:val="32"/>
        </w:rPr>
        <w:t>深入推进“两强一增”行动机械强农工作，</w:t>
      </w:r>
      <w:r>
        <w:rPr>
          <w:rFonts w:eastAsia="仿宋_GB2312"/>
          <w:sz w:val="32"/>
          <w:szCs w:val="32"/>
        </w:rPr>
        <w:t>提升</w:t>
      </w:r>
      <w:r>
        <w:rPr>
          <w:rFonts w:hint="eastAsia" w:eastAsia="仿宋_GB2312"/>
          <w:sz w:val="32"/>
          <w:szCs w:val="32"/>
        </w:rPr>
        <w:t>小麦</w:t>
      </w:r>
      <w:r>
        <w:rPr>
          <w:rFonts w:eastAsia="仿宋_GB2312"/>
          <w:sz w:val="32"/>
          <w:szCs w:val="32"/>
        </w:rPr>
        <w:t>机收作业质量，努力减少收获环节损失，</w:t>
      </w:r>
      <w:r>
        <w:rPr>
          <w:rFonts w:hint="eastAsia" w:eastAsia="仿宋_GB2312"/>
          <w:sz w:val="32"/>
          <w:szCs w:val="32"/>
        </w:rPr>
        <w:t>根据</w:t>
      </w:r>
      <w:r>
        <w:rPr>
          <w:rFonts w:eastAsia="仿宋_GB2312"/>
          <w:sz w:val="32"/>
          <w:szCs w:val="32"/>
        </w:rPr>
        <w:t>《农业农村部办公厅关于做好</w:t>
      </w:r>
      <w:r>
        <w:rPr>
          <w:rFonts w:hint="eastAsia" w:eastAsia="仿宋_GB2312"/>
          <w:sz w:val="32"/>
          <w:szCs w:val="32"/>
        </w:rPr>
        <w:t>“三夏”小麦</w:t>
      </w:r>
      <w:r>
        <w:rPr>
          <w:rFonts w:eastAsia="仿宋_GB2312"/>
          <w:sz w:val="32"/>
          <w:szCs w:val="32"/>
        </w:rPr>
        <w:t>机收</w:t>
      </w:r>
      <w:r>
        <w:rPr>
          <w:rFonts w:hint="eastAsia" w:eastAsia="仿宋_GB2312"/>
          <w:sz w:val="32"/>
          <w:szCs w:val="32"/>
        </w:rPr>
        <w:t>准备</w:t>
      </w:r>
      <w:r>
        <w:rPr>
          <w:rFonts w:eastAsia="仿宋_GB2312"/>
          <w:sz w:val="32"/>
          <w:szCs w:val="32"/>
        </w:rPr>
        <w:t>工作的通知》（农办机〔2022〕</w:t>
      </w:r>
      <w:r>
        <w:rPr>
          <w:rFonts w:hint="eastAsia" w:eastAsia="仿宋_GB2312"/>
          <w:sz w:val="32"/>
          <w:szCs w:val="32"/>
        </w:rPr>
        <w:t>4</w:t>
      </w:r>
      <w:r>
        <w:rPr>
          <w:rFonts w:eastAsia="仿宋_GB2312"/>
          <w:sz w:val="32"/>
          <w:szCs w:val="32"/>
        </w:rPr>
        <w:t>号）有关要求，</w:t>
      </w:r>
      <w:r>
        <w:rPr>
          <w:rFonts w:hint="eastAsia" w:eastAsia="仿宋_GB2312"/>
          <w:sz w:val="32"/>
          <w:szCs w:val="32"/>
        </w:rPr>
        <w:t>决定</w:t>
      </w:r>
      <w:r>
        <w:rPr>
          <w:rFonts w:eastAsia="仿宋_GB2312"/>
          <w:sz w:val="32"/>
          <w:szCs w:val="32"/>
        </w:rPr>
        <w:t>以“精细高效、提质减损”为主题</w:t>
      </w:r>
      <w:r>
        <w:rPr>
          <w:rFonts w:hint="eastAsia" w:eastAsia="仿宋_GB2312"/>
          <w:sz w:val="32"/>
          <w:szCs w:val="32"/>
        </w:rPr>
        <w:t>，组织</w:t>
      </w:r>
      <w:r>
        <w:rPr>
          <w:rFonts w:eastAsia="仿宋_GB2312"/>
          <w:sz w:val="32"/>
          <w:szCs w:val="32"/>
        </w:rPr>
        <w:t>开展全</w:t>
      </w:r>
      <w:r>
        <w:rPr>
          <w:rFonts w:hint="eastAsia" w:eastAsia="仿宋_GB2312"/>
          <w:sz w:val="32"/>
          <w:szCs w:val="32"/>
        </w:rPr>
        <w:t>省</w:t>
      </w:r>
      <w:r>
        <w:rPr>
          <w:rFonts w:eastAsia="仿宋_GB2312"/>
          <w:sz w:val="32"/>
          <w:szCs w:val="32"/>
        </w:rPr>
        <w:t>粮食机收减损技能大比武活动</w:t>
      </w:r>
      <w:r>
        <w:rPr>
          <w:rFonts w:hint="eastAsia" w:eastAsia="仿宋_GB2312"/>
          <w:sz w:val="32"/>
          <w:szCs w:val="32"/>
        </w:rPr>
        <w:t>，</w:t>
      </w:r>
      <w:r>
        <w:rPr>
          <w:rFonts w:eastAsia="仿宋_GB2312"/>
          <w:sz w:val="32"/>
          <w:szCs w:val="32"/>
        </w:rPr>
        <w:t>坚持“以赛促训、以赛提技”，营造广大农机手比学赶超、全社会关注支持收获减损的浓厚氛围，又好又快完成夏收任务，全力保障夏粮丰收到手、颗粒归仓。</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、组织机构</w:t>
      </w:r>
    </w:p>
    <w:p>
      <w:pPr>
        <w:spacing w:line="600" w:lineRule="exact"/>
        <w:ind w:firstLine="640" w:firstLineChars="200"/>
        <w:rPr>
          <w:rFonts w:eastAsia="仿宋_GB2312"/>
          <w:sz w:val="32"/>
          <w:szCs w:val="32"/>
        </w:rPr>
      </w:pPr>
      <w:r>
        <w:rPr>
          <w:rFonts w:hint="eastAsia" w:eastAsia="仿宋_GB2312"/>
          <w:sz w:val="32"/>
          <w:szCs w:val="32"/>
        </w:rPr>
        <w:t>全省</w:t>
      </w:r>
      <w:r>
        <w:rPr>
          <w:rFonts w:eastAsia="仿宋_GB2312"/>
          <w:sz w:val="32"/>
          <w:szCs w:val="32"/>
        </w:rPr>
        <w:t>大比武活动由</w:t>
      </w:r>
      <w:r>
        <w:rPr>
          <w:rFonts w:hint="eastAsia" w:eastAsia="仿宋_GB2312"/>
          <w:sz w:val="32"/>
          <w:szCs w:val="32"/>
        </w:rPr>
        <w:t>省农业农村厅农机管理处牵头</w:t>
      </w:r>
      <w:r>
        <w:rPr>
          <w:rFonts w:eastAsia="仿宋_GB2312"/>
          <w:sz w:val="32"/>
          <w:szCs w:val="32"/>
        </w:rPr>
        <w:t>，联合</w:t>
      </w:r>
      <w:r>
        <w:rPr>
          <w:rFonts w:hint="eastAsia" w:eastAsia="仿宋_GB2312"/>
          <w:sz w:val="32"/>
          <w:szCs w:val="32"/>
        </w:rPr>
        <w:t>省</w:t>
      </w:r>
      <w:r>
        <w:rPr>
          <w:rFonts w:eastAsia="仿宋_GB2312"/>
          <w:sz w:val="32"/>
          <w:szCs w:val="32"/>
        </w:rPr>
        <w:t>农机</w:t>
      </w:r>
      <w:r>
        <w:rPr>
          <w:rFonts w:hint="eastAsia" w:eastAsia="仿宋_GB2312"/>
          <w:sz w:val="32"/>
          <w:szCs w:val="32"/>
        </w:rPr>
        <w:t>推广</w:t>
      </w:r>
      <w:r>
        <w:rPr>
          <w:rFonts w:eastAsia="仿宋_GB2312"/>
          <w:sz w:val="32"/>
          <w:szCs w:val="32"/>
        </w:rPr>
        <w:t>总站</w:t>
      </w:r>
      <w:r>
        <w:rPr>
          <w:rFonts w:hint="eastAsia" w:eastAsia="仿宋_GB2312"/>
          <w:sz w:val="32"/>
          <w:szCs w:val="32"/>
        </w:rPr>
        <w:t>、省农机鉴定站、省农机监理总站共同</w:t>
      </w:r>
      <w:r>
        <w:rPr>
          <w:rFonts w:eastAsia="仿宋_GB2312"/>
          <w:sz w:val="32"/>
          <w:szCs w:val="32"/>
        </w:rPr>
        <w:t>主办，</w:t>
      </w:r>
      <w:r>
        <w:rPr>
          <w:rFonts w:hint="eastAsia" w:eastAsia="仿宋_GB2312"/>
          <w:sz w:val="32"/>
          <w:szCs w:val="32"/>
        </w:rPr>
        <w:t>各小麦主产区市、县（市、区）</w:t>
      </w:r>
      <w:r>
        <w:rPr>
          <w:rFonts w:eastAsia="仿宋_GB2312"/>
          <w:sz w:val="32"/>
          <w:szCs w:val="32"/>
        </w:rPr>
        <w:t>农机化主管部门和有关单位支持配合。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、参加人员</w:t>
      </w:r>
    </w:p>
    <w:p>
      <w:pPr>
        <w:spacing w:line="600" w:lineRule="exact"/>
        <w:ind w:firstLine="640" w:firstLineChars="200"/>
        <w:rPr>
          <w:rFonts w:eastAsia="仿宋_GB2312"/>
          <w:sz w:val="32"/>
          <w:szCs w:val="32"/>
        </w:rPr>
      </w:pPr>
      <w:r>
        <w:rPr>
          <w:rFonts w:eastAsia="仿宋_GB2312"/>
          <w:sz w:val="32"/>
          <w:szCs w:val="32"/>
        </w:rPr>
        <w:t>面向夏收期间从事机收作业的联合收割机驾驶员，</w:t>
      </w:r>
      <w:r>
        <w:rPr>
          <w:rFonts w:hint="eastAsia" w:eastAsia="仿宋_GB2312"/>
          <w:sz w:val="32"/>
          <w:szCs w:val="32"/>
        </w:rPr>
        <w:t>持</w:t>
      </w:r>
      <w:r>
        <w:rPr>
          <w:rFonts w:eastAsia="仿宋_GB2312"/>
          <w:sz w:val="32"/>
          <w:szCs w:val="32"/>
        </w:rPr>
        <w:t>有联合收割机</w:t>
      </w:r>
      <w:r>
        <w:rPr>
          <w:rFonts w:hint="eastAsia" w:eastAsia="仿宋_GB2312"/>
          <w:sz w:val="32"/>
          <w:szCs w:val="32"/>
        </w:rPr>
        <w:t>驾驶证</w:t>
      </w:r>
      <w:r>
        <w:rPr>
          <w:rFonts w:eastAsia="仿宋_GB2312"/>
          <w:sz w:val="32"/>
          <w:szCs w:val="32"/>
        </w:rPr>
        <w:t>，自愿就近向所在县农机化主管部门报名。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、活动内容</w:t>
      </w:r>
    </w:p>
    <w:p>
      <w:pPr>
        <w:spacing w:line="600" w:lineRule="exact"/>
        <w:ind w:firstLine="640" w:firstLineChars="200"/>
        <w:rPr>
          <w:rFonts w:eastAsia="仿宋_GB2312"/>
          <w:sz w:val="32"/>
          <w:szCs w:val="32"/>
        </w:rPr>
      </w:pPr>
      <w:r>
        <w:rPr>
          <w:rFonts w:eastAsia="仿宋_GB2312"/>
          <w:sz w:val="32"/>
          <w:szCs w:val="32"/>
        </w:rPr>
        <w:t>活动结合夏收生产实际在各地田间地头进行。</w:t>
      </w:r>
      <w:r>
        <w:rPr>
          <w:rFonts w:hint="eastAsia" w:eastAsia="仿宋_GB2312"/>
          <w:sz w:val="32"/>
          <w:szCs w:val="32"/>
        </w:rPr>
        <w:t>小麦面积50万亩以上的县（市、区）均</w:t>
      </w:r>
      <w:r>
        <w:rPr>
          <w:rFonts w:eastAsia="仿宋_GB2312"/>
          <w:sz w:val="32"/>
          <w:szCs w:val="32"/>
        </w:rPr>
        <w:t>参加比武活动，每个县（</w:t>
      </w:r>
      <w:r>
        <w:rPr>
          <w:rFonts w:hint="eastAsia" w:eastAsia="仿宋_GB2312"/>
          <w:sz w:val="32"/>
          <w:szCs w:val="32"/>
        </w:rPr>
        <w:t>市、</w:t>
      </w:r>
      <w:r>
        <w:rPr>
          <w:rFonts w:eastAsia="仿宋_GB2312"/>
          <w:sz w:val="32"/>
          <w:szCs w:val="32"/>
        </w:rPr>
        <w:t>区）</w:t>
      </w:r>
      <w:r>
        <w:rPr>
          <w:rFonts w:hint="eastAsia" w:eastAsia="仿宋_GB2312"/>
          <w:sz w:val="32"/>
          <w:szCs w:val="32"/>
        </w:rPr>
        <w:t>麦收期间组织一场集中比赛，参赛</w:t>
      </w:r>
      <w:r>
        <w:rPr>
          <w:rFonts w:eastAsia="仿宋_GB2312"/>
          <w:sz w:val="32"/>
          <w:szCs w:val="32"/>
        </w:rPr>
        <w:t>优秀机手</w:t>
      </w:r>
      <w:r>
        <w:rPr>
          <w:rFonts w:hint="eastAsia" w:eastAsia="仿宋_GB2312"/>
          <w:sz w:val="32"/>
          <w:szCs w:val="32"/>
        </w:rPr>
        <w:t>规模控制在</w:t>
      </w:r>
      <w:r>
        <w:rPr>
          <w:rFonts w:eastAsia="仿宋_GB2312"/>
          <w:sz w:val="32"/>
          <w:szCs w:val="32"/>
        </w:rPr>
        <w:t>10名左右。</w:t>
      </w:r>
    </w:p>
    <w:p>
      <w:pPr>
        <w:spacing w:line="600"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rPr>
        <w:t>县（市、区）比赛规程参照2021年全国粮食机收减损技能大比武活动有关要求和“谷物（小麦）联合收割机收获损失率测定方法”等自行制定。省厅有关处站</w:t>
      </w:r>
      <w:r>
        <w:rPr>
          <w:rFonts w:eastAsia="仿宋_GB2312"/>
          <w:sz w:val="32"/>
          <w:szCs w:val="32"/>
        </w:rPr>
        <w:t>适时派出专家进行巡回指导。</w:t>
      </w:r>
    </w:p>
    <w:p>
      <w:pPr>
        <w:spacing w:line="600"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rPr>
        <w:t>县（市、区）在比赛结束后，要及时对赛事材料进行</w:t>
      </w:r>
      <w:r>
        <w:rPr>
          <w:rFonts w:eastAsia="仿宋_GB2312"/>
          <w:sz w:val="32"/>
          <w:szCs w:val="32"/>
        </w:rPr>
        <w:t>汇总并推选出</w:t>
      </w:r>
      <w:r>
        <w:rPr>
          <w:rFonts w:hint="eastAsia" w:eastAsia="仿宋_GB2312"/>
          <w:sz w:val="32"/>
          <w:szCs w:val="32"/>
        </w:rPr>
        <w:t>3名</w:t>
      </w:r>
      <w:r>
        <w:rPr>
          <w:rFonts w:eastAsia="仿宋_GB2312"/>
          <w:sz w:val="32"/>
          <w:szCs w:val="32"/>
        </w:rPr>
        <w:t>“省级机收减损之星”，报</w:t>
      </w:r>
      <w:r>
        <w:rPr>
          <w:rFonts w:hint="eastAsia" w:eastAsia="仿宋_GB2312"/>
          <w:sz w:val="32"/>
          <w:szCs w:val="32"/>
        </w:rPr>
        <w:t>省农业农村厅农机管理处</w:t>
      </w:r>
      <w:r>
        <w:rPr>
          <w:rFonts w:eastAsia="仿宋_GB2312"/>
          <w:sz w:val="32"/>
          <w:szCs w:val="32"/>
        </w:rPr>
        <w:t>，</w:t>
      </w:r>
      <w:r>
        <w:rPr>
          <w:rFonts w:hint="eastAsia" w:eastAsia="仿宋_GB2312"/>
          <w:sz w:val="32"/>
          <w:szCs w:val="32"/>
        </w:rPr>
        <w:t>经</w:t>
      </w:r>
      <w:r>
        <w:rPr>
          <w:rFonts w:eastAsia="仿宋_GB2312"/>
          <w:sz w:val="32"/>
          <w:szCs w:val="32"/>
        </w:rPr>
        <w:t>专家复核</w:t>
      </w:r>
      <w:r>
        <w:rPr>
          <w:rFonts w:hint="eastAsia" w:eastAsia="仿宋_GB2312"/>
          <w:sz w:val="32"/>
          <w:szCs w:val="32"/>
        </w:rPr>
        <w:t>后</w:t>
      </w:r>
      <w:r>
        <w:rPr>
          <w:rFonts w:eastAsia="仿宋_GB2312"/>
          <w:sz w:val="32"/>
          <w:szCs w:val="32"/>
        </w:rPr>
        <w:t>，以</w:t>
      </w:r>
      <w:r>
        <w:rPr>
          <w:rFonts w:hint="eastAsia" w:eastAsia="仿宋_GB2312"/>
          <w:sz w:val="32"/>
          <w:szCs w:val="32"/>
        </w:rPr>
        <w:t>省农业农村厅</w:t>
      </w:r>
      <w:r>
        <w:rPr>
          <w:rFonts w:eastAsia="仿宋_GB2312"/>
          <w:sz w:val="32"/>
          <w:szCs w:val="32"/>
        </w:rPr>
        <w:t>名义颁发证书。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、时间地点</w:t>
      </w:r>
    </w:p>
    <w:p>
      <w:pPr>
        <w:spacing w:line="600" w:lineRule="exact"/>
        <w:ind w:firstLine="640" w:firstLineChars="200"/>
        <w:rPr>
          <w:rFonts w:eastAsia="仿宋_GB2312"/>
          <w:sz w:val="32"/>
          <w:szCs w:val="32"/>
        </w:rPr>
      </w:pPr>
      <w:r>
        <w:rPr>
          <w:rFonts w:hint="eastAsia" w:eastAsia="仿宋_GB2312"/>
          <w:sz w:val="32"/>
          <w:szCs w:val="32"/>
        </w:rPr>
        <w:t>根据我省麦收进度，</w:t>
      </w:r>
      <w:r>
        <w:rPr>
          <w:rFonts w:eastAsia="仿宋_GB2312"/>
          <w:sz w:val="32"/>
          <w:szCs w:val="32"/>
        </w:rPr>
        <w:t>活动时间在5月</w:t>
      </w:r>
      <w:r>
        <w:rPr>
          <w:rFonts w:hint="eastAsia" w:eastAsia="仿宋_GB2312"/>
          <w:sz w:val="32"/>
          <w:szCs w:val="32"/>
        </w:rPr>
        <w:t>下旬和</w:t>
      </w:r>
      <w:r>
        <w:rPr>
          <w:rFonts w:eastAsia="仿宋_GB2312"/>
          <w:sz w:val="32"/>
          <w:szCs w:val="32"/>
        </w:rPr>
        <w:t>6月</w:t>
      </w:r>
      <w:r>
        <w:rPr>
          <w:rFonts w:hint="eastAsia" w:eastAsia="仿宋_GB2312"/>
          <w:sz w:val="32"/>
          <w:szCs w:val="32"/>
        </w:rPr>
        <w:t>上旬</w:t>
      </w:r>
      <w:r>
        <w:rPr>
          <w:rFonts w:eastAsia="仿宋_GB2312"/>
          <w:sz w:val="32"/>
          <w:szCs w:val="32"/>
        </w:rPr>
        <w:t>由各</w:t>
      </w:r>
      <w:r>
        <w:rPr>
          <w:rFonts w:hint="eastAsia" w:eastAsia="仿宋_GB2312"/>
          <w:sz w:val="32"/>
          <w:szCs w:val="32"/>
        </w:rPr>
        <w:t>县（市、区）</w:t>
      </w:r>
      <w:r>
        <w:rPr>
          <w:rFonts w:eastAsia="仿宋_GB2312"/>
          <w:sz w:val="32"/>
          <w:szCs w:val="32"/>
        </w:rPr>
        <w:t>自行确定，比武地点、所用</w:t>
      </w:r>
      <w:r>
        <w:rPr>
          <w:rFonts w:hint="eastAsia" w:eastAsia="仿宋_GB2312"/>
          <w:sz w:val="32"/>
          <w:szCs w:val="32"/>
        </w:rPr>
        <w:t>机械等</w:t>
      </w:r>
      <w:r>
        <w:rPr>
          <w:rFonts w:eastAsia="仿宋_GB2312"/>
          <w:sz w:val="32"/>
          <w:szCs w:val="32"/>
        </w:rPr>
        <w:t>由</w:t>
      </w:r>
      <w:r>
        <w:rPr>
          <w:rFonts w:hint="eastAsia" w:eastAsia="仿宋_GB2312"/>
          <w:sz w:val="32"/>
          <w:szCs w:val="32"/>
        </w:rPr>
        <w:t>各地自行决定</w:t>
      </w:r>
      <w:r>
        <w:rPr>
          <w:rFonts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、有关要求</w:t>
      </w:r>
    </w:p>
    <w:p>
      <w:pPr>
        <w:spacing w:line="600" w:lineRule="exact"/>
        <w:ind w:firstLine="640" w:firstLineChars="200"/>
        <w:rPr>
          <w:rFonts w:eastAsia="仿宋_GB2312"/>
          <w:sz w:val="32"/>
          <w:szCs w:val="32"/>
        </w:rPr>
      </w:pPr>
      <w:r>
        <w:rPr>
          <w:rFonts w:hint="eastAsia" w:eastAsia="仿宋_GB2312"/>
          <w:sz w:val="32"/>
          <w:szCs w:val="32"/>
        </w:rPr>
        <w:t>1. 各市要</w:t>
      </w:r>
      <w:r>
        <w:rPr>
          <w:rFonts w:eastAsia="仿宋_GB2312"/>
          <w:sz w:val="32"/>
          <w:szCs w:val="32"/>
        </w:rPr>
        <w:t>加强统筹协调和沟通配合，指导</w:t>
      </w:r>
      <w:r>
        <w:rPr>
          <w:rFonts w:hint="eastAsia" w:eastAsia="仿宋_GB2312"/>
          <w:sz w:val="32"/>
          <w:szCs w:val="32"/>
        </w:rPr>
        <w:t>所辖县（市、区）开展</w:t>
      </w:r>
      <w:r>
        <w:rPr>
          <w:rFonts w:eastAsia="仿宋_GB2312"/>
          <w:sz w:val="32"/>
          <w:szCs w:val="32"/>
        </w:rPr>
        <w:t>工作。</w:t>
      </w:r>
      <w:r>
        <w:rPr>
          <w:rFonts w:hint="eastAsia" w:eastAsia="仿宋_GB2312"/>
          <w:sz w:val="32"/>
          <w:szCs w:val="32"/>
        </w:rPr>
        <w:t>各地大比武</w:t>
      </w:r>
      <w:r>
        <w:rPr>
          <w:rFonts w:eastAsia="仿宋_GB2312"/>
          <w:sz w:val="32"/>
          <w:szCs w:val="32"/>
        </w:rPr>
        <w:t>活动要坚持简约务实、农民自愿，防止形式主义，不得干扰正常夏收秩序，不得增加机手负担；坚持实事求是，严禁弄虚作假；坚持安全第一，消除事故隐患。</w:t>
      </w:r>
    </w:p>
    <w:p>
      <w:pPr>
        <w:spacing w:line="600" w:lineRule="exact"/>
        <w:ind w:firstLine="640" w:firstLineChars="200"/>
        <w:rPr>
          <w:rFonts w:eastAsia="仿宋_GB2312"/>
          <w:sz w:val="32"/>
          <w:szCs w:val="32"/>
        </w:rPr>
      </w:pPr>
      <w:r>
        <w:rPr>
          <w:rFonts w:hint="eastAsia" w:eastAsia="仿宋_GB2312"/>
          <w:sz w:val="32"/>
          <w:szCs w:val="32"/>
        </w:rPr>
        <w:t xml:space="preserve">2. </w:t>
      </w:r>
      <w:r>
        <w:rPr>
          <w:rFonts w:eastAsia="仿宋_GB2312"/>
          <w:sz w:val="32"/>
          <w:szCs w:val="32"/>
        </w:rPr>
        <w:t>各地要以大比武活动为契机，采取多种形式，切实加强机手技能培训，大力宣贯小麦机收减损技术指导意见，引导广大农机服务组织和农机手提供精细服务。</w:t>
      </w:r>
    </w:p>
    <w:p>
      <w:pPr>
        <w:spacing w:line="600" w:lineRule="exact"/>
        <w:ind w:firstLine="640" w:firstLineChars="200"/>
        <w:rPr>
          <w:rFonts w:eastAsia="仿宋_GB2312"/>
          <w:sz w:val="32"/>
          <w:szCs w:val="32"/>
        </w:rPr>
      </w:pPr>
      <w:r>
        <w:rPr>
          <w:rFonts w:hint="eastAsia" w:eastAsia="仿宋_GB2312"/>
          <w:sz w:val="32"/>
          <w:szCs w:val="32"/>
        </w:rPr>
        <w:t xml:space="preserve">3. </w:t>
      </w:r>
      <w:r>
        <w:rPr>
          <w:rFonts w:eastAsia="仿宋_GB2312"/>
          <w:sz w:val="32"/>
          <w:szCs w:val="32"/>
        </w:rPr>
        <w:t>地要</w:t>
      </w:r>
      <w:r>
        <w:rPr>
          <w:rFonts w:hint="eastAsia" w:eastAsia="仿宋_GB2312"/>
          <w:sz w:val="32"/>
          <w:szCs w:val="32"/>
        </w:rPr>
        <w:t>加强活动宣传，</w:t>
      </w:r>
      <w:r>
        <w:rPr>
          <w:rFonts w:eastAsia="仿宋_GB2312"/>
          <w:sz w:val="32"/>
          <w:szCs w:val="32"/>
        </w:rPr>
        <w:t>统筹利用</w:t>
      </w:r>
      <w:r>
        <w:rPr>
          <w:rFonts w:hint="eastAsia" w:eastAsia="仿宋_GB2312"/>
          <w:sz w:val="32"/>
          <w:szCs w:val="32"/>
        </w:rPr>
        <w:t>好</w:t>
      </w:r>
      <w:r>
        <w:rPr>
          <w:rFonts w:eastAsia="仿宋_GB2312"/>
          <w:sz w:val="32"/>
          <w:szCs w:val="32"/>
        </w:rPr>
        <w:t>本地传统媒体和新媒体，大力弘扬“厉行节约、反对浪费”精神和“节粮减损”意识，深入宣传农机化支撑保障粮食安全的重要作用，全面展现农机化系统特别是广大农机手的精神风貌。</w:t>
      </w:r>
    </w:p>
    <w:p>
      <w:pPr>
        <w:spacing w:line="600" w:lineRule="exact"/>
        <w:ind w:firstLine="640" w:firstLineChars="200"/>
        <w:rPr>
          <w:rFonts w:eastAsia="仿宋_GB2312"/>
          <w:sz w:val="32"/>
          <w:szCs w:val="32"/>
        </w:rPr>
      </w:pPr>
      <w:r>
        <w:rPr>
          <w:rFonts w:hint="eastAsia" w:eastAsia="仿宋_GB2312"/>
          <w:sz w:val="32"/>
          <w:szCs w:val="32"/>
        </w:rPr>
        <w:t xml:space="preserve">4. </w:t>
      </w:r>
      <w:r>
        <w:rPr>
          <w:rFonts w:eastAsia="仿宋_GB2312"/>
          <w:sz w:val="32"/>
          <w:szCs w:val="32"/>
        </w:rPr>
        <w:t>严格落实新冠肺炎疫情防控各项措施要求，避免不必要的人员聚集，切实消除风险隐患，在确保做好防疫工作的前提下，有序有效开展各项工作。</w:t>
      </w:r>
    </w:p>
    <w:p>
      <w:pPr>
        <w:spacing w:line="600" w:lineRule="exact"/>
        <w:ind w:firstLine="640" w:firstLineChars="200"/>
        <w:rPr>
          <w:rFonts w:eastAsia="仿宋_GB2312"/>
          <w:sz w:val="32"/>
          <w:szCs w:val="32"/>
        </w:rPr>
      </w:pPr>
      <w:r>
        <w:rPr>
          <w:rFonts w:hint="eastAsia" w:eastAsia="仿宋_GB2312"/>
          <w:sz w:val="32"/>
          <w:szCs w:val="32"/>
        </w:rPr>
        <w:t xml:space="preserve">5. </w:t>
      </w:r>
      <w:r>
        <w:rPr>
          <w:rFonts w:eastAsia="仿宋_GB2312"/>
          <w:sz w:val="32"/>
          <w:szCs w:val="32"/>
        </w:rPr>
        <w:t>各</w:t>
      </w:r>
      <w:r>
        <w:rPr>
          <w:rFonts w:hint="eastAsia" w:eastAsia="仿宋_GB2312"/>
          <w:sz w:val="32"/>
          <w:szCs w:val="32"/>
        </w:rPr>
        <w:t>市大比武活动</w:t>
      </w:r>
      <w:r>
        <w:rPr>
          <w:rFonts w:eastAsia="仿宋_GB2312"/>
          <w:sz w:val="32"/>
          <w:szCs w:val="32"/>
        </w:rPr>
        <w:t>联络人及联系方式</w:t>
      </w:r>
      <w:r>
        <w:rPr>
          <w:rFonts w:hint="eastAsia" w:eastAsia="仿宋_GB2312"/>
          <w:sz w:val="32"/>
          <w:szCs w:val="32"/>
        </w:rPr>
        <w:t>请</w:t>
      </w:r>
      <w:r>
        <w:rPr>
          <w:rFonts w:eastAsia="仿宋_GB2312"/>
          <w:sz w:val="32"/>
          <w:szCs w:val="32"/>
        </w:rPr>
        <w:t>于5月25日前</w:t>
      </w:r>
      <w:r>
        <w:rPr>
          <w:rFonts w:hint="eastAsia" w:eastAsia="仿宋_GB2312"/>
          <w:sz w:val="32"/>
          <w:szCs w:val="32"/>
        </w:rPr>
        <w:t>，</w:t>
      </w:r>
      <w:r>
        <w:rPr>
          <w:rFonts w:eastAsia="仿宋_GB2312"/>
          <w:sz w:val="32"/>
          <w:szCs w:val="32"/>
        </w:rPr>
        <w:t>“全</w:t>
      </w:r>
      <w:r>
        <w:rPr>
          <w:rFonts w:hint="eastAsia" w:eastAsia="仿宋_GB2312"/>
          <w:sz w:val="32"/>
          <w:szCs w:val="32"/>
        </w:rPr>
        <w:t>省</w:t>
      </w:r>
      <w:r>
        <w:rPr>
          <w:rFonts w:eastAsia="仿宋_GB2312"/>
          <w:sz w:val="32"/>
          <w:szCs w:val="32"/>
        </w:rPr>
        <w:t>粮食机收减损之星”</w:t>
      </w:r>
      <w:r>
        <w:rPr>
          <w:rFonts w:hint="eastAsia" w:eastAsia="仿宋_GB2312"/>
          <w:sz w:val="32"/>
          <w:szCs w:val="32"/>
        </w:rPr>
        <w:t>推荐</w:t>
      </w:r>
      <w:r>
        <w:rPr>
          <w:rFonts w:eastAsia="仿宋_GB2312"/>
          <w:sz w:val="32"/>
          <w:szCs w:val="32"/>
        </w:rPr>
        <w:t>汇总表</w:t>
      </w:r>
      <w:r>
        <w:rPr>
          <w:rFonts w:hint="eastAsia" w:eastAsia="仿宋_GB2312"/>
          <w:sz w:val="32"/>
          <w:szCs w:val="32"/>
        </w:rPr>
        <w:t>、比赛成绩记录</w:t>
      </w:r>
      <w:r>
        <w:rPr>
          <w:rFonts w:eastAsia="仿宋_GB2312"/>
          <w:sz w:val="32"/>
          <w:szCs w:val="32"/>
        </w:rPr>
        <w:t>表</w:t>
      </w:r>
      <w:r>
        <w:rPr>
          <w:rFonts w:hint="eastAsia" w:eastAsia="仿宋_GB2312"/>
          <w:sz w:val="32"/>
          <w:szCs w:val="32"/>
        </w:rPr>
        <w:t>请于</w:t>
      </w:r>
      <w:r>
        <w:rPr>
          <w:rFonts w:eastAsia="仿宋_GB2312"/>
          <w:sz w:val="32"/>
          <w:szCs w:val="32"/>
        </w:rPr>
        <w:t>6月</w:t>
      </w:r>
      <w:r>
        <w:rPr>
          <w:rFonts w:hint="eastAsia" w:eastAsia="仿宋_GB2312"/>
          <w:sz w:val="32"/>
          <w:szCs w:val="32"/>
        </w:rPr>
        <w:t>15</w:t>
      </w:r>
      <w:r>
        <w:rPr>
          <w:rFonts w:eastAsia="仿宋_GB2312"/>
          <w:sz w:val="32"/>
          <w:szCs w:val="32"/>
        </w:rPr>
        <w:t>日前报送</w:t>
      </w:r>
      <w:r>
        <w:rPr>
          <w:rFonts w:hint="eastAsia" w:eastAsia="仿宋_GB2312"/>
          <w:sz w:val="32"/>
          <w:szCs w:val="32"/>
        </w:rPr>
        <w:t>省厅农机管理处</w:t>
      </w:r>
      <w:r>
        <w:rPr>
          <w:rFonts w:eastAsia="仿宋_GB2312"/>
          <w:sz w:val="32"/>
          <w:szCs w:val="32"/>
        </w:rPr>
        <w:t>。</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附</w:t>
      </w:r>
      <w:r>
        <w:rPr>
          <w:rFonts w:hint="eastAsia" w:eastAsia="仿宋_GB2312"/>
          <w:sz w:val="32"/>
          <w:szCs w:val="32"/>
        </w:rPr>
        <w:t>表</w:t>
      </w:r>
      <w:r>
        <w:rPr>
          <w:rFonts w:eastAsia="仿宋_GB2312"/>
          <w:sz w:val="32"/>
          <w:szCs w:val="32"/>
        </w:rPr>
        <w:t>：1</w:t>
      </w:r>
      <w:r>
        <w:rPr>
          <w:rFonts w:hint="eastAsia" w:eastAsia="仿宋_GB2312"/>
          <w:sz w:val="32"/>
          <w:szCs w:val="32"/>
        </w:rPr>
        <w:t xml:space="preserve">. </w:t>
      </w:r>
      <w:r>
        <w:rPr>
          <w:rFonts w:eastAsia="仿宋_GB2312"/>
          <w:sz w:val="32"/>
          <w:szCs w:val="32"/>
        </w:rPr>
        <w:t>全国</w:t>
      </w:r>
      <w:r>
        <w:rPr>
          <w:rFonts w:hint="eastAsia" w:eastAsia="仿宋_GB2312"/>
          <w:sz w:val="32"/>
          <w:szCs w:val="32"/>
        </w:rPr>
        <w:t>小麦</w:t>
      </w:r>
      <w:r>
        <w:rPr>
          <w:rFonts w:eastAsia="仿宋_GB2312"/>
          <w:sz w:val="32"/>
          <w:szCs w:val="32"/>
        </w:rPr>
        <w:t>机收减损技能大比武活动记录表</w:t>
      </w:r>
    </w:p>
    <w:p>
      <w:pPr>
        <w:spacing w:line="600" w:lineRule="exact"/>
        <w:ind w:firstLine="1600" w:firstLineChars="500"/>
        <w:rPr>
          <w:rFonts w:eastAsia="仿宋_GB2312"/>
          <w:sz w:val="32"/>
          <w:szCs w:val="32"/>
        </w:rPr>
      </w:pPr>
      <w:r>
        <w:rPr>
          <w:rFonts w:hint="eastAsia" w:eastAsia="仿宋_GB2312"/>
          <w:sz w:val="32"/>
          <w:szCs w:val="32"/>
        </w:rPr>
        <w:t xml:space="preserve">2. </w:t>
      </w:r>
      <w:r>
        <w:rPr>
          <w:rFonts w:eastAsia="仿宋_GB2312"/>
          <w:sz w:val="32"/>
          <w:szCs w:val="32"/>
        </w:rPr>
        <w:t>“全</w:t>
      </w:r>
      <w:r>
        <w:rPr>
          <w:rFonts w:hint="eastAsia" w:eastAsia="仿宋_GB2312"/>
          <w:sz w:val="32"/>
          <w:szCs w:val="32"/>
        </w:rPr>
        <w:t>省小麦</w:t>
      </w:r>
      <w:r>
        <w:rPr>
          <w:rFonts w:eastAsia="仿宋_GB2312"/>
          <w:sz w:val="32"/>
          <w:szCs w:val="32"/>
        </w:rPr>
        <w:t>机收减损之星”</w:t>
      </w:r>
      <w:r>
        <w:rPr>
          <w:rFonts w:hint="eastAsia" w:eastAsia="仿宋_GB2312"/>
          <w:sz w:val="32"/>
          <w:szCs w:val="32"/>
        </w:rPr>
        <w:t>推荐汇总</w:t>
      </w:r>
      <w:r>
        <w:rPr>
          <w:rFonts w:eastAsia="仿宋_GB2312"/>
          <w:sz w:val="32"/>
          <w:szCs w:val="32"/>
        </w:rPr>
        <w:t>表</w:t>
      </w:r>
    </w:p>
    <w:p>
      <w:pPr>
        <w:spacing w:line="600" w:lineRule="exact"/>
        <w:rPr>
          <w:rFonts w:eastAsia="黑体"/>
          <w:sz w:val="32"/>
          <w:szCs w:val="32"/>
        </w:rPr>
      </w:pPr>
      <w:r>
        <w:rPr>
          <w:rFonts w:eastAsia="仿宋_GB2312"/>
          <w:sz w:val="32"/>
          <w:szCs w:val="32"/>
        </w:rPr>
        <w:br w:type="page"/>
      </w:r>
      <w:r>
        <w:rPr>
          <w:rFonts w:eastAsia="黑体"/>
          <w:sz w:val="32"/>
          <w:szCs w:val="32"/>
        </w:rPr>
        <w:t>附表1</w:t>
      </w:r>
    </w:p>
    <w:p>
      <w:pPr>
        <w:spacing w:line="600" w:lineRule="exact"/>
        <w:rPr>
          <w:rFonts w:ascii="黑体" w:hAnsi="黑体" w:eastAsia="黑体"/>
          <w:sz w:val="32"/>
          <w:szCs w:val="32"/>
        </w:rPr>
      </w:pPr>
    </w:p>
    <w:p>
      <w:pPr>
        <w:spacing w:line="600" w:lineRule="exact"/>
        <w:jc w:val="center"/>
        <w:rPr>
          <w:rFonts w:eastAsia="方正小标宋简体"/>
          <w:sz w:val="44"/>
          <w:szCs w:val="44"/>
        </w:rPr>
      </w:pPr>
      <w:r>
        <w:rPr>
          <w:rFonts w:eastAsia="方正小标宋简体"/>
          <w:sz w:val="44"/>
          <w:szCs w:val="44"/>
        </w:rPr>
        <w:t>全</w:t>
      </w:r>
      <w:r>
        <w:rPr>
          <w:rFonts w:hint="eastAsia" w:eastAsia="方正小标宋简体"/>
          <w:sz w:val="44"/>
          <w:szCs w:val="44"/>
        </w:rPr>
        <w:t>省小麦</w:t>
      </w:r>
      <w:r>
        <w:rPr>
          <w:rFonts w:eastAsia="方正小标宋简体"/>
          <w:sz w:val="44"/>
          <w:szCs w:val="44"/>
        </w:rPr>
        <w:t>机收减损技能大比武活动</w:t>
      </w:r>
      <w:r>
        <w:rPr>
          <w:rFonts w:hint="eastAsia" w:eastAsia="方正小标宋简体"/>
          <w:sz w:val="44"/>
          <w:szCs w:val="44"/>
        </w:rPr>
        <w:t>成绩</w:t>
      </w:r>
      <w:r>
        <w:rPr>
          <w:rFonts w:eastAsia="方正小标宋简体"/>
          <w:sz w:val="44"/>
          <w:szCs w:val="44"/>
        </w:rPr>
        <w:t>记录表</w:t>
      </w:r>
    </w:p>
    <w:p>
      <w:pPr>
        <w:spacing w:line="400" w:lineRule="exact"/>
        <w:rPr>
          <w:rFonts w:eastAsia="仿宋_GB2312"/>
          <w:sz w:val="24"/>
        </w:rPr>
      </w:pPr>
    </w:p>
    <w:p>
      <w:pPr>
        <w:spacing w:line="400" w:lineRule="exact"/>
        <w:rPr>
          <w:rFonts w:eastAsia="仿宋_GB2312"/>
          <w:b/>
          <w:sz w:val="24"/>
        </w:rPr>
      </w:pPr>
      <w:r>
        <w:rPr>
          <w:rFonts w:hint="eastAsia" w:eastAsia="仿宋_GB2312"/>
          <w:sz w:val="24"/>
        </w:rPr>
        <w:t xml:space="preserve">___ 市 ___ </w:t>
      </w:r>
      <w:r>
        <w:rPr>
          <w:rFonts w:eastAsia="仿宋_GB2312"/>
          <w:sz w:val="24"/>
        </w:rPr>
        <w:t>县（市</w:t>
      </w:r>
      <w:r>
        <w:rPr>
          <w:rFonts w:hint="eastAsia" w:eastAsia="仿宋_GB2312"/>
          <w:sz w:val="24"/>
        </w:rPr>
        <w:t>、区</w:t>
      </w:r>
      <w:r>
        <w:rPr>
          <w:rFonts w:eastAsia="仿宋_GB2312"/>
          <w:sz w:val="24"/>
        </w:rPr>
        <w:t xml:space="preserve">）                            序号：  </w:t>
      </w:r>
      <w:r>
        <w:rPr>
          <w:rFonts w:hint="eastAsia" w:eastAsia="仿宋_GB2312"/>
          <w:sz w:val="24"/>
        </w:rPr>
        <w:t xml:space="preserve">                  </w:t>
      </w:r>
    </w:p>
    <w:tbl>
      <w:tblPr>
        <w:tblStyle w:val="7"/>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073"/>
        <w:gridCol w:w="2075"/>
        <w:gridCol w:w="2073"/>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shd w:val="clear" w:color="auto" w:fill="auto"/>
            <w:vAlign w:val="center"/>
          </w:tcPr>
          <w:p>
            <w:pPr>
              <w:spacing w:line="320" w:lineRule="exact"/>
              <w:jc w:val="center"/>
              <w:rPr>
                <w:rFonts w:ascii="黑体" w:hAnsi="黑体" w:eastAsia="黑体"/>
                <w:szCs w:val="21"/>
              </w:rPr>
            </w:pPr>
            <w:r>
              <w:rPr>
                <w:rFonts w:ascii="黑体" w:hAnsi="黑体" w:eastAsia="黑体"/>
                <w:szCs w:val="21"/>
              </w:rPr>
              <w:t>基本</w:t>
            </w:r>
          </w:p>
          <w:p>
            <w:pPr>
              <w:spacing w:line="320" w:lineRule="exact"/>
              <w:jc w:val="center"/>
              <w:rPr>
                <w:rFonts w:ascii="黑体" w:hAnsi="黑体" w:eastAsia="黑体"/>
                <w:szCs w:val="21"/>
              </w:rPr>
            </w:pPr>
            <w:r>
              <w:rPr>
                <w:rFonts w:ascii="黑体" w:hAnsi="黑体" w:eastAsia="黑体"/>
                <w:szCs w:val="21"/>
              </w:rPr>
              <w:t>信息</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机手姓名</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手机电话</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驾驶证号</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驾龄（年）</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机具型号</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生产企业</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号牌</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是否年检有效</w:t>
            </w:r>
          </w:p>
        </w:tc>
        <w:tc>
          <w:tcPr>
            <w:tcW w:w="1092" w:type="pct"/>
            <w:shd w:val="clear" w:color="auto" w:fill="auto"/>
            <w:vAlign w:val="center"/>
          </w:tcPr>
          <w:p>
            <w:pPr>
              <w:spacing w:line="320" w:lineRule="exact"/>
              <w:jc w:val="center"/>
              <w:rPr>
                <w:rFonts w:ascii="宋体" w:hAnsi="宋体"/>
                <w:szCs w:val="21"/>
              </w:rPr>
            </w:pPr>
            <w:r>
              <w:rPr>
                <w:rFonts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购机日期</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累计作业量（亩）</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shd w:val="clear" w:color="auto" w:fill="auto"/>
            <w:vAlign w:val="center"/>
          </w:tcPr>
          <w:p>
            <w:pPr>
              <w:spacing w:line="320" w:lineRule="exact"/>
              <w:jc w:val="center"/>
              <w:rPr>
                <w:rFonts w:ascii="黑体" w:hAnsi="黑体" w:eastAsia="黑体"/>
                <w:szCs w:val="21"/>
              </w:rPr>
            </w:pPr>
            <w:r>
              <w:rPr>
                <w:rFonts w:ascii="黑体" w:hAnsi="黑体" w:eastAsia="黑体"/>
                <w:szCs w:val="21"/>
              </w:rPr>
              <w:t>作物</w:t>
            </w:r>
          </w:p>
          <w:p>
            <w:pPr>
              <w:spacing w:line="320" w:lineRule="exact"/>
              <w:jc w:val="center"/>
              <w:rPr>
                <w:rFonts w:ascii="黑体" w:hAnsi="黑体" w:eastAsia="黑体"/>
                <w:szCs w:val="21"/>
              </w:rPr>
            </w:pPr>
            <w:r>
              <w:rPr>
                <w:rFonts w:ascii="黑体" w:hAnsi="黑体" w:eastAsia="黑体"/>
                <w:szCs w:val="21"/>
              </w:rPr>
              <w:t>情况</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小麦品种（选填）</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成熟度</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倒伏情况</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产量情况</w:t>
            </w:r>
          </w:p>
        </w:tc>
        <w:tc>
          <w:tcPr>
            <w:tcW w:w="1092" w:type="pct"/>
            <w:shd w:val="clear" w:color="auto" w:fill="auto"/>
            <w:vAlign w:val="center"/>
          </w:tcPr>
          <w:p>
            <w:pPr>
              <w:spacing w:line="320" w:lineRule="exact"/>
              <w:jc w:val="center"/>
              <w:rPr>
                <w:rFonts w:ascii="宋体" w:hAnsi="宋体"/>
                <w:szCs w:val="21"/>
              </w:rPr>
            </w:pPr>
            <w:r>
              <w:rPr>
                <w:rFonts w:ascii="宋体" w:hAnsi="宋体"/>
                <w:szCs w:val="21"/>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留茬高度</w:t>
            </w:r>
            <w:r>
              <w:rPr>
                <w:rFonts w:hint="eastAsia" w:ascii="宋体" w:hAnsi="宋体"/>
                <w:szCs w:val="21"/>
              </w:rPr>
              <w:t>要求</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hint="eastAsia" w:ascii="宋体" w:hAnsi="宋体"/>
                <w:szCs w:val="21"/>
              </w:rPr>
              <w:t>近三年平均单产</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shd w:val="clear" w:color="auto" w:fill="auto"/>
            <w:vAlign w:val="center"/>
          </w:tcPr>
          <w:p>
            <w:pPr>
              <w:spacing w:line="320" w:lineRule="exact"/>
              <w:jc w:val="center"/>
              <w:rPr>
                <w:rFonts w:ascii="黑体" w:hAnsi="黑体" w:eastAsia="黑体"/>
                <w:szCs w:val="21"/>
              </w:rPr>
            </w:pPr>
            <w:r>
              <w:rPr>
                <w:rFonts w:ascii="黑体" w:hAnsi="黑体" w:eastAsia="黑体"/>
                <w:szCs w:val="21"/>
              </w:rPr>
              <w:t>地块</w:t>
            </w:r>
          </w:p>
          <w:p>
            <w:pPr>
              <w:spacing w:line="320" w:lineRule="exact"/>
              <w:jc w:val="center"/>
              <w:rPr>
                <w:rFonts w:ascii="黑体" w:hAnsi="黑体" w:eastAsia="黑体"/>
                <w:szCs w:val="21"/>
              </w:rPr>
            </w:pPr>
            <w:r>
              <w:rPr>
                <w:rFonts w:ascii="黑体" w:hAnsi="黑体" w:eastAsia="黑体"/>
                <w:szCs w:val="21"/>
              </w:rPr>
              <w:t>情况</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地块位置</w:t>
            </w:r>
          </w:p>
        </w:tc>
        <w:tc>
          <w:tcPr>
            <w:tcW w:w="3350" w:type="pct"/>
            <w:gridSpan w:val="3"/>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种植户姓名</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手机电话</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坡度情况</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障碍物情况</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shd w:val="clear" w:color="auto" w:fill="auto"/>
            <w:vAlign w:val="center"/>
          </w:tcPr>
          <w:p>
            <w:pPr>
              <w:spacing w:line="320" w:lineRule="exact"/>
              <w:jc w:val="center"/>
              <w:rPr>
                <w:rFonts w:ascii="黑体" w:hAnsi="黑体" w:eastAsia="黑体"/>
                <w:szCs w:val="21"/>
              </w:rPr>
            </w:pPr>
            <w:r>
              <w:rPr>
                <w:rFonts w:ascii="黑体" w:hAnsi="黑体" w:eastAsia="黑体"/>
                <w:szCs w:val="21"/>
              </w:rPr>
              <w:t>环境</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天气情况</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特殊</w:t>
            </w:r>
            <w:r>
              <w:rPr>
                <w:rFonts w:hint="eastAsia" w:ascii="宋体" w:hAnsi="宋体"/>
                <w:szCs w:val="21"/>
              </w:rPr>
              <w:t>工况</w:t>
            </w:r>
            <w:r>
              <w:rPr>
                <w:rFonts w:ascii="宋体" w:hAnsi="宋体"/>
                <w:szCs w:val="21"/>
              </w:rPr>
              <w:t>说明</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shd w:val="clear" w:color="auto" w:fill="auto"/>
            <w:vAlign w:val="center"/>
          </w:tcPr>
          <w:p>
            <w:pPr>
              <w:spacing w:line="320" w:lineRule="exact"/>
              <w:jc w:val="center"/>
              <w:rPr>
                <w:rFonts w:ascii="黑体" w:hAnsi="黑体" w:eastAsia="黑体"/>
                <w:szCs w:val="21"/>
              </w:rPr>
            </w:pPr>
            <w:r>
              <w:rPr>
                <w:rFonts w:ascii="黑体" w:hAnsi="黑体" w:eastAsia="黑体"/>
                <w:szCs w:val="21"/>
              </w:rPr>
              <w:t>作业</w:t>
            </w:r>
          </w:p>
          <w:p>
            <w:pPr>
              <w:spacing w:line="320" w:lineRule="exact"/>
              <w:jc w:val="center"/>
              <w:rPr>
                <w:rFonts w:ascii="黑体" w:hAnsi="黑体" w:eastAsia="黑体"/>
                <w:szCs w:val="21"/>
              </w:rPr>
            </w:pPr>
            <w:r>
              <w:rPr>
                <w:rFonts w:ascii="黑体" w:hAnsi="黑体" w:eastAsia="黑体"/>
                <w:szCs w:val="21"/>
              </w:rPr>
              <w:t>情况</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作业开始时间</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作业结束时间</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作业量（亩）</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机具工作幅宽（m）</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单位幅宽作业小时生产率</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留茬高度（cm）</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故障</w:t>
            </w:r>
            <w:r>
              <w:rPr>
                <w:rFonts w:hint="eastAsia" w:ascii="宋体" w:hAnsi="宋体"/>
                <w:szCs w:val="21"/>
              </w:rPr>
              <w:t>情况</w:t>
            </w:r>
          </w:p>
        </w:tc>
        <w:tc>
          <w:tcPr>
            <w:tcW w:w="1130" w:type="pct"/>
            <w:shd w:val="clear" w:color="auto" w:fill="auto"/>
            <w:vAlign w:val="center"/>
          </w:tcPr>
          <w:p>
            <w:pPr>
              <w:spacing w:line="320" w:lineRule="exact"/>
              <w:jc w:val="left"/>
              <w:rPr>
                <w:rFonts w:ascii="宋体" w:hAnsi="宋体"/>
                <w:szCs w:val="21"/>
              </w:rPr>
            </w:pPr>
            <w:r>
              <w:rPr>
                <w:rFonts w:ascii="宋体" w:hAnsi="宋体"/>
                <w:szCs w:val="21"/>
              </w:rPr>
              <w:t>□有故障</w:t>
            </w:r>
            <w:r>
              <w:rPr>
                <w:rFonts w:hint="eastAsia" w:ascii="宋体" w:hAnsi="宋体"/>
                <w:szCs w:val="21"/>
              </w:rPr>
              <w:t xml:space="preserve"> </w:t>
            </w:r>
            <w:r>
              <w:rPr>
                <w:rFonts w:ascii="宋体" w:hAnsi="宋体"/>
                <w:szCs w:val="21"/>
              </w:rPr>
              <w:t>□无故障</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故障说明</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shd w:val="clear" w:color="auto" w:fill="auto"/>
            <w:vAlign w:val="center"/>
          </w:tcPr>
          <w:p>
            <w:pPr>
              <w:spacing w:line="320" w:lineRule="exact"/>
              <w:jc w:val="center"/>
              <w:rPr>
                <w:rFonts w:ascii="黑体" w:hAnsi="黑体" w:eastAsia="黑体"/>
                <w:szCs w:val="21"/>
              </w:rPr>
            </w:pPr>
            <w:r>
              <w:rPr>
                <w:rFonts w:ascii="黑体" w:hAnsi="黑体" w:eastAsia="黑体"/>
                <w:szCs w:val="21"/>
              </w:rPr>
              <w:t>数据</w:t>
            </w:r>
          </w:p>
          <w:p>
            <w:pPr>
              <w:spacing w:line="320" w:lineRule="exact"/>
              <w:jc w:val="center"/>
              <w:rPr>
                <w:rFonts w:ascii="黑体" w:hAnsi="黑体" w:eastAsia="黑体"/>
                <w:szCs w:val="21"/>
              </w:rPr>
            </w:pPr>
            <w:r>
              <w:rPr>
                <w:rFonts w:ascii="黑体" w:hAnsi="黑体" w:eastAsia="黑体"/>
                <w:szCs w:val="21"/>
              </w:rPr>
              <w:t>测定</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取样点</w:t>
            </w:r>
          </w:p>
        </w:tc>
        <w:tc>
          <w:tcPr>
            <w:tcW w:w="1130" w:type="pct"/>
            <w:shd w:val="clear" w:color="auto" w:fill="auto"/>
            <w:vAlign w:val="center"/>
          </w:tcPr>
          <w:p>
            <w:pPr>
              <w:spacing w:line="320" w:lineRule="exact"/>
              <w:jc w:val="center"/>
              <w:rPr>
                <w:rFonts w:ascii="宋体" w:hAnsi="宋体"/>
                <w:szCs w:val="21"/>
              </w:rPr>
            </w:pPr>
            <w:r>
              <w:rPr>
                <w:rFonts w:ascii="宋体" w:hAnsi="宋体"/>
                <w:szCs w:val="21"/>
              </w:rPr>
              <w:t>取样区1</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取样区2</w:t>
            </w:r>
          </w:p>
        </w:tc>
        <w:tc>
          <w:tcPr>
            <w:tcW w:w="1092" w:type="pct"/>
            <w:shd w:val="clear" w:color="auto" w:fill="auto"/>
            <w:vAlign w:val="center"/>
          </w:tcPr>
          <w:p>
            <w:pPr>
              <w:spacing w:line="320" w:lineRule="exact"/>
              <w:jc w:val="center"/>
              <w:rPr>
                <w:rFonts w:ascii="宋体" w:hAnsi="宋体"/>
                <w:szCs w:val="21"/>
              </w:rPr>
            </w:pPr>
            <w:r>
              <w:rPr>
                <w:rFonts w:ascii="宋体" w:hAnsi="宋体"/>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损失量（</w:t>
            </w:r>
            <w:r>
              <w:rPr>
                <w:rFonts w:hint="eastAsia" w:ascii="宋体" w:hAnsi="宋体"/>
                <w:szCs w:val="21"/>
              </w:rPr>
              <w:t>g</w:t>
            </w:r>
            <w:r>
              <w:rPr>
                <w:rFonts w:ascii="宋体" w:hAnsi="宋体"/>
                <w:szCs w:val="21"/>
              </w:rPr>
              <w:t>）</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shd w:val="clear" w:color="auto" w:fill="auto"/>
            <w:vAlign w:val="center"/>
          </w:tcPr>
          <w:p>
            <w:pPr>
              <w:spacing w:line="320" w:lineRule="exact"/>
              <w:jc w:val="center"/>
              <w:rPr>
                <w:rFonts w:ascii="黑体" w:hAnsi="黑体" w:eastAsia="黑体"/>
                <w:szCs w:val="21"/>
              </w:rPr>
            </w:pP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损失率（%）</w:t>
            </w:r>
          </w:p>
        </w:tc>
        <w:tc>
          <w:tcPr>
            <w:tcW w:w="1130" w:type="pct"/>
            <w:shd w:val="clear" w:color="auto" w:fill="auto"/>
            <w:vAlign w:val="center"/>
          </w:tcPr>
          <w:p>
            <w:pPr>
              <w:spacing w:line="320" w:lineRule="exact"/>
              <w:jc w:val="center"/>
              <w:rPr>
                <w:rFonts w:ascii="宋体" w:hAnsi="宋体"/>
                <w:szCs w:val="21"/>
              </w:rPr>
            </w:pPr>
          </w:p>
        </w:tc>
        <w:tc>
          <w:tcPr>
            <w:tcW w:w="1129" w:type="pct"/>
            <w:shd w:val="clear" w:color="auto" w:fill="auto"/>
            <w:vAlign w:val="center"/>
          </w:tcPr>
          <w:p>
            <w:pPr>
              <w:spacing w:line="320" w:lineRule="exact"/>
              <w:jc w:val="center"/>
              <w:rPr>
                <w:rFonts w:ascii="宋体" w:hAnsi="宋体"/>
                <w:szCs w:val="21"/>
              </w:rPr>
            </w:pP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shd w:val="clear" w:color="auto" w:fill="auto"/>
            <w:vAlign w:val="center"/>
          </w:tcPr>
          <w:p>
            <w:pPr>
              <w:spacing w:line="320" w:lineRule="exact"/>
              <w:jc w:val="center"/>
              <w:rPr>
                <w:rFonts w:ascii="黑体" w:hAnsi="黑体" w:eastAsia="黑体"/>
                <w:szCs w:val="21"/>
              </w:rPr>
            </w:pPr>
            <w:r>
              <w:rPr>
                <w:rFonts w:ascii="黑体" w:hAnsi="黑体" w:eastAsia="黑体"/>
                <w:szCs w:val="21"/>
              </w:rPr>
              <w:t>种植户</w:t>
            </w:r>
          </w:p>
          <w:p>
            <w:pPr>
              <w:spacing w:line="320" w:lineRule="exact"/>
              <w:jc w:val="center"/>
              <w:rPr>
                <w:rFonts w:ascii="黑体" w:hAnsi="黑体" w:eastAsia="黑体"/>
                <w:szCs w:val="21"/>
              </w:rPr>
            </w:pPr>
            <w:r>
              <w:rPr>
                <w:rFonts w:ascii="黑体" w:hAnsi="黑体" w:eastAsia="黑体"/>
                <w:szCs w:val="21"/>
              </w:rPr>
              <w:t>满意度</w:t>
            </w:r>
          </w:p>
        </w:tc>
        <w:tc>
          <w:tcPr>
            <w:tcW w:w="2258" w:type="pct"/>
            <w:gridSpan w:val="2"/>
            <w:shd w:val="clear" w:color="auto" w:fill="auto"/>
            <w:vAlign w:val="center"/>
          </w:tcPr>
          <w:p>
            <w:pPr>
              <w:spacing w:line="320" w:lineRule="exact"/>
              <w:jc w:val="left"/>
              <w:rPr>
                <w:rFonts w:ascii="宋体" w:hAnsi="宋体"/>
                <w:szCs w:val="21"/>
              </w:rPr>
            </w:pPr>
            <w:r>
              <w:rPr>
                <w:rFonts w:ascii="宋体" w:hAnsi="宋体"/>
                <w:szCs w:val="21"/>
              </w:rPr>
              <w:t>□非常满意  □满意  □基本满意  □不满意</w:t>
            </w:r>
          </w:p>
        </w:tc>
        <w:tc>
          <w:tcPr>
            <w:tcW w:w="1129" w:type="pct"/>
            <w:shd w:val="clear" w:color="auto" w:fill="auto"/>
            <w:vAlign w:val="center"/>
          </w:tcPr>
          <w:p>
            <w:pPr>
              <w:spacing w:line="320" w:lineRule="exact"/>
              <w:jc w:val="center"/>
              <w:rPr>
                <w:rFonts w:ascii="宋体" w:hAnsi="宋体"/>
                <w:szCs w:val="21"/>
              </w:rPr>
            </w:pPr>
            <w:r>
              <w:rPr>
                <w:rFonts w:ascii="宋体" w:hAnsi="宋体"/>
                <w:szCs w:val="21"/>
              </w:rPr>
              <w:t>种植户签字</w:t>
            </w:r>
          </w:p>
        </w:tc>
        <w:tc>
          <w:tcPr>
            <w:tcW w:w="1092" w:type="pct"/>
            <w:shd w:val="clear" w:color="auto" w:fill="auto"/>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shd w:val="clear" w:color="auto" w:fill="auto"/>
            <w:vAlign w:val="center"/>
          </w:tcPr>
          <w:p>
            <w:pPr>
              <w:spacing w:line="320" w:lineRule="exact"/>
              <w:jc w:val="center"/>
              <w:rPr>
                <w:rFonts w:ascii="黑体" w:hAnsi="黑体" w:eastAsia="黑体"/>
                <w:szCs w:val="21"/>
              </w:rPr>
            </w:pPr>
            <w:r>
              <w:rPr>
                <w:rFonts w:ascii="黑体" w:hAnsi="黑体" w:eastAsia="黑体"/>
                <w:szCs w:val="21"/>
              </w:rPr>
              <w:t>专家</w:t>
            </w:r>
          </w:p>
          <w:p>
            <w:pPr>
              <w:spacing w:line="320" w:lineRule="exact"/>
              <w:jc w:val="center"/>
              <w:rPr>
                <w:rFonts w:ascii="黑体" w:hAnsi="黑体" w:eastAsia="黑体"/>
                <w:szCs w:val="21"/>
              </w:rPr>
            </w:pPr>
            <w:r>
              <w:rPr>
                <w:rFonts w:ascii="黑体" w:hAnsi="黑体" w:eastAsia="黑体"/>
                <w:szCs w:val="21"/>
              </w:rPr>
              <w:t>签字</w:t>
            </w:r>
          </w:p>
        </w:tc>
        <w:tc>
          <w:tcPr>
            <w:tcW w:w="4478" w:type="pct"/>
            <w:gridSpan w:val="4"/>
            <w:shd w:val="clear" w:color="auto" w:fill="auto"/>
            <w:vAlign w:val="center"/>
          </w:tcPr>
          <w:p>
            <w:pPr>
              <w:spacing w:line="320" w:lineRule="exact"/>
              <w:jc w:val="center"/>
              <w:rPr>
                <w:rFonts w:ascii="宋体" w:hAnsi="宋体"/>
                <w:szCs w:val="21"/>
              </w:rPr>
            </w:pPr>
          </w:p>
        </w:tc>
      </w:tr>
    </w:tbl>
    <w:p>
      <w:pPr>
        <w:spacing w:line="600" w:lineRule="exact"/>
        <w:rPr>
          <w:rFonts w:eastAsia="黑体"/>
          <w:sz w:val="32"/>
          <w:szCs w:val="32"/>
        </w:rPr>
      </w:pPr>
      <w:r>
        <w:rPr>
          <w:rFonts w:hint="eastAsia" w:eastAsia="黑体"/>
          <w:sz w:val="32"/>
          <w:szCs w:val="32"/>
        </w:rPr>
        <w:t>附表2</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hint="eastAsia" w:eastAsia="仿宋_GB2312"/>
          <w:sz w:val="44"/>
          <w:szCs w:val="44"/>
          <w:u w:val="single"/>
        </w:rPr>
        <w:t xml:space="preserve">         </w:t>
      </w:r>
      <w:r>
        <w:rPr>
          <w:rFonts w:hint="eastAsia" w:eastAsia="方正小标宋简体"/>
          <w:sz w:val="44"/>
          <w:szCs w:val="44"/>
        </w:rPr>
        <w:t>市</w:t>
      </w:r>
      <w:r>
        <w:rPr>
          <w:rFonts w:eastAsia="方正小标宋简体"/>
          <w:sz w:val="44"/>
          <w:szCs w:val="44"/>
        </w:rPr>
        <w:t>“全</w:t>
      </w:r>
      <w:r>
        <w:rPr>
          <w:rFonts w:hint="eastAsia" w:eastAsia="方正小标宋简体"/>
          <w:sz w:val="44"/>
          <w:szCs w:val="44"/>
        </w:rPr>
        <w:t>省小麦</w:t>
      </w:r>
      <w:r>
        <w:rPr>
          <w:rFonts w:eastAsia="方正小标宋简体"/>
          <w:sz w:val="44"/>
          <w:szCs w:val="44"/>
        </w:rPr>
        <w:t>机收减损之星”</w:t>
      </w:r>
    </w:p>
    <w:p>
      <w:pPr>
        <w:spacing w:line="600" w:lineRule="exact"/>
        <w:jc w:val="center"/>
        <w:rPr>
          <w:rFonts w:eastAsia="方正小标宋简体"/>
          <w:sz w:val="44"/>
          <w:szCs w:val="44"/>
        </w:rPr>
      </w:pPr>
      <w:r>
        <w:rPr>
          <w:rFonts w:hint="eastAsia" w:eastAsia="方正小标宋简体"/>
          <w:sz w:val="44"/>
          <w:szCs w:val="44"/>
        </w:rPr>
        <w:t>推荐</w:t>
      </w:r>
      <w:r>
        <w:rPr>
          <w:rFonts w:eastAsia="方正小标宋简体"/>
          <w:sz w:val="44"/>
          <w:szCs w:val="44"/>
        </w:rPr>
        <w:t>汇总表</w:t>
      </w:r>
    </w:p>
    <w:p>
      <w:pPr>
        <w:spacing w:line="320" w:lineRule="exact"/>
        <w:rPr>
          <w:rFonts w:eastAsia="仿宋_GB2312"/>
          <w:sz w:val="24"/>
        </w:rPr>
      </w:pPr>
    </w:p>
    <w:p>
      <w:pPr>
        <w:spacing w:line="320" w:lineRule="exact"/>
        <w:rPr>
          <w:rFonts w:eastAsia="仿宋_GB2312"/>
          <w:sz w:val="24"/>
        </w:rPr>
      </w:pPr>
      <w:r>
        <w:rPr>
          <w:rFonts w:hint="eastAsia" w:eastAsia="仿宋_GB2312"/>
          <w:sz w:val="24"/>
        </w:rPr>
        <w:t>市农业农村局联系人</w:t>
      </w:r>
      <w:r>
        <w:rPr>
          <w:rFonts w:eastAsia="仿宋_GB2312"/>
          <w:sz w:val="24"/>
        </w:rPr>
        <w:t>：</w:t>
      </w:r>
      <w:r>
        <w:rPr>
          <w:rFonts w:hint="eastAsia" w:eastAsia="仿宋_GB2312"/>
          <w:sz w:val="24"/>
        </w:rPr>
        <w:t xml:space="preserve">                         </w:t>
      </w:r>
      <w:r>
        <w:rPr>
          <w:rFonts w:eastAsia="仿宋_GB2312"/>
          <w:sz w:val="24"/>
        </w:rPr>
        <w:t>手机：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127"/>
        <w:gridCol w:w="906"/>
        <w:gridCol w:w="1736"/>
        <w:gridCol w:w="1734"/>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ascii="黑体" w:hAnsi="黑体" w:eastAsia="黑体"/>
                <w:sz w:val="24"/>
              </w:rPr>
            </w:pPr>
            <w:r>
              <w:rPr>
                <w:rFonts w:ascii="黑体" w:hAnsi="黑体" w:eastAsia="黑体"/>
                <w:sz w:val="24"/>
              </w:rPr>
              <w:t>序号</w:t>
            </w:r>
          </w:p>
        </w:tc>
        <w:tc>
          <w:tcPr>
            <w:tcW w:w="1174" w:type="pct"/>
            <w:vAlign w:val="center"/>
          </w:tcPr>
          <w:p>
            <w:pPr>
              <w:spacing w:line="320" w:lineRule="exact"/>
              <w:jc w:val="center"/>
              <w:rPr>
                <w:rFonts w:ascii="黑体" w:hAnsi="黑体" w:eastAsia="黑体"/>
                <w:sz w:val="24"/>
              </w:rPr>
            </w:pPr>
            <w:r>
              <w:rPr>
                <w:rFonts w:ascii="黑体" w:hAnsi="黑体" w:eastAsia="黑体"/>
                <w:sz w:val="24"/>
              </w:rPr>
              <w:t>姓名</w:t>
            </w:r>
          </w:p>
        </w:tc>
        <w:tc>
          <w:tcPr>
            <w:tcW w:w="500" w:type="pct"/>
            <w:vAlign w:val="center"/>
          </w:tcPr>
          <w:p>
            <w:pPr>
              <w:spacing w:line="320" w:lineRule="exact"/>
              <w:jc w:val="center"/>
              <w:rPr>
                <w:rFonts w:ascii="黑体" w:hAnsi="黑体" w:eastAsia="黑体"/>
                <w:sz w:val="24"/>
              </w:rPr>
            </w:pPr>
            <w:r>
              <w:rPr>
                <w:rFonts w:ascii="黑体" w:hAnsi="黑体" w:eastAsia="黑体"/>
                <w:sz w:val="24"/>
              </w:rPr>
              <w:t>性别</w:t>
            </w:r>
          </w:p>
        </w:tc>
        <w:tc>
          <w:tcPr>
            <w:tcW w:w="958" w:type="pct"/>
            <w:vAlign w:val="center"/>
          </w:tcPr>
          <w:p>
            <w:pPr>
              <w:spacing w:line="320" w:lineRule="exact"/>
              <w:jc w:val="center"/>
              <w:rPr>
                <w:rFonts w:ascii="黑体" w:hAnsi="黑体" w:eastAsia="黑体"/>
                <w:sz w:val="24"/>
              </w:rPr>
            </w:pPr>
            <w:r>
              <w:rPr>
                <w:rFonts w:ascii="黑体" w:hAnsi="黑体" w:eastAsia="黑体"/>
                <w:sz w:val="24"/>
              </w:rPr>
              <w:t>出生日期</w:t>
            </w:r>
          </w:p>
        </w:tc>
        <w:tc>
          <w:tcPr>
            <w:tcW w:w="957" w:type="pct"/>
            <w:vAlign w:val="center"/>
          </w:tcPr>
          <w:p>
            <w:pPr>
              <w:spacing w:line="320" w:lineRule="exact"/>
              <w:jc w:val="center"/>
              <w:rPr>
                <w:rFonts w:ascii="黑体" w:hAnsi="黑体" w:eastAsia="黑体"/>
                <w:sz w:val="24"/>
              </w:rPr>
            </w:pPr>
            <w:r>
              <w:rPr>
                <w:rFonts w:ascii="黑体" w:hAnsi="黑体" w:eastAsia="黑体"/>
                <w:sz w:val="24"/>
              </w:rPr>
              <w:t>所在合作社/村</w:t>
            </w:r>
          </w:p>
        </w:tc>
        <w:tc>
          <w:tcPr>
            <w:tcW w:w="917" w:type="pct"/>
            <w:vAlign w:val="center"/>
          </w:tcPr>
          <w:p>
            <w:pPr>
              <w:spacing w:line="320" w:lineRule="exact"/>
              <w:jc w:val="center"/>
              <w:rPr>
                <w:rFonts w:ascii="黑体" w:hAnsi="黑体" w:eastAsia="黑体"/>
                <w:sz w:val="24"/>
              </w:rPr>
            </w:pPr>
            <w:r>
              <w:rPr>
                <w:rFonts w:ascii="黑体" w:hAnsi="黑体" w:eastAsia="黑体"/>
                <w:sz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1</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2</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3</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4</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5</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6</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7</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8</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9</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10</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11</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12</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pPr>
              <w:spacing w:line="320" w:lineRule="exact"/>
              <w:jc w:val="center"/>
              <w:rPr>
                <w:rFonts w:eastAsia="仿宋_GB2312"/>
                <w:sz w:val="24"/>
              </w:rPr>
            </w:pPr>
            <w:r>
              <w:rPr>
                <w:rFonts w:hint="eastAsia" w:eastAsia="仿宋_GB2312"/>
                <w:sz w:val="24"/>
              </w:rPr>
              <w:t>···</w:t>
            </w:r>
          </w:p>
        </w:tc>
        <w:tc>
          <w:tcPr>
            <w:tcW w:w="1174" w:type="pct"/>
            <w:vAlign w:val="center"/>
          </w:tcPr>
          <w:p>
            <w:pPr>
              <w:spacing w:line="320" w:lineRule="exact"/>
              <w:jc w:val="center"/>
              <w:rPr>
                <w:rFonts w:eastAsia="仿宋_GB2312"/>
                <w:sz w:val="24"/>
              </w:rPr>
            </w:pPr>
          </w:p>
        </w:tc>
        <w:tc>
          <w:tcPr>
            <w:tcW w:w="500" w:type="pct"/>
            <w:vAlign w:val="center"/>
          </w:tcPr>
          <w:p>
            <w:pPr>
              <w:spacing w:line="320" w:lineRule="exact"/>
              <w:jc w:val="center"/>
              <w:rPr>
                <w:rFonts w:eastAsia="仿宋_GB2312"/>
                <w:sz w:val="24"/>
              </w:rPr>
            </w:pPr>
          </w:p>
        </w:tc>
        <w:tc>
          <w:tcPr>
            <w:tcW w:w="958" w:type="pct"/>
            <w:vAlign w:val="center"/>
          </w:tcPr>
          <w:p>
            <w:pPr>
              <w:spacing w:line="320" w:lineRule="exact"/>
              <w:jc w:val="center"/>
              <w:rPr>
                <w:rFonts w:eastAsia="仿宋_GB2312"/>
                <w:sz w:val="24"/>
              </w:rPr>
            </w:pPr>
          </w:p>
        </w:tc>
        <w:tc>
          <w:tcPr>
            <w:tcW w:w="957" w:type="pct"/>
            <w:vAlign w:val="center"/>
          </w:tcPr>
          <w:p>
            <w:pPr>
              <w:spacing w:line="320" w:lineRule="exact"/>
              <w:jc w:val="center"/>
              <w:rPr>
                <w:rFonts w:eastAsia="仿宋_GB2312"/>
                <w:sz w:val="24"/>
              </w:rPr>
            </w:pPr>
          </w:p>
        </w:tc>
        <w:tc>
          <w:tcPr>
            <w:tcW w:w="917" w:type="pct"/>
            <w:vAlign w:val="center"/>
          </w:tcPr>
          <w:p>
            <w:pPr>
              <w:spacing w:line="320" w:lineRule="exact"/>
              <w:jc w:val="center"/>
              <w:rPr>
                <w:rFonts w:eastAsia="仿宋_GB2312"/>
                <w:sz w:val="24"/>
              </w:rPr>
            </w:pPr>
          </w:p>
        </w:tc>
      </w:tr>
    </w:tbl>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sectPr>
          <w:footerReference r:id="rId4" w:type="first"/>
          <w:footerReference r:id="rId3" w:type="default"/>
          <w:pgSz w:w="11906" w:h="16838"/>
          <w:pgMar w:top="1871" w:right="1531" w:bottom="1701" w:left="1531" w:header="851" w:footer="1418" w:gutter="0"/>
          <w:cols w:space="425" w:num="1"/>
          <w:titlePg/>
          <w:docGrid w:type="lines" w:linePitch="312" w:charSpace="0"/>
        </w:sectPr>
      </w:pPr>
    </w:p>
    <w:p>
      <w:pPr>
        <w:tabs>
          <w:tab w:val="left" w:pos="8715"/>
        </w:tabs>
        <w:snapToGrid w:val="0"/>
        <w:spacing w:line="60" w:lineRule="exact"/>
        <w:ind w:left="984" w:leftChars="150" w:right="210" w:rightChars="100" w:hanging="669" w:hangingChars="319"/>
      </w:pPr>
      <w:bookmarkStart w:id="2" w:name="_GoBack"/>
      <w:bookmarkEnd w:id="2"/>
      <w: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36195</wp:posOffset>
                </wp:positionV>
                <wp:extent cx="5615940" cy="0"/>
                <wp:effectExtent l="0" t="0" r="0" b="0"/>
                <wp:wrapNone/>
                <wp:docPr id="7"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6" o:spid="_x0000_s1026" o:spt="20" style="position:absolute;left:0pt;margin-top:2.85pt;height:0pt;width:442.2pt;mso-position-horizontal:center;z-index:251666432;mso-width-relative:page;mso-height-relative:page;" filled="f" stroked="t" coordsize="21600,21600" o:gfxdata="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0hQK6dQAAAAE&#10;AQAADwAAAAAAAAABACAAAAA4AAAAZHJzL2Rvd25yZXYueG1sUEsBAhQAFAAAAAgAh07iQC7fxOnR&#10;AQAAbgMAAA4AAAAAAAAAAQAgAAAAOQEAAGRycy9lMm9Eb2MueG1sUEsFBgAAAAAGAAYAWQEAAHwF&#10;AAAAAA==&#10;">
                <v:fill on="f" focussize="0,0"/>
                <v:stroke weight="1pt" color="#000000" joinstyle="round"/>
                <v:imagedata o:title=""/>
                <o:lock v:ext="edit" aspectratio="f"/>
              </v:line>
            </w:pict>
          </mc:Fallback>
        </mc:AlternateContent>
      </w:r>
    </w:p>
    <w:sectPr>
      <w:footerReference r:id="rId5" w:type="first"/>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14" w:wrap="around" w:vAnchor="text" w:hAnchor="margin" w:xAlign="outside" w:y="1"/>
      <w:jc w:val="center"/>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r>
      <w:rPr>
        <w:rStyle w:val="10"/>
        <w:rFonts w:hint="eastAsia" w:ascii="宋体" w:hAnsi="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T4"/>
    <w:bookmarkStart w:id="1" w:name="T3"/>
    <w: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349250</wp:posOffset>
              </wp:positionV>
              <wp:extent cx="612013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6350">
                        <a:solidFill>
                          <a:srgbClr val="FF0000"/>
                        </a:solidFill>
                        <a:round/>
                      </a:ln>
                      <a:effectLst/>
                    </wps:spPr>
                    <wps:bodyPr/>
                  </wps:wsp>
                </a:graphicData>
              </a:graphic>
            </wp:anchor>
          </w:drawing>
        </mc:Choice>
        <mc:Fallback>
          <w:pict>
            <v:shape id="_x0000_s1026" o:spid="_x0000_s1026" o:spt="32" type="#_x0000_t32" style="position:absolute;left:0pt;margin-left:-19.7pt;margin-top:27.5pt;height:0pt;width:481.9pt;z-index:251660288;mso-width-relative:page;mso-height-relative:page;" filled="f" stroked="t" coordsize="21600,21600" o:gfxdata="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QOq77VAAAACQEAAA8AAAAAAAAAAQAgAAAAOAAAAGRycy9kb3ducmV2LnhtbFBLAQIU&#10;ABQAAAAIAIdO4kBS5yl94AEAAIEDAAAOAAAAAAAAAAEAIAAAADoBAABkcnMvZTJvRG9jLnhtbFBL&#10;BQYAAAAABgAGAFkBAACMBQAAAAA=&#10;">
              <v:fill on="f" focussize="0,0"/>
              <v:stroke weight="0.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386080</wp:posOffset>
              </wp:positionV>
              <wp:extent cx="6120130" cy="0"/>
              <wp:effectExtent l="0" t="15875" r="13970" b="22225"/>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19.85pt;margin-top:30.4pt;height:0pt;width:481.9pt;z-index:251661312;mso-width-relative:page;mso-height-relative:page;" filled="f" stroked="t" coordsize="21600,21600" o:gfxdata="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ItGo9YAAAAJAQAADwAAAAAAAAABACAAAAA4AAAAZHJzL2Rvd25yZXYueG1sUEsB&#10;AhQAFAAAAAgAh07iQEB1fA3hAQAAggMAAA4AAAAAAAAAAQAgAAAAOwEAAGRycy9lMm9Eb2MueG1s&#10;UEsFBgAAAAAGAAYAWQEAAI4FAAAAAA==&#10;">
              <v:fill on="f" focussize="0,0"/>
              <v:stroke weight="2.5pt" color="#FF0000" joinstyle="round"/>
              <v:imagedata o:title=""/>
              <o:lock v:ext="edit" aspectratio="f"/>
            </v:shape>
          </w:pict>
        </mc:Fallback>
      </mc:AlternateContent>
    </w:r>
    <w:bookmarkEnd w:id="0"/>
    <w:bookmarkEnd w:id="1"/>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0" t="15875" r="13970" b="2222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a:effectLst/>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NP729gAAAAOAQAADwAAAAAAAAABACAAAAA4AAAAZHJzL2Rvd25yZXYueG1s&#10;UEsBAhQAFAAAAAgAh07iQBO/PeziAQAAggMAAA4AAAAAAAAAAQAgAAAAPQEAAGRycy9lMm9Eb2Mu&#10;eG1sUEsFBgAAAAAGAAYAWQEAAJEFAAAAAA==&#10;">
              <v:fill on="f" focussize="0,0"/>
              <v:stroke weight="2.5pt" color="#FF0000" joinstyle="round"/>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true"/>
  <w:bordersDoNotSurroundFooter w:val="true"/>
  <w:doNotTrackMoves/>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5E43"/>
    <w:rsid w:val="00026E49"/>
    <w:rsid w:val="00044BDB"/>
    <w:rsid w:val="0004580D"/>
    <w:rsid w:val="00046454"/>
    <w:rsid w:val="0004654D"/>
    <w:rsid w:val="0005641F"/>
    <w:rsid w:val="000776E1"/>
    <w:rsid w:val="000867D7"/>
    <w:rsid w:val="000A002B"/>
    <w:rsid w:val="000A7CBE"/>
    <w:rsid w:val="000D4A59"/>
    <w:rsid w:val="000F08A4"/>
    <w:rsid w:val="000F7EC5"/>
    <w:rsid w:val="00111B4D"/>
    <w:rsid w:val="0012303B"/>
    <w:rsid w:val="00123B78"/>
    <w:rsid w:val="0012571F"/>
    <w:rsid w:val="00132663"/>
    <w:rsid w:val="0015712E"/>
    <w:rsid w:val="001578BC"/>
    <w:rsid w:val="00161D72"/>
    <w:rsid w:val="00170A12"/>
    <w:rsid w:val="00197BB1"/>
    <w:rsid w:val="001B376C"/>
    <w:rsid w:val="001B4A53"/>
    <w:rsid w:val="001C0B76"/>
    <w:rsid w:val="001C3390"/>
    <w:rsid w:val="001D5057"/>
    <w:rsid w:val="001D79AA"/>
    <w:rsid w:val="001E6E80"/>
    <w:rsid w:val="001E7D69"/>
    <w:rsid w:val="001F710A"/>
    <w:rsid w:val="002001B4"/>
    <w:rsid w:val="00202B4B"/>
    <w:rsid w:val="00216C1F"/>
    <w:rsid w:val="00233214"/>
    <w:rsid w:val="00234EC1"/>
    <w:rsid w:val="00236F98"/>
    <w:rsid w:val="00237645"/>
    <w:rsid w:val="00247276"/>
    <w:rsid w:val="00247687"/>
    <w:rsid w:val="002520CF"/>
    <w:rsid w:val="00264571"/>
    <w:rsid w:val="002709D1"/>
    <w:rsid w:val="0028333D"/>
    <w:rsid w:val="0028535B"/>
    <w:rsid w:val="002858B6"/>
    <w:rsid w:val="00291CE7"/>
    <w:rsid w:val="00292480"/>
    <w:rsid w:val="002A12D6"/>
    <w:rsid w:val="002A297A"/>
    <w:rsid w:val="002A757C"/>
    <w:rsid w:val="002B35A0"/>
    <w:rsid w:val="002B5740"/>
    <w:rsid w:val="002C5D5F"/>
    <w:rsid w:val="002D536F"/>
    <w:rsid w:val="002D7E9C"/>
    <w:rsid w:val="002F6505"/>
    <w:rsid w:val="00300A45"/>
    <w:rsid w:val="00311CD2"/>
    <w:rsid w:val="0031692E"/>
    <w:rsid w:val="00346A7A"/>
    <w:rsid w:val="00347C39"/>
    <w:rsid w:val="00361775"/>
    <w:rsid w:val="00364665"/>
    <w:rsid w:val="003655FC"/>
    <w:rsid w:val="00373E63"/>
    <w:rsid w:val="0037575C"/>
    <w:rsid w:val="00385035"/>
    <w:rsid w:val="00385D5E"/>
    <w:rsid w:val="003863CA"/>
    <w:rsid w:val="00387379"/>
    <w:rsid w:val="00393BB3"/>
    <w:rsid w:val="003A14C2"/>
    <w:rsid w:val="003B7797"/>
    <w:rsid w:val="00414F37"/>
    <w:rsid w:val="00430C96"/>
    <w:rsid w:val="004652F8"/>
    <w:rsid w:val="00465895"/>
    <w:rsid w:val="00475A93"/>
    <w:rsid w:val="00477848"/>
    <w:rsid w:val="00483350"/>
    <w:rsid w:val="00486F4C"/>
    <w:rsid w:val="00494F1E"/>
    <w:rsid w:val="004A391B"/>
    <w:rsid w:val="004A4679"/>
    <w:rsid w:val="004C3C8E"/>
    <w:rsid w:val="004D6D96"/>
    <w:rsid w:val="004E797D"/>
    <w:rsid w:val="004F15FE"/>
    <w:rsid w:val="004F19D8"/>
    <w:rsid w:val="004F4B16"/>
    <w:rsid w:val="004F63B3"/>
    <w:rsid w:val="004F67C7"/>
    <w:rsid w:val="00504869"/>
    <w:rsid w:val="005151C8"/>
    <w:rsid w:val="005162FA"/>
    <w:rsid w:val="005303DD"/>
    <w:rsid w:val="00531A37"/>
    <w:rsid w:val="00534258"/>
    <w:rsid w:val="0053432B"/>
    <w:rsid w:val="005521D5"/>
    <w:rsid w:val="0058028A"/>
    <w:rsid w:val="00580D7B"/>
    <w:rsid w:val="005857BA"/>
    <w:rsid w:val="005860FB"/>
    <w:rsid w:val="00587875"/>
    <w:rsid w:val="00592A38"/>
    <w:rsid w:val="005A020E"/>
    <w:rsid w:val="005C0E37"/>
    <w:rsid w:val="005C3CC8"/>
    <w:rsid w:val="005E32C1"/>
    <w:rsid w:val="005E548D"/>
    <w:rsid w:val="005E74F4"/>
    <w:rsid w:val="006014BA"/>
    <w:rsid w:val="006075E0"/>
    <w:rsid w:val="00620CF5"/>
    <w:rsid w:val="0062481C"/>
    <w:rsid w:val="00631A31"/>
    <w:rsid w:val="006464F5"/>
    <w:rsid w:val="00650FD3"/>
    <w:rsid w:val="00654491"/>
    <w:rsid w:val="00671906"/>
    <w:rsid w:val="0068045A"/>
    <w:rsid w:val="00695CAE"/>
    <w:rsid w:val="006A1B99"/>
    <w:rsid w:val="006A66E1"/>
    <w:rsid w:val="006B269E"/>
    <w:rsid w:val="006B3010"/>
    <w:rsid w:val="006B5A51"/>
    <w:rsid w:val="006C525D"/>
    <w:rsid w:val="006C6180"/>
    <w:rsid w:val="006E321C"/>
    <w:rsid w:val="006F3303"/>
    <w:rsid w:val="00700AD3"/>
    <w:rsid w:val="00710823"/>
    <w:rsid w:val="007147C3"/>
    <w:rsid w:val="007221A4"/>
    <w:rsid w:val="00732B4F"/>
    <w:rsid w:val="00735C88"/>
    <w:rsid w:val="00742190"/>
    <w:rsid w:val="0074631D"/>
    <w:rsid w:val="0076391C"/>
    <w:rsid w:val="007678CC"/>
    <w:rsid w:val="00771AAC"/>
    <w:rsid w:val="0078778B"/>
    <w:rsid w:val="007A09F6"/>
    <w:rsid w:val="007A255D"/>
    <w:rsid w:val="007C320F"/>
    <w:rsid w:val="007D4B50"/>
    <w:rsid w:val="007D622A"/>
    <w:rsid w:val="007E4461"/>
    <w:rsid w:val="007E7967"/>
    <w:rsid w:val="00811F46"/>
    <w:rsid w:val="00820C33"/>
    <w:rsid w:val="008362CB"/>
    <w:rsid w:val="00842BEA"/>
    <w:rsid w:val="0084670F"/>
    <w:rsid w:val="008542D1"/>
    <w:rsid w:val="0085777C"/>
    <w:rsid w:val="00861912"/>
    <w:rsid w:val="00884FC2"/>
    <w:rsid w:val="008A036F"/>
    <w:rsid w:val="008A229C"/>
    <w:rsid w:val="008A4897"/>
    <w:rsid w:val="008B00AC"/>
    <w:rsid w:val="008B5B43"/>
    <w:rsid w:val="008B6F60"/>
    <w:rsid w:val="008D2C71"/>
    <w:rsid w:val="008D4512"/>
    <w:rsid w:val="008D7736"/>
    <w:rsid w:val="008E115D"/>
    <w:rsid w:val="008F67E4"/>
    <w:rsid w:val="00912471"/>
    <w:rsid w:val="0091271D"/>
    <w:rsid w:val="009174EC"/>
    <w:rsid w:val="00922EEE"/>
    <w:rsid w:val="00923126"/>
    <w:rsid w:val="00931F05"/>
    <w:rsid w:val="009369D0"/>
    <w:rsid w:val="009428BC"/>
    <w:rsid w:val="009479BC"/>
    <w:rsid w:val="009516CC"/>
    <w:rsid w:val="009623FD"/>
    <w:rsid w:val="00963353"/>
    <w:rsid w:val="00963DFC"/>
    <w:rsid w:val="00980BB3"/>
    <w:rsid w:val="00991980"/>
    <w:rsid w:val="00991DD9"/>
    <w:rsid w:val="0099516C"/>
    <w:rsid w:val="00996BDE"/>
    <w:rsid w:val="00996D35"/>
    <w:rsid w:val="009A2509"/>
    <w:rsid w:val="009B4CB3"/>
    <w:rsid w:val="009B6671"/>
    <w:rsid w:val="009C3B30"/>
    <w:rsid w:val="009C3C94"/>
    <w:rsid w:val="009D621D"/>
    <w:rsid w:val="009E0CD7"/>
    <w:rsid w:val="009F3176"/>
    <w:rsid w:val="00A07E95"/>
    <w:rsid w:val="00A25719"/>
    <w:rsid w:val="00A30806"/>
    <w:rsid w:val="00A3694E"/>
    <w:rsid w:val="00A47C88"/>
    <w:rsid w:val="00A618C5"/>
    <w:rsid w:val="00A72C09"/>
    <w:rsid w:val="00A73D82"/>
    <w:rsid w:val="00A743AD"/>
    <w:rsid w:val="00A768D3"/>
    <w:rsid w:val="00A83C6B"/>
    <w:rsid w:val="00A92481"/>
    <w:rsid w:val="00AA2F8D"/>
    <w:rsid w:val="00AA7321"/>
    <w:rsid w:val="00AB0607"/>
    <w:rsid w:val="00AB4A82"/>
    <w:rsid w:val="00AE76B6"/>
    <w:rsid w:val="00AF13DA"/>
    <w:rsid w:val="00AF1754"/>
    <w:rsid w:val="00B03555"/>
    <w:rsid w:val="00B17777"/>
    <w:rsid w:val="00B200FC"/>
    <w:rsid w:val="00B24D00"/>
    <w:rsid w:val="00B666D1"/>
    <w:rsid w:val="00B83343"/>
    <w:rsid w:val="00B866E7"/>
    <w:rsid w:val="00B94235"/>
    <w:rsid w:val="00BA7A57"/>
    <w:rsid w:val="00BB6DC5"/>
    <w:rsid w:val="00BC1667"/>
    <w:rsid w:val="00BE3C44"/>
    <w:rsid w:val="00BF1477"/>
    <w:rsid w:val="00C13030"/>
    <w:rsid w:val="00C15FA3"/>
    <w:rsid w:val="00C16BCE"/>
    <w:rsid w:val="00C21721"/>
    <w:rsid w:val="00C23921"/>
    <w:rsid w:val="00C35CC0"/>
    <w:rsid w:val="00C415F9"/>
    <w:rsid w:val="00C54D30"/>
    <w:rsid w:val="00C6527F"/>
    <w:rsid w:val="00C75B34"/>
    <w:rsid w:val="00C86A94"/>
    <w:rsid w:val="00CA46C0"/>
    <w:rsid w:val="00CA7329"/>
    <w:rsid w:val="00CB4EF3"/>
    <w:rsid w:val="00CE3CBB"/>
    <w:rsid w:val="00CF3822"/>
    <w:rsid w:val="00D0111A"/>
    <w:rsid w:val="00D023BF"/>
    <w:rsid w:val="00D62BE4"/>
    <w:rsid w:val="00D71E03"/>
    <w:rsid w:val="00D91CD6"/>
    <w:rsid w:val="00D93258"/>
    <w:rsid w:val="00D94AFC"/>
    <w:rsid w:val="00DA2069"/>
    <w:rsid w:val="00DA363D"/>
    <w:rsid w:val="00DA730C"/>
    <w:rsid w:val="00DB7A4F"/>
    <w:rsid w:val="00DC5F2D"/>
    <w:rsid w:val="00DD727E"/>
    <w:rsid w:val="00DE090D"/>
    <w:rsid w:val="00DE4BDA"/>
    <w:rsid w:val="00DF08BC"/>
    <w:rsid w:val="00E0463A"/>
    <w:rsid w:val="00E05225"/>
    <w:rsid w:val="00E10B6C"/>
    <w:rsid w:val="00E25D05"/>
    <w:rsid w:val="00E45B6F"/>
    <w:rsid w:val="00E57491"/>
    <w:rsid w:val="00E636CF"/>
    <w:rsid w:val="00E64446"/>
    <w:rsid w:val="00E76868"/>
    <w:rsid w:val="00E90089"/>
    <w:rsid w:val="00E951C3"/>
    <w:rsid w:val="00ED2CE1"/>
    <w:rsid w:val="00EE33FB"/>
    <w:rsid w:val="00EE40F9"/>
    <w:rsid w:val="00EF1A39"/>
    <w:rsid w:val="00F06ADF"/>
    <w:rsid w:val="00F15693"/>
    <w:rsid w:val="00F3425F"/>
    <w:rsid w:val="00F35FAF"/>
    <w:rsid w:val="00F548F1"/>
    <w:rsid w:val="00F55E10"/>
    <w:rsid w:val="00F655F2"/>
    <w:rsid w:val="00F8754C"/>
    <w:rsid w:val="00FC1185"/>
    <w:rsid w:val="00FC32CB"/>
    <w:rsid w:val="00FD2B94"/>
    <w:rsid w:val="00FF38B5"/>
    <w:rsid w:val="159F5078"/>
    <w:rsid w:val="6A6F9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snapToGrid/>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unhideWhenUsed/>
    <w:qFormat/>
    <w:uiPriority w:val="99"/>
    <w:rPr>
      <w:color w:val="0000FF"/>
      <w:u w:val="single"/>
    </w:rPr>
  </w:style>
  <w:style w:type="character" w:customStyle="1" w:styleId="12">
    <w:name w:val="页脚 Char"/>
    <w:link w:val="4"/>
    <w:qFormat/>
    <w:uiPriority w:val="99"/>
    <w:rPr>
      <w:rFonts w:ascii="Times New Roman" w:hAnsi="Times New Roman" w:eastAsia="宋体" w:cs="Times New Roman"/>
      <w:snapToGrid w:val="0"/>
      <w:sz w:val="18"/>
      <w:szCs w:val="18"/>
    </w:rPr>
  </w:style>
  <w:style w:type="character" w:customStyle="1" w:styleId="13">
    <w:name w:val="正文文本缩进 Char"/>
    <w:link w:val="2"/>
    <w:qFormat/>
    <w:uiPriority w:val="0"/>
    <w:rPr>
      <w:rFonts w:ascii="Times New Roman" w:hAnsi="Times New Roman" w:eastAsia="宋体" w:cs="Times New Roman"/>
      <w:snapToGrid w:val="0"/>
      <w:szCs w:val="24"/>
    </w:rPr>
  </w:style>
  <w:style w:type="character" w:customStyle="1" w:styleId="14">
    <w:name w:val="页眉 Char"/>
    <w:link w:val="5"/>
    <w:qFormat/>
    <w:uiPriority w:val="99"/>
    <w:rPr>
      <w:rFonts w:ascii="Times New Roman" w:hAnsi="Times New Roman" w:eastAsia="宋体" w:cs="Times New Roman"/>
      <w:snapToGrid w:val="0"/>
      <w:sz w:val="18"/>
      <w:szCs w:val="18"/>
    </w:rPr>
  </w:style>
  <w:style w:type="paragraph" w:customStyle="1" w:styleId="15">
    <w:name w:val="Char"/>
    <w:basedOn w:val="1"/>
    <w:qFormat/>
    <w:uiPriority w:val="0"/>
    <w:pPr>
      <w:spacing w:line="360" w:lineRule="auto"/>
    </w:pPr>
    <w:rPr>
      <w:snapToGrid/>
      <w:szCs w:val="20"/>
    </w:rPr>
  </w:style>
  <w:style w:type="character" w:customStyle="1" w:styleId="16">
    <w:name w:val="批注框文本 Char"/>
    <w:link w:val="3"/>
    <w:semiHidden/>
    <w:qFormat/>
    <w:uiPriority w:val="99"/>
    <w:rPr>
      <w:rFonts w:ascii="Times New Roman" w:hAnsi="Times New Roman" w:eastAsia="宋体" w:cs="Times New Roman"/>
      <w:snapToGrid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1010</Words>
  <Characters>5757</Characters>
  <Lines>47</Lines>
  <Paragraphs>13</Paragraphs>
  <TotalTime>3</TotalTime>
  <ScaleCrop>false</ScaleCrop>
  <LinksUpToDate>false</LinksUpToDate>
  <CharactersWithSpaces>6754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2022-05-08T20:18:00Z</dcterms:created>
  <dc:creator>snwf</dc:creator>
  <cp:lastModifiedBy>hyp</cp:lastModifiedBy>
  <cp:lastPrinted>2017-12-25T10:00:00Z</cp:lastPrinted>
  <dcterms:modified xsi:type="dcterms:W3CDTF">2022-05-09T10:50:06Z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