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FE" w:rsidRDefault="00ED7AFE">
      <w:pPr>
        <w:spacing w:line="600" w:lineRule="exact"/>
        <w:contextualSpacing/>
        <w:jc w:val="center"/>
        <w:rPr>
          <w:rFonts w:ascii="方正小标宋_GBK" w:eastAsia="方正小标宋_GBK" w:cs="方正小标宋_GBK"/>
          <w:sz w:val="44"/>
          <w:szCs w:val="44"/>
        </w:rPr>
      </w:pPr>
    </w:p>
    <w:p w:rsidR="00ED7AFE" w:rsidRDefault="00BC777F">
      <w:pPr>
        <w:spacing w:line="600" w:lineRule="exact"/>
        <w:contextualSpacing/>
        <w:jc w:val="center"/>
        <w:rPr>
          <w:rFonts w:eastAsia="方正仿宋_GBK"/>
          <w:sz w:val="32"/>
          <w:szCs w:val="32"/>
        </w:rPr>
      </w:pPr>
      <w:r>
        <w:rPr>
          <w:rFonts w:ascii="方正小标宋_GBK" w:eastAsia="方正小标宋_GBK" w:cs="方正小标宋_GBK" w:hint="eastAsia"/>
          <w:sz w:val="44"/>
          <w:szCs w:val="44"/>
        </w:rPr>
        <w:t>重庆市农机购置市级累加补贴实施方案（试行）</w:t>
      </w:r>
    </w:p>
    <w:p w:rsidR="00ED7AFE" w:rsidRDefault="00BC777F">
      <w:pPr>
        <w:pStyle w:val="ab"/>
        <w:spacing w:line="600" w:lineRule="exact"/>
        <w:contextualSpacing/>
        <w:jc w:val="center"/>
        <w:rPr>
          <w:rFonts w:ascii="方正楷体_GBK" w:eastAsia="方正楷体_GBK" w:cs="方正仿宋_GBK"/>
          <w:sz w:val="32"/>
          <w:szCs w:val="32"/>
        </w:rPr>
      </w:pPr>
      <w:r>
        <w:rPr>
          <w:rFonts w:ascii="方正楷体_GBK" w:eastAsia="方正楷体_GBK" w:cs="方正仿宋_GBK" w:hint="eastAsia"/>
          <w:sz w:val="32"/>
          <w:szCs w:val="32"/>
        </w:rPr>
        <w:t>（送审稿）</w:t>
      </w:r>
    </w:p>
    <w:p w:rsidR="00ED7AFE" w:rsidRDefault="00ED7AFE">
      <w:pPr>
        <w:pStyle w:val="ab"/>
        <w:spacing w:line="600" w:lineRule="exact"/>
        <w:ind w:firstLineChars="200" w:firstLine="640"/>
        <w:contextualSpacing/>
        <w:rPr>
          <w:rFonts w:eastAsia="方正仿宋_GBK" w:cs="方正仿宋_GBK"/>
          <w:sz w:val="32"/>
          <w:szCs w:val="32"/>
        </w:rPr>
      </w:pPr>
    </w:p>
    <w:p w:rsidR="00ED7AFE" w:rsidRDefault="00BC777F">
      <w:pPr>
        <w:pStyle w:val="ab"/>
        <w:ind w:firstLineChars="200" w:firstLine="640"/>
        <w:contextualSpacing/>
        <w:rPr>
          <w:rFonts w:eastAsia="方正仿宋_GBK" w:cs="方正仿宋_GBK"/>
          <w:sz w:val="32"/>
          <w:szCs w:val="32"/>
        </w:rPr>
      </w:pPr>
      <w:r>
        <w:rPr>
          <w:rFonts w:eastAsia="方正仿宋_GBK" w:cs="方正仿宋_GBK" w:hint="eastAsia"/>
          <w:sz w:val="32"/>
          <w:szCs w:val="32"/>
        </w:rPr>
        <w:t>根据《中华人民共和国农业机械化促进法》、《重庆市农业机械化促进条例》的相关规定和《农业农村部办公厅、财政部办公厅关于印发</w:t>
      </w:r>
      <w:r>
        <w:rPr>
          <w:rFonts w:eastAsia="方正仿宋_GBK" w:cs="方正仿宋_GBK"/>
          <w:sz w:val="32"/>
          <w:szCs w:val="32"/>
        </w:rPr>
        <w:t>2021—2023</w:t>
      </w:r>
      <w:r>
        <w:rPr>
          <w:rFonts w:eastAsia="方正仿宋_GBK" w:cs="方正仿宋_GBK" w:hint="eastAsia"/>
          <w:sz w:val="32"/>
          <w:szCs w:val="32"/>
        </w:rPr>
        <w:t>年农机购置补贴实施指导意见》（农办计财〔</w:t>
      </w:r>
      <w:r>
        <w:rPr>
          <w:rFonts w:eastAsia="方正仿宋_GBK" w:cs="方正仿宋_GBK"/>
          <w:sz w:val="32"/>
          <w:szCs w:val="32"/>
        </w:rPr>
        <w:t>2021</w:t>
      </w:r>
      <w:r>
        <w:rPr>
          <w:rFonts w:eastAsia="方正仿宋_GBK" w:cs="方正仿宋_GBK" w:hint="eastAsia"/>
          <w:sz w:val="32"/>
          <w:szCs w:val="32"/>
        </w:rPr>
        <w:t>〕</w:t>
      </w:r>
      <w:r>
        <w:rPr>
          <w:rFonts w:eastAsia="方正仿宋_GBK" w:cs="方正仿宋_GBK"/>
          <w:sz w:val="32"/>
          <w:szCs w:val="32"/>
        </w:rPr>
        <w:t>8</w:t>
      </w:r>
      <w:r>
        <w:rPr>
          <w:rFonts w:eastAsia="方正仿宋_GBK" w:cs="方正仿宋_GBK" w:hint="eastAsia"/>
          <w:sz w:val="32"/>
          <w:szCs w:val="32"/>
        </w:rPr>
        <w:t>号）、《财政部办公厅、农业农村部办公厅关于督促落实购机补贴法定支出责任的通知》（财办农〔</w:t>
      </w:r>
      <w:r>
        <w:rPr>
          <w:rFonts w:eastAsia="方正仿宋_GBK" w:cs="方正仿宋_GBK"/>
          <w:sz w:val="32"/>
          <w:szCs w:val="32"/>
        </w:rPr>
        <w:t>202</w:t>
      </w:r>
      <w:r>
        <w:rPr>
          <w:rFonts w:eastAsia="方正仿宋_GBK" w:cs="方正仿宋_GBK" w:hint="eastAsia"/>
          <w:sz w:val="32"/>
          <w:szCs w:val="32"/>
        </w:rPr>
        <w:t>2</w:t>
      </w:r>
      <w:r>
        <w:rPr>
          <w:rFonts w:eastAsia="方正仿宋_GBK" w:cs="方正仿宋_GBK" w:hint="eastAsia"/>
          <w:sz w:val="32"/>
          <w:szCs w:val="32"/>
        </w:rPr>
        <w:t>〕</w:t>
      </w:r>
      <w:r>
        <w:rPr>
          <w:rFonts w:eastAsia="方正仿宋_GBK" w:cs="方正仿宋_GBK" w:hint="eastAsia"/>
          <w:sz w:val="32"/>
          <w:szCs w:val="32"/>
        </w:rPr>
        <w:t>49</w:t>
      </w:r>
      <w:r>
        <w:rPr>
          <w:rFonts w:eastAsia="方正仿宋_GBK" w:cs="方正仿宋_GBK" w:hint="eastAsia"/>
          <w:sz w:val="32"/>
          <w:szCs w:val="32"/>
        </w:rPr>
        <w:t>号），以及《重庆市农业农村委员会、重庆市财政局关于印发重庆市</w:t>
      </w:r>
      <w:r>
        <w:rPr>
          <w:rFonts w:eastAsia="方正仿宋_GBK" w:cs="方正仿宋_GBK" w:hint="eastAsia"/>
          <w:sz w:val="32"/>
          <w:szCs w:val="32"/>
        </w:rPr>
        <w:t>2021</w:t>
      </w:r>
      <w:r>
        <w:rPr>
          <w:rFonts w:eastAsia="方正仿宋_GBK" w:cs="方正仿宋_GBK" w:hint="eastAsia"/>
          <w:sz w:val="32"/>
          <w:szCs w:val="32"/>
        </w:rPr>
        <w:t>—</w:t>
      </w:r>
      <w:r>
        <w:rPr>
          <w:rFonts w:eastAsia="方正仿宋_GBK" w:cs="方正仿宋_GBK" w:hint="eastAsia"/>
          <w:sz w:val="32"/>
          <w:szCs w:val="32"/>
        </w:rPr>
        <w:t>2023</w:t>
      </w:r>
      <w:r>
        <w:rPr>
          <w:rFonts w:eastAsia="方正仿宋_GBK" w:cs="方正仿宋_GBK" w:hint="eastAsia"/>
          <w:sz w:val="32"/>
          <w:szCs w:val="32"/>
        </w:rPr>
        <w:t>年农机购置补贴实施方案的通知》（渝农规〔</w:t>
      </w:r>
      <w:r>
        <w:rPr>
          <w:rFonts w:eastAsia="方正仿宋_GBK" w:cs="方正仿宋_GBK" w:hint="eastAsia"/>
          <w:sz w:val="32"/>
          <w:szCs w:val="32"/>
        </w:rPr>
        <w:t>2021</w:t>
      </w:r>
      <w:r>
        <w:rPr>
          <w:rFonts w:eastAsia="方正仿宋_GBK" w:cs="方正仿宋_GBK" w:hint="eastAsia"/>
          <w:sz w:val="32"/>
          <w:szCs w:val="32"/>
        </w:rPr>
        <w:t>〕</w:t>
      </w:r>
      <w:r>
        <w:rPr>
          <w:rFonts w:eastAsia="方正仿宋_GBK" w:cs="方正仿宋_GBK" w:hint="eastAsia"/>
          <w:sz w:val="32"/>
          <w:szCs w:val="32"/>
        </w:rPr>
        <w:t>7</w:t>
      </w:r>
      <w:r>
        <w:rPr>
          <w:rFonts w:eastAsia="方正仿宋_GBK" w:cs="方正仿宋_GBK" w:hint="eastAsia"/>
          <w:sz w:val="32"/>
          <w:szCs w:val="32"/>
        </w:rPr>
        <w:t>号）要求，结合我市农业生产实际，制定本方案。</w:t>
      </w:r>
    </w:p>
    <w:p w:rsidR="00ED7AFE" w:rsidRDefault="00BC777F">
      <w:pPr>
        <w:pStyle w:val="ab"/>
        <w:ind w:firstLineChars="200" w:firstLine="640"/>
        <w:contextualSpacing/>
        <w:rPr>
          <w:rFonts w:eastAsia="方正黑体_GBK" w:cs="方正黑体_GBK"/>
          <w:sz w:val="32"/>
          <w:szCs w:val="32"/>
        </w:rPr>
      </w:pPr>
      <w:r>
        <w:rPr>
          <w:rFonts w:eastAsia="方正黑体_GBK" w:cs="方正黑体_GBK" w:hint="eastAsia"/>
          <w:sz w:val="32"/>
          <w:szCs w:val="32"/>
        </w:rPr>
        <w:t>一、指导思想</w:t>
      </w:r>
    </w:p>
    <w:p w:rsidR="00ED7AFE" w:rsidRDefault="00BC777F">
      <w:pPr>
        <w:pStyle w:val="ab"/>
        <w:ind w:firstLineChars="200" w:firstLine="640"/>
        <w:contextualSpacing/>
        <w:rPr>
          <w:rFonts w:ascii="方正仿宋_GBK" w:eastAsia="方正仿宋_GBK" w:cs="方正仿宋_GBK"/>
          <w:sz w:val="32"/>
          <w:szCs w:val="32"/>
        </w:rPr>
      </w:pPr>
      <w:r>
        <w:rPr>
          <w:rFonts w:ascii="方正仿宋_GBK" w:eastAsia="方正仿宋_GBK" w:cs="方正仿宋_GBK" w:hint="eastAsia"/>
          <w:sz w:val="32"/>
          <w:szCs w:val="32"/>
        </w:rPr>
        <w:t>坚持以习近平新时代中国特色社会主义思想为指导，深入贯彻党的二十大精神，全面落实党中央、国务院关于农业机械化工作的决策部署，按照市委、市政府要求，切实发挥农机购置市级累加补贴政策效力，重点支持粮油、生猪、蔬菜和重要农产品生产，引导推广先进适用、绿色智能、复式作业、高效率、大中型等现代农机装备，优化农机装备结构，加快弥补我市农业生产关键、薄弱环节的机械化短板，切实助推农业全程机械化和现代化，为保障我市粮食安全和重要农产品稳定安全供给、实施乡村产业</w:t>
      </w:r>
      <w:r>
        <w:rPr>
          <w:rFonts w:ascii="方正仿宋_GBK" w:eastAsia="方正仿宋_GBK" w:cs="方正仿宋_GBK" w:hint="eastAsia"/>
          <w:sz w:val="32"/>
          <w:szCs w:val="32"/>
        </w:rPr>
        <w:lastRenderedPageBreak/>
        <w:t>振兴战略、推动农业强国建设提供技术装备支撑。</w:t>
      </w:r>
    </w:p>
    <w:p w:rsidR="00ED7AFE" w:rsidRDefault="00BC777F">
      <w:pPr>
        <w:pStyle w:val="ab"/>
        <w:ind w:firstLineChars="200" w:firstLine="640"/>
        <w:contextualSpacing/>
        <w:rPr>
          <w:rFonts w:eastAsia="方正黑体_GBK"/>
          <w:sz w:val="32"/>
          <w:szCs w:val="32"/>
        </w:rPr>
      </w:pPr>
      <w:r>
        <w:rPr>
          <w:rFonts w:eastAsia="方正黑体_GBK" w:cs="方正黑体_GBK" w:hint="eastAsia"/>
          <w:sz w:val="32"/>
          <w:szCs w:val="32"/>
        </w:rPr>
        <w:t>二、市级累加补贴范围和标准</w:t>
      </w:r>
    </w:p>
    <w:p w:rsidR="00ED7AFE" w:rsidRDefault="00BC777F">
      <w:pPr>
        <w:pStyle w:val="ab"/>
        <w:ind w:firstLineChars="200" w:firstLine="640"/>
        <w:contextualSpacing/>
        <w:rPr>
          <w:rFonts w:eastAsia="方正仿宋_GBK" w:cs="方正仿宋_GBK"/>
          <w:sz w:val="32"/>
          <w:szCs w:val="32"/>
        </w:rPr>
      </w:pPr>
      <w:r>
        <w:rPr>
          <w:rFonts w:eastAsia="方正仿宋_GBK" w:cs="方正仿宋_GBK" w:hint="eastAsia"/>
          <w:sz w:val="32"/>
          <w:szCs w:val="32"/>
        </w:rPr>
        <w:t>从《重庆市</w:t>
      </w:r>
      <w:r>
        <w:rPr>
          <w:rFonts w:eastAsia="方正仿宋_GBK" w:cs="方正仿宋_GBK" w:hint="eastAsia"/>
          <w:sz w:val="32"/>
          <w:szCs w:val="32"/>
        </w:rPr>
        <w:t>2021</w:t>
      </w:r>
      <w:r>
        <w:rPr>
          <w:rFonts w:eastAsia="方正仿宋_GBK" w:cs="方正仿宋_GBK" w:hint="eastAsia"/>
          <w:sz w:val="32"/>
          <w:szCs w:val="32"/>
        </w:rPr>
        <w:t>—</w:t>
      </w:r>
      <w:r>
        <w:rPr>
          <w:rFonts w:eastAsia="方正仿宋_GBK" w:cs="方正仿宋_GBK" w:hint="eastAsia"/>
          <w:sz w:val="32"/>
          <w:szCs w:val="32"/>
        </w:rPr>
        <w:t>2023</w:t>
      </w:r>
      <w:r>
        <w:rPr>
          <w:rFonts w:eastAsia="方正仿宋_GBK" w:cs="方正仿宋_GBK" w:hint="eastAsia"/>
          <w:sz w:val="32"/>
          <w:szCs w:val="32"/>
        </w:rPr>
        <w:t>年农机购置与应用补贴机具种类范围（</w:t>
      </w:r>
      <w:r>
        <w:rPr>
          <w:rFonts w:eastAsia="方正仿宋_GBK" w:cs="方正仿宋_GBK" w:hint="eastAsia"/>
          <w:sz w:val="32"/>
          <w:szCs w:val="32"/>
        </w:rPr>
        <w:t>2022</w:t>
      </w:r>
      <w:r>
        <w:rPr>
          <w:rFonts w:eastAsia="方正仿宋_GBK" w:cs="方正仿宋_GBK" w:hint="eastAsia"/>
          <w:sz w:val="32"/>
          <w:szCs w:val="32"/>
        </w:rPr>
        <w:t>年修订）》（渝农发〔</w:t>
      </w:r>
      <w:r>
        <w:rPr>
          <w:rFonts w:eastAsia="方正仿宋_GBK" w:cs="方正仿宋_GBK" w:hint="eastAsia"/>
          <w:sz w:val="32"/>
          <w:szCs w:val="32"/>
        </w:rPr>
        <w:t>2022</w:t>
      </w:r>
      <w:r>
        <w:rPr>
          <w:rFonts w:eastAsia="方正仿宋_GBK" w:cs="方正仿宋_GBK" w:hint="eastAsia"/>
          <w:sz w:val="32"/>
          <w:szCs w:val="32"/>
        </w:rPr>
        <w:t>〕</w:t>
      </w:r>
      <w:r>
        <w:rPr>
          <w:rFonts w:eastAsia="方正仿宋_GBK" w:cs="方正仿宋_GBK" w:hint="eastAsia"/>
          <w:sz w:val="32"/>
          <w:szCs w:val="32"/>
        </w:rPr>
        <w:t>37</w:t>
      </w:r>
      <w:r>
        <w:rPr>
          <w:rFonts w:eastAsia="方正仿宋_GBK" w:cs="方正仿宋_GBK" w:hint="eastAsia"/>
          <w:sz w:val="32"/>
          <w:szCs w:val="32"/>
        </w:rPr>
        <w:t>号）、《重庆市</w:t>
      </w:r>
      <w:r>
        <w:rPr>
          <w:rFonts w:eastAsia="方正仿宋_GBK" w:cs="方正仿宋_GBK" w:hint="eastAsia"/>
          <w:sz w:val="32"/>
          <w:szCs w:val="32"/>
        </w:rPr>
        <w:t>2021</w:t>
      </w:r>
      <w:r>
        <w:rPr>
          <w:rFonts w:eastAsia="方正仿宋_GBK" w:cs="方正仿宋_GBK" w:hint="eastAsia"/>
          <w:sz w:val="32"/>
          <w:szCs w:val="32"/>
        </w:rPr>
        <w:t>—</w:t>
      </w:r>
      <w:r>
        <w:rPr>
          <w:rFonts w:eastAsia="方正仿宋_GBK" w:cs="方正仿宋_GBK" w:hint="eastAsia"/>
          <w:sz w:val="32"/>
          <w:szCs w:val="32"/>
        </w:rPr>
        <w:t>2023</w:t>
      </w:r>
      <w:r>
        <w:rPr>
          <w:rFonts w:eastAsia="方正仿宋_GBK" w:cs="方正仿宋_GBK" w:hint="eastAsia"/>
          <w:sz w:val="32"/>
          <w:szCs w:val="32"/>
        </w:rPr>
        <w:t>农机购置与应用补贴机具补贴额一览表》和我市开展新产品试点补贴机具中</w:t>
      </w:r>
      <w:r>
        <w:rPr>
          <w:rFonts w:eastAsia="方正仿宋_GBK" w:cs="方正仿宋_GBK"/>
          <w:sz w:val="32"/>
          <w:szCs w:val="32"/>
        </w:rPr>
        <w:t>选定</w:t>
      </w:r>
      <w:r>
        <w:rPr>
          <w:rFonts w:eastAsia="方正仿宋_GBK" w:cs="方正仿宋_GBK" w:hint="eastAsia"/>
          <w:sz w:val="32"/>
          <w:szCs w:val="32"/>
        </w:rPr>
        <w:t>部分品目和分档纳入市级累加补贴范围，</w:t>
      </w:r>
      <w:r w:rsidR="00CE5E3F" w:rsidRPr="00B2327B">
        <w:rPr>
          <w:rFonts w:eastAsia="方正仿宋_GBK" w:cs="方正仿宋_GBK" w:hint="eastAsia"/>
          <w:sz w:val="32"/>
          <w:szCs w:val="32"/>
        </w:rPr>
        <w:t>并把</w:t>
      </w:r>
      <w:r>
        <w:rPr>
          <w:rFonts w:eastAsia="方正仿宋_GBK" w:cs="方正仿宋_GBK" w:hint="eastAsia"/>
          <w:sz w:val="32"/>
          <w:szCs w:val="32"/>
        </w:rPr>
        <w:t>播种育秧成套设备纳入市级补贴范围。市级累加补贴标准以中央财政资金最高补贴额为基准，实行定额累加补贴，其额度按当前中央财政资金最高补贴额的一定比例进行测算（具体累加补贴机具和标准详见附件</w:t>
      </w:r>
      <w:r>
        <w:rPr>
          <w:rFonts w:eastAsia="方正仿宋_GBK" w:cs="方正仿宋_GBK" w:hint="eastAsia"/>
          <w:sz w:val="32"/>
          <w:szCs w:val="32"/>
        </w:rPr>
        <w:t>1</w:t>
      </w:r>
      <w:r>
        <w:rPr>
          <w:rFonts w:eastAsia="方正仿宋_GBK" w:cs="方正仿宋_GBK" w:hint="eastAsia"/>
          <w:sz w:val="32"/>
          <w:szCs w:val="32"/>
        </w:rPr>
        <w:t>）。播种育秧成套设备市级补贴同样实行定额补贴，其补贴标准按不超过市场销售价的</w:t>
      </w:r>
      <w:r>
        <w:rPr>
          <w:rFonts w:eastAsia="方正仿宋_GBK" w:cs="方正仿宋_GBK" w:hint="eastAsia"/>
          <w:sz w:val="32"/>
          <w:szCs w:val="32"/>
        </w:rPr>
        <w:t>30%</w:t>
      </w:r>
      <w:r>
        <w:rPr>
          <w:rFonts w:eastAsia="方正仿宋_GBK" w:cs="方正仿宋_GBK" w:hint="eastAsia"/>
          <w:sz w:val="32"/>
          <w:szCs w:val="32"/>
        </w:rPr>
        <w:t>进行测算（成套设备配置要求及补贴标准详见附件</w:t>
      </w:r>
      <w:r>
        <w:rPr>
          <w:rFonts w:eastAsia="方正仿宋_GBK" w:cs="方正仿宋_GBK" w:hint="eastAsia"/>
          <w:sz w:val="32"/>
          <w:szCs w:val="32"/>
        </w:rPr>
        <w:t>2</w:t>
      </w:r>
      <w:r>
        <w:rPr>
          <w:rFonts w:eastAsia="方正仿宋_GBK" w:cs="方正仿宋_GBK" w:hint="eastAsia"/>
          <w:sz w:val="32"/>
          <w:szCs w:val="32"/>
        </w:rPr>
        <w:t>）。根据政策实施情况</w:t>
      </w:r>
      <w:r w:rsidR="00CE5E3F">
        <w:rPr>
          <w:rFonts w:eastAsia="方正仿宋_GBK" w:cs="方正仿宋_GBK" w:hint="eastAsia"/>
          <w:sz w:val="32"/>
          <w:szCs w:val="32"/>
        </w:rPr>
        <w:t>，</w:t>
      </w:r>
      <w:r>
        <w:rPr>
          <w:rFonts w:eastAsia="方正仿宋_GBK" w:cs="方正仿宋_GBK" w:hint="eastAsia"/>
          <w:sz w:val="32"/>
          <w:szCs w:val="32"/>
        </w:rPr>
        <w:t>适时对市级累加补贴机具</w:t>
      </w:r>
      <w:r w:rsidRPr="00B2327B">
        <w:rPr>
          <w:rFonts w:eastAsia="方正仿宋_GBK" w:cs="方正仿宋_GBK" w:hint="eastAsia"/>
          <w:sz w:val="32"/>
          <w:szCs w:val="32"/>
        </w:rPr>
        <w:t>范围</w:t>
      </w:r>
      <w:r>
        <w:rPr>
          <w:rFonts w:eastAsia="方正仿宋_GBK" w:cs="方正仿宋_GBK" w:hint="eastAsia"/>
          <w:sz w:val="32"/>
          <w:szCs w:val="32"/>
        </w:rPr>
        <w:t>和标准进行调整。</w:t>
      </w:r>
    </w:p>
    <w:p w:rsidR="00ED7AFE" w:rsidRDefault="00BC777F">
      <w:pPr>
        <w:pStyle w:val="ab"/>
        <w:ind w:firstLineChars="200" w:firstLine="640"/>
        <w:contextualSpacing/>
        <w:rPr>
          <w:rFonts w:eastAsia="方正黑体_GBK"/>
          <w:sz w:val="32"/>
          <w:szCs w:val="32"/>
        </w:rPr>
      </w:pPr>
      <w:r>
        <w:rPr>
          <w:rFonts w:eastAsia="方正黑体_GBK" w:cs="方正黑体_GBK" w:hint="eastAsia"/>
          <w:sz w:val="32"/>
          <w:szCs w:val="32"/>
        </w:rPr>
        <w:t>三、市级累加补贴对象</w:t>
      </w:r>
    </w:p>
    <w:p w:rsidR="00ED7AFE" w:rsidRDefault="00BC777F">
      <w:pPr>
        <w:pStyle w:val="ab"/>
        <w:ind w:firstLineChars="200" w:firstLine="640"/>
        <w:contextualSpacing/>
        <w:rPr>
          <w:rFonts w:eastAsia="方正仿宋_GBK" w:cs="方正仿宋_GBK"/>
          <w:sz w:val="32"/>
          <w:szCs w:val="32"/>
        </w:rPr>
      </w:pPr>
      <w:r>
        <w:rPr>
          <w:rFonts w:eastAsia="方正仿宋_GBK" w:cs="方正仿宋_GBK" w:hint="eastAsia"/>
          <w:sz w:val="32"/>
          <w:szCs w:val="32"/>
        </w:rPr>
        <w:t>可享受市级累加补贴的对象与《重庆市</w:t>
      </w:r>
      <w:r>
        <w:rPr>
          <w:rFonts w:eastAsia="方正仿宋_GBK" w:cs="方正仿宋_GBK" w:hint="eastAsia"/>
          <w:sz w:val="32"/>
          <w:szCs w:val="32"/>
        </w:rPr>
        <w:t>2021</w:t>
      </w:r>
      <w:r w:rsidR="0037078D">
        <w:rPr>
          <w:rFonts w:eastAsia="方正仿宋_GBK" w:cs="方正仿宋_GBK" w:hint="eastAsia"/>
          <w:sz w:val="32"/>
          <w:szCs w:val="32"/>
        </w:rPr>
        <w:t>—</w:t>
      </w:r>
      <w:r>
        <w:rPr>
          <w:rFonts w:eastAsia="方正仿宋_GBK" w:cs="方正仿宋_GBK" w:hint="eastAsia"/>
          <w:sz w:val="32"/>
          <w:szCs w:val="32"/>
        </w:rPr>
        <w:t>2023</w:t>
      </w:r>
      <w:r>
        <w:rPr>
          <w:rFonts w:eastAsia="方正仿宋_GBK" w:cs="方正仿宋_GBK" w:hint="eastAsia"/>
          <w:sz w:val="32"/>
          <w:szCs w:val="32"/>
        </w:rPr>
        <w:t>年农机购置补贴实施方案》（渝农规〔</w:t>
      </w:r>
      <w:r>
        <w:rPr>
          <w:rFonts w:eastAsia="方正仿宋_GBK" w:cs="方正仿宋_GBK" w:hint="eastAsia"/>
          <w:sz w:val="32"/>
          <w:szCs w:val="32"/>
        </w:rPr>
        <w:t>2021</w:t>
      </w:r>
      <w:r>
        <w:rPr>
          <w:rFonts w:eastAsia="方正仿宋_GBK" w:cs="方正仿宋_GBK" w:hint="eastAsia"/>
          <w:sz w:val="32"/>
          <w:szCs w:val="32"/>
        </w:rPr>
        <w:t>〕</w:t>
      </w:r>
      <w:r>
        <w:rPr>
          <w:rFonts w:eastAsia="方正仿宋_GBK" w:cs="方正仿宋_GBK" w:hint="eastAsia"/>
          <w:sz w:val="32"/>
          <w:szCs w:val="32"/>
        </w:rPr>
        <w:t>7</w:t>
      </w:r>
      <w:r>
        <w:rPr>
          <w:rFonts w:eastAsia="方正仿宋_GBK" w:cs="方正仿宋_GBK" w:hint="eastAsia"/>
          <w:sz w:val="32"/>
          <w:szCs w:val="32"/>
        </w:rPr>
        <w:t>号）明确的补贴对象一致，即在我市从事农业生产的个人和农业生产经营组织（以下简称购机者）。其中，农业生产经营组织包括农村集体经济组织、农民专业合作经济组织、农业企业和其他从事农业生产经营的组织。</w:t>
      </w:r>
    </w:p>
    <w:p w:rsidR="00ED7AFE" w:rsidRDefault="00BC777F">
      <w:pPr>
        <w:pStyle w:val="ab"/>
        <w:ind w:firstLineChars="200" w:firstLine="640"/>
        <w:contextualSpacing/>
        <w:rPr>
          <w:rFonts w:eastAsia="方正黑体_GBK"/>
          <w:sz w:val="32"/>
          <w:szCs w:val="32"/>
        </w:rPr>
      </w:pPr>
      <w:r>
        <w:rPr>
          <w:rFonts w:eastAsia="方正黑体_GBK" w:cs="方正黑体_GBK" w:hint="eastAsia"/>
          <w:sz w:val="32"/>
          <w:szCs w:val="32"/>
        </w:rPr>
        <w:t>四、资金分配与使用保障</w:t>
      </w:r>
    </w:p>
    <w:p w:rsidR="00ED7AFE" w:rsidRPr="00B2327B" w:rsidRDefault="00BC777F">
      <w:pPr>
        <w:pStyle w:val="ab"/>
        <w:ind w:firstLineChars="200" w:firstLine="640"/>
        <w:contextualSpacing/>
        <w:rPr>
          <w:rFonts w:eastAsia="方正仿宋_GBK" w:cs="方正仿宋_GBK"/>
          <w:sz w:val="32"/>
          <w:szCs w:val="32"/>
        </w:rPr>
      </w:pPr>
      <w:r>
        <w:rPr>
          <w:rFonts w:eastAsia="方正仿宋_GBK" w:cs="方正仿宋_GBK" w:hint="eastAsia"/>
          <w:sz w:val="32"/>
          <w:szCs w:val="32"/>
        </w:rPr>
        <w:t>市农业农村委会同市财政局采用因素法（包括基础资源、上年度资金使用额度、结转情况等因素）测算分配市级累加</w:t>
      </w:r>
      <w:r>
        <w:rPr>
          <w:rFonts w:eastAsia="方正仿宋_GBK" w:cs="方正仿宋_GBK"/>
          <w:sz w:val="32"/>
          <w:szCs w:val="32"/>
        </w:rPr>
        <w:t>补贴</w:t>
      </w:r>
      <w:r>
        <w:rPr>
          <w:rFonts w:eastAsia="方正仿宋_GBK" w:cs="方正仿宋_GBK" w:hint="eastAsia"/>
          <w:sz w:val="32"/>
          <w:szCs w:val="32"/>
        </w:rPr>
        <w:t>资</w:t>
      </w:r>
      <w:r>
        <w:rPr>
          <w:rFonts w:eastAsia="方正仿宋_GBK" w:cs="方正仿宋_GBK" w:hint="eastAsia"/>
          <w:sz w:val="32"/>
          <w:szCs w:val="32"/>
        </w:rPr>
        <w:lastRenderedPageBreak/>
        <w:t>金，定期调度、通报资金使用进度，</w:t>
      </w:r>
      <w:r w:rsidRPr="00B2327B">
        <w:rPr>
          <w:rFonts w:eastAsia="方正仿宋_GBK" w:cs="方正仿宋_GBK" w:hint="eastAsia"/>
          <w:sz w:val="32"/>
          <w:szCs w:val="32"/>
        </w:rPr>
        <w:t>督促预算执行，并按需组织开展余缺调剂，促进资金使用动态平衡，</w:t>
      </w:r>
      <w:r w:rsidRPr="00B2327B">
        <w:rPr>
          <w:rFonts w:eastAsia="方正仿宋_GBK" w:cs="方正仿宋_GBK"/>
          <w:sz w:val="32"/>
          <w:szCs w:val="32"/>
        </w:rPr>
        <w:t>提高资金使用绩效</w:t>
      </w:r>
      <w:r w:rsidRPr="00B2327B">
        <w:rPr>
          <w:rFonts w:eastAsia="方正仿宋_GBK" w:cs="方正仿宋_GBK" w:hint="eastAsia"/>
          <w:sz w:val="32"/>
          <w:szCs w:val="32"/>
        </w:rPr>
        <w:t>。</w:t>
      </w:r>
    </w:p>
    <w:p w:rsidR="00ED7AFE" w:rsidRDefault="00BC777F">
      <w:pPr>
        <w:pStyle w:val="ab"/>
        <w:ind w:firstLineChars="200" w:firstLine="640"/>
        <w:contextualSpacing/>
        <w:rPr>
          <w:rFonts w:eastAsia="方正仿宋_GBK" w:cs="方正仿宋_GBK"/>
          <w:sz w:val="32"/>
          <w:szCs w:val="32"/>
        </w:rPr>
      </w:pPr>
      <w:r>
        <w:rPr>
          <w:rFonts w:eastAsia="方正仿宋_GBK" w:cs="方正仿宋_GBK" w:hint="eastAsia"/>
          <w:sz w:val="32"/>
          <w:szCs w:val="32"/>
        </w:rPr>
        <w:t>落实农机购置补贴政策属约束性任务，市级累加补贴资金不得用于其他任务支出。</w:t>
      </w:r>
      <w:r w:rsidRPr="00B2327B">
        <w:rPr>
          <w:rFonts w:eastAsia="方正仿宋_GBK" w:cs="方正仿宋_GBK" w:hint="eastAsia"/>
          <w:sz w:val="32"/>
          <w:szCs w:val="32"/>
        </w:rPr>
        <w:t>在市级累加补贴政策实施期内，市级累加补贴资金实行总量控制，年初预算下达区县后，各区县根据中央、市级要求及实际情况进行补贴，每年</w:t>
      </w:r>
      <w:r w:rsidRPr="00B2327B">
        <w:rPr>
          <w:rFonts w:eastAsia="方正仿宋_GBK" w:cs="方正仿宋_GBK"/>
          <w:sz w:val="32"/>
          <w:szCs w:val="32"/>
        </w:rPr>
        <w:t>10</w:t>
      </w:r>
      <w:r w:rsidRPr="00B2327B">
        <w:rPr>
          <w:rFonts w:eastAsia="方正仿宋_GBK" w:cs="方正仿宋_GBK" w:hint="eastAsia"/>
          <w:sz w:val="32"/>
          <w:szCs w:val="32"/>
        </w:rPr>
        <w:t>月底市财政局、市农业农村委将根据区县当年实际使用情况，对该资金进行清算。</w:t>
      </w:r>
      <w:r>
        <w:rPr>
          <w:rFonts w:eastAsia="方正仿宋_GBK" w:cs="方正仿宋_GBK"/>
          <w:sz w:val="32"/>
          <w:szCs w:val="32"/>
        </w:rPr>
        <w:t>区县应</w:t>
      </w:r>
      <w:r>
        <w:rPr>
          <w:rFonts w:eastAsia="方正仿宋_GBK" w:cs="方正仿宋_GBK" w:hint="eastAsia"/>
          <w:sz w:val="32"/>
          <w:szCs w:val="32"/>
        </w:rPr>
        <w:t>及时向市农业农村委、市财政局报告相关情况，区县财政部门要保障落实农机购置补贴政策必要的工作和监管实施经费。</w:t>
      </w:r>
    </w:p>
    <w:p w:rsidR="00ED7AFE" w:rsidRDefault="00BC777F">
      <w:pPr>
        <w:pStyle w:val="ab"/>
        <w:ind w:firstLineChars="200" w:firstLine="640"/>
        <w:contextualSpacing/>
        <w:rPr>
          <w:rFonts w:eastAsia="方正黑体_GBK" w:cs="方正黑体_GBK"/>
          <w:sz w:val="32"/>
          <w:szCs w:val="32"/>
        </w:rPr>
      </w:pPr>
      <w:r>
        <w:rPr>
          <w:rFonts w:eastAsia="方正黑体_GBK" w:cs="方正黑体_GBK" w:hint="eastAsia"/>
          <w:sz w:val="32"/>
          <w:szCs w:val="32"/>
        </w:rPr>
        <w:t>五、操作流程</w:t>
      </w:r>
    </w:p>
    <w:p w:rsidR="00ED7AFE" w:rsidRDefault="00BC777F">
      <w:pPr>
        <w:pStyle w:val="ab"/>
        <w:ind w:firstLineChars="200" w:firstLine="640"/>
        <w:contextualSpacing/>
        <w:rPr>
          <w:rFonts w:eastAsia="方正仿宋_GBK" w:cs="方正仿宋_GBK"/>
          <w:sz w:val="32"/>
          <w:szCs w:val="32"/>
        </w:rPr>
      </w:pPr>
      <w:r>
        <w:rPr>
          <w:rFonts w:eastAsia="方正仿宋_GBK" w:cs="方正仿宋_GBK" w:hint="eastAsia"/>
          <w:sz w:val="32"/>
          <w:szCs w:val="32"/>
        </w:rPr>
        <w:t>市级累加补贴政策按照“自主购机、定额补贴、先购后补、县级结算、直补到卡”方式实施。市级</w:t>
      </w:r>
      <w:r>
        <w:rPr>
          <w:rFonts w:eastAsia="方正仿宋_GBK" w:cs="方正仿宋_GBK"/>
          <w:sz w:val="32"/>
          <w:szCs w:val="32"/>
        </w:rPr>
        <w:t>累加补贴</w:t>
      </w:r>
      <w:r>
        <w:rPr>
          <w:rFonts w:eastAsia="方正仿宋_GBK" w:cs="方正仿宋_GBK" w:hint="eastAsia"/>
          <w:sz w:val="32"/>
          <w:szCs w:val="32"/>
        </w:rPr>
        <w:t>在“重庆市农机购置与应用补贴申请办理服务系统”中办理，购机者在本方案实施期内购买纳入市级累加补贴范围的</w:t>
      </w:r>
      <w:r w:rsidRPr="00B2327B">
        <w:rPr>
          <w:rFonts w:eastAsia="方正仿宋_GBK" w:cs="方正仿宋_GBK" w:hint="eastAsia"/>
          <w:sz w:val="32"/>
          <w:szCs w:val="32"/>
        </w:rPr>
        <w:t>农机具</w:t>
      </w:r>
      <w:r>
        <w:rPr>
          <w:rFonts w:eastAsia="方正仿宋_GBK" w:cs="方正仿宋_GBK" w:hint="eastAsia"/>
          <w:sz w:val="32"/>
          <w:szCs w:val="32"/>
        </w:rPr>
        <w:t>（以购机发票日期为准），在申请中央补贴时可自愿同步申请市级累加</w:t>
      </w:r>
      <w:bookmarkStart w:id="0" w:name="_GoBack"/>
      <w:bookmarkEnd w:id="0"/>
      <w:r>
        <w:rPr>
          <w:rFonts w:eastAsia="方正仿宋_GBK" w:cs="方正仿宋_GBK" w:hint="eastAsia"/>
          <w:sz w:val="32"/>
          <w:szCs w:val="32"/>
        </w:rPr>
        <w:t>补贴，相关</w:t>
      </w:r>
      <w:r>
        <w:rPr>
          <w:rFonts w:eastAsia="方正仿宋_GBK" w:cs="方正仿宋_GBK"/>
          <w:sz w:val="32"/>
          <w:szCs w:val="32"/>
        </w:rPr>
        <w:t>操作流程</w:t>
      </w:r>
      <w:r>
        <w:rPr>
          <w:rFonts w:eastAsia="方正仿宋_GBK" w:cs="方正仿宋_GBK" w:hint="eastAsia"/>
          <w:sz w:val="32"/>
          <w:szCs w:val="32"/>
        </w:rPr>
        <w:t>和</w:t>
      </w:r>
      <w:r>
        <w:rPr>
          <w:rFonts w:eastAsia="方正仿宋_GBK" w:cs="方正仿宋_GBK"/>
          <w:sz w:val="32"/>
          <w:szCs w:val="32"/>
        </w:rPr>
        <w:t>工作要求</w:t>
      </w:r>
      <w:r>
        <w:rPr>
          <w:rFonts w:eastAsia="方正仿宋_GBK" w:cs="方正仿宋_GBK" w:hint="eastAsia"/>
          <w:sz w:val="32"/>
          <w:szCs w:val="32"/>
        </w:rPr>
        <w:t>按照《重庆市</w:t>
      </w:r>
      <w:r>
        <w:rPr>
          <w:rFonts w:eastAsia="方正仿宋_GBK" w:cs="方正仿宋_GBK" w:hint="eastAsia"/>
          <w:sz w:val="32"/>
          <w:szCs w:val="32"/>
        </w:rPr>
        <w:t>2021</w:t>
      </w:r>
      <w:r w:rsidR="00BA5732">
        <w:rPr>
          <w:rFonts w:eastAsia="方正仿宋_GBK" w:cs="方正仿宋_GBK" w:hint="eastAsia"/>
          <w:sz w:val="32"/>
          <w:szCs w:val="32"/>
        </w:rPr>
        <w:t>—</w:t>
      </w:r>
      <w:r>
        <w:rPr>
          <w:rFonts w:eastAsia="方正仿宋_GBK" w:cs="方正仿宋_GBK" w:hint="eastAsia"/>
          <w:sz w:val="32"/>
          <w:szCs w:val="32"/>
        </w:rPr>
        <w:t>2023</w:t>
      </w:r>
      <w:r>
        <w:rPr>
          <w:rFonts w:eastAsia="方正仿宋_GBK" w:cs="方正仿宋_GBK" w:hint="eastAsia"/>
          <w:sz w:val="32"/>
          <w:szCs w:val="32"/>
        </w:rPr>
        <w:t>年农机购置补贴实施方案》</w:t>
      </w:r>
      <w:r>
        <w:rPr>
          <w:rFonts w:eastAsia="方正仿宋_GBK" w:cs="方正仿宋_GBK"/>
          <w:sz w:val="32"/>
          <w:szCs w:val="32"/>
        </w:rPr>
        <w:t>有关规定执行。</w:t>
      </w:r>
    </w:p>
    <w:p w:rsidR="00ED7AFE" w:rsidRDefault="00BC777F">
      <w:pPr>
        <w:pStyle w:val="ab"/>
        <w:ind w:firstLineChars="200" w:firstLine="640"/>
        <w:contextualSpacing/>
        <w:rPr>
          <w:rFonts w:eastAsia="方正黑体_GBK" w:cs="方正黑体_GBK"/>
          <w:sz w:val="32"/>
          <w:szCs w:val="32"/>
        </w:rPr>
      </w:pPr>
      <w:r>
        <w:rPr>
          <w:rFonts w:eastAsia="方正黑体_GBK" w:cs="方正黑体_GBK" w:hint="eastAsia"/>
          <w:sz w:val="32"/>
          <w:szCs w:val="32"/>
        </w:rPr>
        <w:t>六</w:t>
      </w:r>
      <w:r>
        <w:rPr>
          <w:rFonts w:eastAsia="方正黑体_GBK" w:cs="方正黑体_GBK"/>
          <w:sz w:val="32"/>
          <w:szCs w:val="32"/>
        </w:rPr>
        <w:t>、</w:t>
      </w:r>
      <w:r>
        <w:rPr>
          <w:rFonts w:eastAsia="方正黑体_GBK" w:cs="方正黑体_GBK" w:hint="eastAsia"/>
          <w:sz w:val="32"/>
          <w:szCs w:val="32"/>
        </w:rPr>
        <w:t>工作要求</w:t>
      </w:r>
    </w:p>
    <w:p w:rsidR="00ED7AFE" w:rsidRDefault="00BC777F">
      <w:pPr>
        <w:pStyle w:val="ab"/>
        <w:ind w:firstLineChars="200" w:firstLine="640"/>
        <w:contextualSpacing/>
        <w:rPr>
          <w:rFonts w:eastAsia="方正仿宋_GBK" w:cs="方正仿宋_GBK"/>
          <w:sz w:val="32"/>
          <w:szCs w:val="32"/>
        </w:rPr>
      </w:pPr>
      <w:r>
        <w:rPr>
          <w:rFonts w:ascii="方正楷体_GBK" w:eastAsia="方正楷体_GBK" w:cs="方正仿宋_GBK" w:hint="eastAsia"/>
          <w:sz w:val="32"/>
          <w:szCs w:val="32"/>
        </w:rPr>
        <w:t>（一）加强领导，建立机制。</w:t>
      </w:r>
      <w:r>
        <w:rPr>
          <w:rFonts w:eastAsia="方正仿宋_GBK" w:cs="方正仿宋_GBK" w:hint="eastAsia"/>
          <w:sz w:val="32"/>
          <w:szCs w:val="32"/>
        </w:rPr>
        <w:t>各级农业农村、财政部门要明确职责分工，加强组织协调和沟通配合，建立健全联合实施、监管机制。市级有关单位要提前做好办理系统调试，并组织开展业务培训和廉政警示教育，提高各级从事补贴工作人员的业务素养</w:t>
      </w:r>
      <w:r>
        <w:rPr>
          <w:rFonts w:eastAsia="方正仿宋_GBK" w:cs="方正仿宋_GBK" w:hint="eastAsia"/>
          <w:sz w:val="32"/>
          <w:szCs w:val="32"/>
        </w:rPr>
        <w:lastRenderedPageBreak/>
        <w:t>和风险防控能力。</w:t>
      </w:r>
    </w:p>
    <w:p w:rsidR="00ED7AFE" w:rsidRDefault="00BC777F">
      <w:pPr>
        <w:pStyle w:val="ab"/>
        <w:ind w:firstLineChars="200" w:firstLine="640"/>
        <w:contextualSpacing/>
        <w:rPr>
          <w:rFonts w:eastAsia="方正仿宋_GBK" w:cs="方正仿宋_GBK"/>
          <w:sz w:val="32"/>
          <w:szCs w:val="32"/>
        </w:rPr>
      </w:pPr>
      <w:r>
        <w:rPr>
          <w:rFonts w:ascii="方正楷体_GBK" w:eastAsia="方正楷体_GBK" w:cs="方正仿宋_GBK" w:hint="eastAsia"/>
          <w:sz w:val="32"/>
          <w:szCs w:val="32"/>
        </w:rPr>
        <w:t>（二）加强宣传，做好解读。</w:t>
      </w:r>
      <w:r>
        <w:rPr>
          <w:rFonts w:eastAsia="方正仿宋_GBK" w:cs="方正仿宋_GBK" w:hint="eastAsia"/>
          <w:sz w:val="32"/>
          <w:szCs w:val="32"/>
        </w:rPr>
        <w:t>要因地制宜综合运用会议、培训和宣传挂图、报刊、广播电视、互联网、村务公开等多种平台与媒介，做好市级累加补贴政策宣传和解读，切实保障购机者、生产经销企业和广大农民群众的知情权、监督权。</w:t>
      </w:r>
    </w:p>
    <w:p w:rsidR="00ED7AFE" w:rsidRDefault="00BC777F">
      <w:pPr>
        <w:pStyle w:val="ab"/>
        <w:ind w:firstLineChars="200" w:firstLine="640"/>
        <w:contextualSpacing/>
        <w:rPr>
          <w:rFonts w:eastAsia="方正仿宋_GBK" w:cs="方正仿宋_GBK"/>
          <w:sz w:val="32"/>
          <w:szCs w:val="32"/>
        </w:rPr>
      </w:pPr>
      <w:r>
        <w:rPr>
          <w:rFonts w:ascii="方正楷体_GBK" w:eastAsia="方正楷体_GBK" w:cs="方正仿宋_GBK" w:hint="eastAsia"/>
          <w:sz w:val="32"/>
          <w:szCs w:val="32"/>
        </w:rPr>
        <w:t>（三）加强监管，严肃查处。</w:t>
      </w:r>
      <w:r>
        <w:rPr>
          <w:rFonts w:ascii="方正仿宋_GBK" w:eastAsia="方正仿宋_GBK" w:cs="方正仿宋_GBK" w:hint="eastAsia"/>
          <w:sz w:val="32"/>
          <w:szCs w:val="32"/>
        </w:rPr>
        <w:t>要</w:t>
      </w:r>
      <w:r>
        <w:rPr>
          <w:rFonts w:eastAsia="方正仿宋_GBK" w:cs="方正仿宋_GBK" w:hint="eastAsia"/>
          <w:sz w:val="32"/>
          <w:szCs w:val="32"/>
        </w:rPr>
        <w:t>健全完善风险防控制度和内部控制规程。认真落实风险防控责任和农机购置补贴异常情形报告制度。享受市级累加补贴的农机具，</w:t>
      </w:r>
      <w:r>
        <w:rPr>
          <w:rFonts w:eastAsia="方正仿宋_GBK" w:cs="方正仿宋_GBK"/>
          <w:sz w:val="32"/>
          <w:szCs w:val="32"/>
        </w:rPr>
        <w:t>要作为</w:t>
      </w:r>
      <w:r>
        <w:rPr>
          <w:rFonts w:eastAsia="方正仿宋_GBK" w:cs="方正仿宋_GBK" w:hint="eastAsia"/>
          <w:sz w:val="32"/>
          <w:szCs w:val="32"/>
        </w:rPr>
        <w:t>核查和监管的重点对象，做好现场核验（牌证机具除外），并纳入第三方农机具核验抽查范围。要加强信息公开，定期在村务公开栏公开市级累加补贴信息。属我市“三合一”办理范围的农机具应按照“三合一”办理要求申请市级累加补贴。加强举报投诉受理，对实名投诉举报的问题线索，要做到凡报必查，发现违规行为按照《关于进一步加强农业机械购置补贴产品违规经营行为查处工作的通知》（渝农规〔</w:t>
      </w:r>
      <w:r>
        <w:rPr>
          <w:rFonts w:eastAsia="方正仿宋_GBK" w:cs="方正仿宋_GBK" w:hint="eastAsia"/>
          <w:sz w:val="32"/>
          <w:szCs w:val="32"/>
        </w:rPr>
        <w:t>2022</w:t>
      </w:r>
      <w:r>
        <w:rPr>
          <w:rFonts w:eastAsia="方正仿宋_GBK" w:cs="方正仿宋_GBK" w:hint="eastAsia"/>
          <w:sz w:val="32"/>
          <w:szCs w:val="32"/>
        </w:rPr>
        <w:t>〕</w:t>
      </w:r>
      <w:r>
        <w:rPr>
          <w:rFonts w:eastAsia="方正仿宋_GBK" w:cs="方正仿宋_GBK" w:hint="eastAsia"/>
          <w:sz w:val="32"/>
          <w:szCs w:val="32"/>
        </w:rPr>
        <w:t>1</w:t>
      </w:r>
      <w:r>
        <w:rPr>
          <w:rFonts w:eastAsia="方正仿宋_GBK" w:cs="方正仿宋_GBK" w:hint="eastAsia"/>
          <w:sz w:val="32"/>
          <w:szCs w:val="32"/>
        </w:rPr>
        <w:t>号）要求从严从重处理。区县农业农村部门要配合相关部门，做好农业机械产品质量投诉调查处理等工作。</w:t>
      </w:r>
    </w:p>
    <w:p w:rsidR="00ED7AFE" w:rsidRDefault="00BC777F">
      <w:pPr>
        <w:pStyle w:val="ab"/>
        <w:ind w:firstLineChars="200" w:firstLine="640"/>
        <w:contextualSpacing/>
        <w:rPr>
          <w:rFonts w:eastAsia="方正仿宋_GBK" w:cs="方正仿宋_GBK"/>
          <w:sz w:val="32"/>
          <w:szCs w:val="32"/>
        </w:rPr>
      </w:pPr>
      <w:r>
        <w:rPr>
          <w:rFonts w:eastAsia="方正仿宋_GBK" w:cs="方正仿宋_GBK" w:hint="eastAsia"/>
          <w:sz w:val="32"/>
          <w:szCs w:val="32"/>
        </w:rPr>
        <w:t>本方案自</w:t>
      </w:r>
      <w:r>
        <w:rPr>
          <w:rFonts w:eastAsia="方正仿宋_GBK" w:cs="方正仿宋_GBK" w:hint="eastAsia"/>
          <w:sz w:val="32"/>
          <w:szCs w:val="32"/>
        </w:rPr>
        <w:t>2023</w:t>
      </w:r>
      <w:r>
        <w:rPr>
          <w:rFonts w:eastAsia="方正仿宋_GBK" w:cs="方正仿宋_GBK" w:hint="eastAsia"/>
          <w:sz w:val="32"/>
          <w:szCs w:val="32"/>
        </w:rPr>
        <w:t>年Ｘ月Ｘ日起执行。</w:t>
      </w:r>
    </w:p>
    <w:p w:rsidR="00ED7AFE" w:rsidRDefault="00ED7AFE">
      <w:pPr>
        <w:pStyle w:val="ab"/>
        <w:ind w:firstLineChars="200" w:firstLine="640"/>
        <w:contextualSpacing/>
        <w:rPr>
          <w:rFonts w:eastAsia="方正仿宋_GBK" w:cs="方正仿宋_GBK"/>
          <w:sz w:val="32"/>
          <w:szCs w:val="32"/>
        </w:rPr>
      </w:pPr>
    </w:p>
    <w:p w:rsidR="00ED7AFE" w:rsidRDefault="00BC777F">
      <w:pPr>
        <w:pStyle w:val="ab"/>
        <w:ind w:firstLineChars="200" w:firstLine="640"/>
        <w:contextualSpacing/>
        <w:rPr>
          <w:rFonts w:eastAsia="方正仿宋_GBK" w:cs="方正仿宋_GBK"/>
          <w:sz w:val="32"/>
          <w:szCs w:val="32"/>
        </w:rPr>
      </w:pPr>
      <w:r>
        <w:rPr>
          <w:rFonts w:eastAsia="方正仿宋_GBK" w:cs="方正仿宋_GBK" w:hint="eastAsia"/>
          <w:sz w:val="32"/>
          <w:szCs w:val="32"/>
        </w:rPr>
        <w:t>附件</w:t>
      </w:r>
      <w:r>
        <w:rPr>
          <w:rFonts w:eastAsia="方正仿宋_GBK" w:cs="方正仿宋_GBK"/>
          <w:sz w:val="32"/>
          <w:szCs w:val="32"/>
        </w:rPr>
        <w:t>：</w:t>
      </w:r>
      <w:r>
        <w:rPr>
          <w:rFonts w:eastAsia="方正仿宋_GBK" w:cs="方正仿宋_GBK" w:hint="eastAsia"/>
          <w:sz w:val="32"/>
          <w:szCs w:val="32"/>
        </w:rPr>
        <w:t>1.</w:t>
      </w:r>
      <w:r>
        <w:rPr>
          <w:rFonts w:hint="eastAsia"/>
        </w:rPr>
        <w:t xml:space="preserve"> </w:t>
      </w:r>
      <w:r>
        <w:rPr>
          <w:rFonts w:eastAsia="方正仿宋_GBK" w:cs="方正仿宋_GBK" w:hint="eastAsia"/>
          <w:sz w:val="32"/>
          <w:szCs w:val="32"/>
        </w:rPr>
        <w:t>市级财政资金累加补贴机具及标准</w:t>
      </w:r>
    </w:p>
    <w:p w:rsidR="00ED7AFE" w:rsidRDefault="00BC777F">
      <w:pPr>
        <w:pStyle w:val="ab"/>
        <w:ind w:firstLineChars="500" w:firstLine="1600"/>
        <w:contextualSpacing/>
        <w:rPr>
          <w:rFonts w:eastAsia="方正仿宋_GBK" w:cs="方正仿宋_GBK"/>
          <w:sz w:val="32"/>
          <w:szCs w:val="32"/>
        </w:rPr>
      </w:pPr>
      <w:r>
        <w:rPr>
          <w:rFonts w:eastAsia="方正仿宋_GBK" w:cs="方正仿宋_GBK" w:hint="eastAsia"/>
          <w:sz w:val="32"/>
          <w:szCs w:val="32"/>
        </w:rPr>
        <w:t>2.</w:t>
      </w:r>
      <w:r>
        <w:rPr>
          <w:rFonts w:hint="eastAsia"/>
        </w:rPr>
        <w:t xml:space="preserve"> </w:t>
      </w:r>
      <w:r>
        <w:rPr>
          <w:rFonts w:eastAsia="方正仿宋_GBK" w:cs="方正仿宋_GBK" w:hint="eastAsia"/>
          <w:sz w:val="32"/>
          <w:szCs w:val="32"/>
        </w:rPr>
        <w:t>播种育秧成套设备配置要求及补贴标准</w:t>
      </w:r>
    </w:p>
    <w:p w:rsidR="00ED7AFE" w:rsidRDefault="00ED7AFE">
      <w:pPr>
        <w:ind w:firstLineChars="200" w:firstLine="640"/>
        <w:contextualSpacing/>
        <w:rPr>
          <w:rFonts w:ascii="方正仿宋_GBK" w:eastAsia="方正仿宋_GBK"/>
          <w:sz w:val="32"/>
          <w:szCs w:val="32"/>
        </w:rPr>
      </w:pPr>
    </w:p>
    <w:sectPr w:rsidR="00ED7AFE" w:rsidSect="00F01BB9">
      <w:footerReference w:type="default" r:id="rId7"/>
      <w:pgSz w:w="11906" w:h="16838"/>
      <w:pgMar w:top="1418"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1E" w:rsidRDefault="0082611E">
      <w:r>
        <w:separator/>
      </w:r>
    </w:p>
  </w:endnote>
  <w:endnote w:type="continuationSeparator" w:id="0">
    <w:p w:rsidR="0082611E" w:rsidRDefault="0082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49078"/>
    </w:sdtPr>
    <w:sdtEndPr>
      <w:rPr>
        <w:sz w:val="28"/>
        <w:szCs w:val="28"/>
      </w:rPr>
    </w:sdtEndPr>
    <w:sdtContent>
      <w:p w:rsidR="00ED7AFE" w:rsidRDefault="00F01BB9">
        <w:pPr>
          <w:pStyle w:val="a7"/>
          <w:jc w:val="center"/>
          <w:rPr>
            <w:sz w:val="28"/>
            <w:szCs w:val="28"/>
          </w:rPr>
        </w:pPr>
        <w:r>
          <w:rPr>
            <w:sz w:val="28"/>
            <w:szCs w:val="28"/>
          </w:rPr>
          <w:fldChar w:fldCharType="begin"/>
        </w:r>
        <w:r w:rsidR="00BC777F">
          <w:rPr>
            <w:sz w:val="28"/>
            <w:szCs w:val="28"/>
          </w:rPr>
          <w:instrText>PAGE   \* MERGEFORMAT</w:instrText>
        </w:r>
        <w:r>
          <w:rPr>
            <w:sz w:val="28"/>
            <w:szCs w:val="28"/>
          </w:rPr>
          <w:fldChar w:fldCharType="separate"/>
        </w:r>
        <w:r w:rsidR="00B2327B" w:rsidRPr="00B2327B">
          <w:rPr>
            <w:noProof/>
            <w:sz w:val="28"/>
            <w:szCs w:val="28"/>
            <w:lang w:val="zh-CN"/>
          </w:rPr>
          <w:t>-</w:t>
        </w:r>
        <w:r w:rsidR="00B2327B">
          <w:rPr>
            <w:noProof/>
            <w:sz w:val="28"/>
            <w:szCs w:val="28"/>
          </w:rPr>
          <w:t xml:space="preserve"> 4 -</w:t>
        </w:r>
        <w:r>
          <w:rPr>
            <w:sz w:val="28"/>
            <w:szCs w:val="28"/>
          </w:rPr>
          <w:fldChar w:fldCharType="end"/>
        </w:r>
      </w:p>
    </w:sdtContent>
  </w:sdt>
  <w:p w:rsidR="00ED7AFE" w:rsidRDefault="00ED7A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1E" w:rsidRDefault="0082611E">
      <w:r>
        <w:separator/>
      </w:r>
    </w:p>
  </w:footnote>
  <w:footnote w:type="continuationSeparator" w:id="0">
    <w:p w:rsidR="0082611E" w:rsidRDefault="00826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ODExOTZlMWIyOGFiOTRhYjdkZTVjOTlkMGM0OTIifQ=="/>
  </w:docVars>
  <w:rsids>
    <w:rsidRoot w:val="00C239EE"/>
    <w:rsid w:val="F7C91AD1"/>
    <w:rsid w:val="00004656"/>
    <w:rsid w:val="000050D4"/>
    <w:rsid w:val="00024650"/>
    <w:rsid w:val="000339BE"/>
    <w:rsid w:val="000449F9"/>
    <w:rsid w:val="000553FF"/>
    <w:rsid w:val="0005646B"/>
    <w:rsid w:val="000618B6"/>
    <w:rsid w:val="00062DC4"/>
    <w:rsid w:val="00070E80"/>
    <w:rsid w:val="000A059E"/>
    <w:rsid w:val="000D34E9"/>
    <w:rsid w:val="000E67C1"/>
    <w:rsid w:val="000F449C"/>
    <w:rsid w:val="00100495"/>
    <w:rsid w:val="00101153"/>
    <w:rsid w:val="00177841"/>
    <w:rsid w:val="001B0435"/>
    <w:rsid w:val="001C493B"/>
    <w:rsid w:val="001C5F5C"/>
    <w:rsid w:val="001E364B"/>
    <w:rsid w:val="001F0D31"/>
    <w:rsid w:val="002177AB"/>
    <w:rsid w:val="00234F48"/>
    <w:rsid w:val="0028138C"/>
    <w:rsid w:val="002A6530"/>
    <w:rsid w:val="002B414E"/>
    <w:rsid w:val="0030346E"/>
    <w:rsid w:val="00315F7A"/>
    <w:rsid w:val="003422B8"/>
    <w:rsid w:val="0037078D"/>
    <w:rsid w:val="003E0AE5"/>
    <w:rsid w:val="004166D5"/>
    <w:rsid w:val="0042558F"/>
    <w:rsid w:val="0045656D"/>
    <w:rsid w:val="004626A7"/>
    <w:rsid w:val="0046769F"/>
    <w:rsid w:val="004C465F"/>
    <w:rsid w:val="004D653F"/>
    <w:rsid w:val="004E1613"/>
    <w:rsid w:val="0051443D"/>
    <w:rsid w:val="005147BA"/>
    <w:rsid w:val="00544F53"/>
    <w:rsid w:val="005573C8"/>
    <w:rsid w:val="00561AA5"/>
    <w:rsid w:val="005646CC"/>
    <w:rsid w:val="00577F86"/>
    <w:rsid w:val="005C3136"/>
    <w:rsid w:val="006011A2"/>
    <w:rsid w:val="00634C08"/>
    <w:rsid w:val="00650378"/>
    <w:rsid w:val="006F0A1D"/>
    <w:rsid w:val="006F0EB8"/>
    <w:rsid w:val="00701E7D"/>
    <w:rsid w:val="0070555A"/>
    <w:rsid w:val="0074628E"/>
    <w:rsid w:val="007A26A3"/>
    <w:rsid w:val="007B2876"/>
    <w:rsid w:val="007C00A1"/>
    <w:rsid w:val="007D0345"/>
    <w:rsid w:val="007E61D7"/>
    <w:rsid w:val="007F170B"/>
    <w:rsid w:val="008072BD"/>
    <w:rsid w:val="0082611E"/>
    <w:rsid w:val="00827563"/>
    <w:rsid w:val="00832C55"/>
    <w:rsid w:val="0084558D"/>
    <w:rsid w:val="00847947"/>
    <w:rsid w:val="00857E4F"/>
    <w:rsid w:val="00863CFA"/>
    <w:rsid w:val="008729D8"/>
    <w:rsid w:val="00876322"/>
    <w:rsid w:val="00884035"/>
    <w:rsid w:val="008A1B78"/>
    <w:rsid w:val="008B6F80"/>
    <w:rsid w:val="008D50E4"/>
    <w:rsid w:val="008F6498"/>
    <w:rsid w:val="00910ADB"/>
    <w:rsid w:val="0091198A"/>
    <w:rsid w:val="00914C92"/>
    <w:rsid w:val="00931594"/>
    <w:rsid w:val="00944D48"/>
    <w:rsid w:val="009906C8"/>
    <w:rsid w:val="00996534"/>
    <w:rsid w:val="009C63FC"/>
    <w:rsid w:val="009D2791"/>
    <w:rsid w:val="00A0140F"/>
    <w:rsid w:val="00A310E1"/>
    <w:rsid w:val="00A64C2C"/>
    <w:rsid w:val="00A83640"/>
    <w:rsid w:val="00AB2525"/>
    <w:rsid w:val="00AB2820"/>
    <w:rsid w:val="00AB707C"/>
    <w:rsid w:val="00AF75F1"/>
    <w:rsid w:val="00B2327B"/>
    <w:rsid w:val="00B306C3"/>
    <w:rsid w:val="00B359C4"/>
    <w:rsid w:val="00B445F4"/>
    <w:rsid w:val="00B45785"/>
    <w:rsid w:val="00B75861"/>
    <w:rsid w:val="00B75E5C"/>
    <w:rsid w:val="00B77FB9"/>
    <w:rsid w:val="00B817BC"/>
    <w:rsid w:val="00BA5732"/>
    <w:rsid w:val="00BC777F"/>
    <w:rsid w:val="00BD7C89"/>
    <w:rsid w:val="00BF6DD7"/>
    <w:rsid w:val="00BF7DCF"/>
    <w:rsid w:val="00BF7E2B"/>
    <w:rsid w:val="00C01E0D"/>
    <w:rsid w:val="00C239EE"/>
    <w:rsid w:val="00C338DC"/>
    <w:rsid w:val="00C36634"/>
    <w:rsid w:val="00C6297E"/>
    <w:rsid w:val="00C77FD1"/>
    <w:rsid w:val="00CE54D7"/>
    <w:rsid w:val="00CE5E3F"/>
    <w:rsid w:val="00D425A8"/>
    <w:rsid w:val="00D878CD"/>
    <w:rsid w:val="00D94D23"/>
    <w:rsid w:val="00DA1C2F"/>
    <w:rsid w:val="00DC529C"/>
    <w:rsid w:val="00DD219B"/>
    <w:rsid w:val="00DE7512"/>
    <w:rsid w:val="00E02F53"/>
    <w:rsid w:val="00E579AB"/>
    <w:rsid w:val="00E62C14"/>
    <w:rsid w:val="00E75A87"/>
    <w:rsid w:val="00E87B44"/>
    <w:rsid w:val="00EA4602"/>
    <w:rsid w:val="00EB225D"/>
    <w:rsid w:val="00EC73C7"/>
    <w:rsid w:val="00ED39F7"/>
    <w:rsid w:val="00ED7AFE"/>
    <w:rsid w:val="00EE2431"/>
    <w:rsid w:val="00EF48D2"/>
    <w:rsid w:val="00F00E1F"/>
    <w:rsid w:val="00F01BB9"/>
    <w:rsid w:val="00F17812"/>
    <w:rsid w:val="00F43DEC"/>
    <w:rsid w:val="00F518DB"/>
    <w:rsid w:val="00F74C8C"/>
    <w:rsid w:val="00F81F0A"/>
    <w:rsid w:val="00F84ACC"/>
    <w:rsid w:val="00F867C4"/>
    <w:rsid w:val="00FA1D4C"/>
    <w:rsid w:val="531D17A1"/>
    <w:rsid w:val="7BEC34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1717C-EC8A-4845-B51F-A4A81877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B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F01BB9"/>
    <w:pPr>
      <w:ind w:leftChars="2500" w:left="100"/>
    </w:pPr>
  </w:style>
  <w:style w:type="paragraph" w:styleId="a5">
    <w:name w:val="Balloon Text"/>
    <w:basedOn w:val="a"/>
    <w:link w:val="a6"/>
    <w:uiPriority w:val="99"/>
    <w:semiHidden/>
    <w:unhideWhenUsed/>
    <w:qFormat/>
    <w:rsid w:val="00F01BB9"/>
    <w:rPr>
      <w:sz w:val="18"/>
      <w:szCs w:val="18"/>
    </w:rPr>
  </w:style>
  <w:style w:type="paragraph" w:styleId="a7">
    <w:name w:val="footer"/>
    <w:basedOn w:val="a"/>
    <w:link w:val="a8"/>
    <w:uiPriority w:val="99"/>
    <w:unhideWhenUsed/>
    <w:qFormat/>
    <w:rsid w:val="00F01BB9"/>
    <w:pPr>
      <w:tabs>
        <w:tab w:val="center" w:pos="4153"/>
        <w:tab w:val="right" w:pos="8306"/>
      </w:tabs>
      <w:snapToGrid w:val="0"/>
      <w:jc w:val="left"/>
    </w:pPr>
    <w:rPr>
      <w:sz w:val="18"/>
      <w:szCs w:val="18"/>
    </w:rPr>
  </w:style>
  <w:style w:type="paragraph" w:styleId="a9">
    <w:name w:val="header"/>
    <w:basedOn w:val="a"/>
    <w:link w:val="aa"/>
    <w:uiPriority w:val="99"/>
    <w:unhideWhenUsed/>
    <w:qFormat/>
    <w:rsid w:val="00F01BB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sid w:val="00F01BB9"/>
    <w:rPr>
      <w:sz w:val="18"/>
      <w:szCs w:val="18"/>
    </w:rPr>
  </w:style>
  <w:style w:type="character" w:customStyle="1" w:styleId="a8">
    <w:name w:val="页脚 字符"/>
    <w:basedOn w:val="a0"/>
    <w:link w:val="a7"/>
    <w:uiPriority w:val="99"/>
    <w:qFormat/>
    <w:rsid w:val="00F01BB9"/>
    <w:rPr>
      <w:sz w:val="18"/>
      <w:szCs w:val="18"/>
    </w:rPr>
  </w:style>
  <w:style w:type="character" w:customStyle="1" w:styleId="a4">
    <w:name w:val="日期 字符"/>
    <w:basedOn w:val="a0"/>
    <w:link w:val="a3"/>
    <w:uiPriority w:val="99"/>
    <w:semiHidden/>
    <w:qFormat/>
    <w:rsid w:val="00F01BB9"/>
  </w:style>
  <w:style w:type="paragraph" w:styleId="ab">
    <w:name w:val="No Spacing"/>
    <w:uiPriority w:val="99"/>
    <w:qFormat/>
    <w:rsid w:val="00F01BB9"/>
    <w:pPr>
      <w:widowControl w:val="0"/>
      <w:jc w:val="both"/>
    </w:pPr>
    <w:rPr>
      <w:rFonts w:ascii="Times New Roman" w:eastAsia="宋体" w:hAnsi="Times New Roman" w:cs="Times New Roman"/>
      <w:kern w:val="2"/>
      <w:sz w:val="21"/>
      <w:szCs w:val="24"/>
    </w:rPr>
  </w:style>
  <w:style w:type="character" w:customStyle="1" w:styleId="a6">
    <w:name w:val="批注框文本 字符"/>
    <w:basedOn w:val="a0"/>
    <w:link w:val="a5"/>
    <w:uiPriority w:val="99"/>
    <w:semiHidden/>
    <w:qFormat/>
    <w:rsid w:val="00F01B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314</Words>
  <Characters>1794</Characters>
  <Application>Microsoft Office Word</Application>
  <DocSecurity>0</DocSecurity>
  <Lines>14</Lines>
  <Paragraphs>4</Paragraphs>
  <ScaleCrop>false</ScaleCrop>
  <Company>P R C</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2022-12-19T11:29:00Z</cp:lastPrinted>
  <dcterms:created xsi:type="dcterms:W3CDTF">2023-02-27T03:34:00Z</dcterms:created>
  <dcterms:modified xsi:type="dcterms:W3CDTF">2023-02-27T03:34:00Z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6818600DDC4E43789E79ECEB9592AEE7</vt:lpwstr>
  </property>
</Properties>
</file>