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黑体"/>
          <w:sz w:val="32"/>
          <w:szCs w:val="32"/>
        </w:rPr>
      </w:pPr>
      <w:r>
        <w:rPr>
          <w:rFonts w:eastAsia="黑体"/>
          <w:sz w:val="32"/>
          <w:szCs w:val="32"/>
        </w:rPr>
        <w:t>附件</w:t>
      </w: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农机北斗导航辅助驾驶系统前装</w:t>
      </w:r>
    </w:p>
    <w:p>
      <w:pPr>
        <w:jc w:val="center"/>
        <w:rPr>
          <w:rFonts w:ascii="黑体" w:eastAsia="黑体"/>
          <w:sz w:val="52"/>
          <w:szCs w:val="52"/>
        </w:rPr>
      </w:pPr>
      <w:r>
        <w:rPr>
          <w:rFonts w:hint="eastAsia" w:ascii="黑体" w:eastAsia="黑体"/>
          <w:sz w:val="52"/>
          <w:szCs w:val="52"/>
        </w:rPr>
        <w:t>验证方案</w:t>
      </w:r>
    </w:p>
    <w:p>
      <w:pPr>
        <w:jc w:val="center"/>
        <w:rPr>
          <w:rFonts w:ascii="黑体" w:eastAsia="黑体"/>
          <w:sz w:val="52"/>
          <w:szCs w:val="52"/>
        </w:rPr>
      </w:pPr>
      <w:r>
        <w:rPr>
          <w:rFonts w:hint="eastAsia" w:ascii="黑体" w:eastAsia="黑体"/>
          <w:sz w:val="52"/>
          <w:szCs w:val="52"/>
        </w:rPr>
        <w:t>（试行）</w:t>
      </w: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28"/>
          <w:szCs w:val="28"/>
        </w:rPr>
      </w:pPr>
    </w:p>
    <w:p>
      <w:pPr>
        <w:widowControl/>
        <w:jc w:val="center"/>
      </w:pPr>
      <w:r>
        <w:br w:type="page"/>
      </w:r>
    </w:p>
    <w:p>
      <w:pPr>
        <w:widowControl/>
        <w:jc w:val="left"/>
        <w:rPr>
          <w:rFonts w:ascii="黑体" w:eastAsia="黑体"/>
          <w:kern w:val="0"/>
          <w:szCs w:val="20"/>
        </w:rPr>
        <w:sectPr>
          <w:footerReference r:id="rId4" w:type="first"/>
          <w:footerReference r:id="rId3" w:type="default"/>
          <w:pgSz w:w="11906" w:h="16838"/>
          <w:pgMar w:top="1440" w:right="1800" w:bottom="1440" w:left="1800" w:header="1418" w:footer="1134" w:gutter="0"/>
          <w:pgNumType w:fmt="upperRoman" w:start="1"/>
          <w:cols w:space="720" w:num="1"/>
          <w:formProt w:val="0"/>
          <w:docGrid w:type="lines" w:linePitch="312" w:charSpace="0"/>
        </w:sectPr>
      </w:pPr>
    </w:p>
    <w:p>
      <w:pPr>
        <w:pStyle w:val="113"/>
        <w:numPr>
          <w:ilvl w:val="0"/>
          <w:numId w:val="0"/>
        </w:numPr>
        <w:spacing w:before="156" w:beforeLines="50" w:after="156" w:afterLines="50"/>
        <w:jc w:val="center"/>
        <w:rPr>
          <w:sz w:val="32"/>
          <w:szCs w:val="32"/>
        </w:rPr>
      </w:pPr>
      <w:r>
        <w:rPr>
          <w:rFonts w:hint="eastAsia" w:hAnsi="黑体"/>
          <w:sz w:val="32"/>
          <w:szCs w:val="32"/>
        </w:rPr>
        <w:t>农机北斗导航辅助驾驶系统前装验证方案（试行）</w:t>
      </w:r>
    </w:p>
    <w:p>
      <w:pPr>
        <w:pStyle w:val="113"/>
        <w:spacing w:before="156" w:beforeLines="50" w:after="156" w:afterLines="50"/>
        <w:ind w:left="0"/>
      </w:pPr>
      <w:r>
        <w:rPr>
          <w:rFonts w:hint="eastAsia"/>
        </w:rPr>
        <w:t>范围</w:t>
      </w:r>
    </w:p>
    <w:p>
      <w:pPr>
        <w:ind w:firstLine="420"/>
        <w:rPr>
          <w:b w:val="0"/>
          <w:bCs w:val="0"/>
          <w:color w:val="000000" w:themeColor="text1"/>
          <w14:textFill>
            <w14:solidFill>
              <w14:schemeClr w14:val="tx1"/>
            </w14:solidFill>
          </w14:textFill>
        </w:rPr>
      </w:pPr>
      <w:r>
        <w:rPr>
          <w:rFonts w:hint="eastAsia"/>
        </w:rPr>
        <w:t>本文件规定了农机</w:t>
      </w:r>
      <w:r>
        <w:rPr>
          <w:rFonts w:hint="eastAsia"/>
          <w:b w:val="0"/>
          <w:bCs w:val="0"/>
          <w:color w:val="000000" w:themeColor="text1"/>
          <w14:textFill>
            <w14:solidFill>
              <w14:schemeClr w14:val="tx1"/>
            </w14:solidFill>
          </w14:textFill>
        </w:rPr>
        <w:t>北斗导航辅助驾驶系统的前装试验验证方法。</w:t>
      </w:r>
    </w:p>
    <w:p>
      <w:pPr>
        <w:ind w:firstLine="420"/>
      </w:pPr>
      <w:r>
        <w:rPr>
          <w:rFonts w:hint="eastAsia"/>
          <w:b w:val="0"/>
          <w:bCs w:val="0"/>
          <w:color w:val="000000" w:themeColor="text1"/>
          <w14:textFill>
            <w14:solidFill>
              <w14:schemeClr w14:val="tx1"/>
            </w14:solidFill>
          </w14:textFill>
        </w:rPr>
        <w:t>本文件</w:t>
      </w:r>
      <w:r>
        <w:rPr>
          <w:b w:val="0"/>
          <w:bCs w:val="0"/>
          <w:color w:val="000000" w:themeColor="text1"/>
          <w14:textFill>
            <w14:solidFill>
              <w14:schemeClr w14:val="tx1"/>
            </w14:solidFill>
          </w14:textFill>
        </w:rPr>
        <w:t>中</w:t>
      </w:r>
      <w:r>
        <w:rPr>
          <w:rFonts w:hint="eastAsia"/>
          <w:b w:val="0"/>
          <w:bCs w:val="0"/>
          <w:color w:val="000000" w:themeColor="text1"/>
          <w14:textFill>
            <w14:solidFill>
              <w14:schemeClr w14:val="tx1"/>
            </w14:solidFill>
          </w14:textFill>
        </w:rPr>
        <w:t>农机北斗导航辅助驾驶系统（</w:t>
      </w:r>
      <w:r>
        <w:rPr>
          <w:b w:val="0"/>
          <w:bCs w:val="0"/>
          <w:color w:val="000000" w:themeColor="text1"/>
          <w14:textFill>
            <w14:solidFill>
              <w14:schemeClr w14:val="tx1"/>
            </w14:solidFill>
          </w14:textFill>
        </w:rPr>
        <w:t>以下简称</w:t>
      </w:r>
      <w:r>
        <w:rPr>
          <w:rFonts w:hint="eastAsia"/>
          <w:b w:val="0"/>
          <w:bCs w:val="0"/>
          <w:color w:val="000000" w:themeColor="text1"/>
          <w14:textFill>
            <w14:solidFill>
              <w14:schemeClr w14:val="tx1"/>
            </w14:solidFill>
          </w14:textFill>
        </w:rPr>
        <w:t>辅助驾驶系统或系统）</w:t>
      </w:r>
      <w:r>
        <w:rPr>
          <w:b w:val="0"/>
          <w:bCs w:val="0"/>
          <w:color w:val="000000" w:themeColor="text1"/>
          <w14:textFill>
            <w14:solidFill>
              <w14:schemeClr w14:val="tx1"/>
            </w14:solidFill>
          </w14:textFill>
        </w:rPr>
        <w:t>是指</w:t>
      </w:r>
      <w:r>
        <w:rPr>
          <w:rFonts w:hint="eastAsia"/>
          <w:b w:val="0"/>
          <w:bCs w:val="0"/>
          <w:color w:val="000000" w:themeColor="text1"/>
          <w14:textFill>
            <w14:solidFill>
              <w14:schemeClr w14:val="tx1"/>
            </w14:solidFill>
          </w14:textFill>
        </w:rPr>
        <w:t>安装</w:t>
      </w:r>
      <w:r>
        <w:rPr>
          <w:b w:val="0"/>
          <w:bCs w:val="0"/>
          <w:color w:val="000000" w:themeColor="text1"/>
          <w14:textFill>
            <w14:solidFill>
              <w14:schemeClr w14:val="tx1"/>
            </w14:solidFill>
          </w14:textFill>
        </w:rPr>
        <w:t>在</w:t>
      </w:r>
      <w:r>
        <w:rPr>
          <w:rFonts w:hint="eastAsia"/>
          <w:b w:val="0"/>
          <w:bCs w:val="0"/>
          <w:color w:val="000000" w:themeColor="text1"/>
          <w14:textFill>
            <w14:solidFill>
              <w14:schemeClr w14:val="tx1"/>
            </w14:solidFill>
          </w14:textFill>
        </w:rPr>
        <w:t>自走式农业机械</w:t>
      </w:r>
      <w:r>
        <w:rPr>
          <w:b w:val="0"/>
          <w:bCs w:val="0"/>
          <w:color w:val="000000" w:themeColor="text1"/>
          <w14:textFill>
            <w14:solidFill>
              <w14:schemeClr w14:val="tx1"/>
            </w14:solidFill>
          </w14:textFill>
        </w:rPr>
        <w:t>上，</w:t>
      </w:r>
      <w:r>
        <w:rPr>
          <w:rFonts w:hint="eastAsia"/>
          <w:b w:val="0"/>
          <w:bCs w:val="0"/>
          <w:color w:val="000000" w:themeColor="text1"/>
          <w14:textFill>
            <w14:solidFill>
              <w14:schemeClr w14:val="tx1"/>
            </w14:solidFill>
          </w14:textFill>
        </w:rPr>
        <w:t>基于北斗卫星导航系</w:t>
      </w:r>
      <w:r>
        <w:rPr>
          <w:rFonts w:hint="eastAsia"/>
        </w:rPr>
        <w:t>统的</w:t>
      </w:r>
      <w:r>
        <w:rPr>
          <w:rFonts w:hint="eastAsia"/>
          <w:color w:val="FF0000"/>
        </w:rPr>
        <w:t>、</w:t>
      </w:r>
      <w:r>
        <w:rPr>
          <w:rFonts w:hint="eastAsia"/>
        </w:rPr>
        <w:t>能够</w:t>
      </w:r>
      <w:r>
        <w:t>控制自走式农业机械按照预设轨迹自动行驶的设备。一般由车载</w:t>
      </w:r>
      <w:r>
        <w:rPr>
          <w:rFonts w:hint="eastAsia"/>
        </w:rPr>
        <w:t>显控终端</w:t>
      </w:r>
      <w:r>
        <w:t>、导航控制单元、转向执行单元等组成。</w:t>
      </w:r>
      <w:r>
        <w:rPr>
          <w:rFonts w:hint="eastAsia"/>
        </w:rPr>
        <w:t>前装是指出厂前安装。</w:t>
      </w:r>
    </w:p>
    <w:p>
      <w:pPr>
        <w:pStyle w:val="113"/>
        <w:spacing w:before="156" w:beforeLines="50" w:after="156" w:afterLines="50"/>
        <w:ind w:left="0"/>
      </w:pPr>
      <w:r>
        <w:rPr>
          <w:rFonts w:hint="eastAsia"/>
        </w:rPr>
        <w:t>规范性引用文件</w:t>
      </w:r>
    </w:p>
    <w:p>
      <w:pPr>
        <w:pStyle w:val="23"/>
      </w:pPr>
      <w:bookmarkStart w:id="0" w:name="_Hlk119505601"/>
      <w:r>
        <w:rPr>
          <w:rFonts w:hint="eastAsia"/>
        </w:rPr>
        <w:t>下列文件对于本文件的应用是必不可少的。其中，注日期的引用文件，仅该日期对应的版本适用于本文件；不注日期的引用文件，其最新版本（包括所有的修改单）适用于本文件。</w:t>
      </w:r>
      <w:bookmarkEnd w:id="0"/>
    </w:p>
    <w:p>
      <w:pPr>
        <w:pStyle w:val="23"/>
        <w:ind w:left="420" w:firstLine="0" w:firstLineChars="0"/>
        <w:rPr>
          <w:rFonts w:ascii="Times New Roman"/>
        </w:rPr>
      </w:pPr>
      <w:bookmarkStart w:id="1" w:name="_Hlk113604119"/>
      <w:r>
        <w:rPr>
          <w:rFonts w:hint="eastAsia" w:ascii="Times New Roman"/>
        </w:rPr>
        <w:t>GB/T 2423.1</w:t>
      </w:r>
      <w:r>
        <w:rPr>
          <w:rFonts w:hAnsi="宋体"/>
        </w:rPr>
        <w:t>—</w:t>
      </w:r>
      <w:r>
        <w:rPr>
          <w:rFonts w:ascii="Times New Roman"/>
        </w:rPr>
        <w:t>2008</w:t>
      </w:r>
      <w:r>
        <w:rPr>
          <w:rFonts w:hint="eastAsia" w:ascii="Times New Roman"/>
        </w:rPr>
        <w:t xml:space="preserve"> </w:t>
      </w:r>
      <w:r>
        <w:rPr>
          <w:rFonts w:ascii="Times New Roman"/>
        </w:rPr>
        <w:t xml:space="preserve"> </w:t>
      </w:r>
      <w:r>
        <w:rPr>
          <w:rFonts w:hint="eastAsia" w:ascii="Times New Roman"/>
        </w:rPr>
        <w:t xml:space="preserve">电工电子产品环境试验 </w:t>
      </w:r>
      <w:r>
        <w:rPr>
          <w:rFonts w:ascii="Times New Roman"/>
        </w:rPr>
        <w:t xml:space="preserve"> </w:t>
      </w:r>
      <w:r>
        <w:rPr>
          <w:rFonts w:hint="eastAsia" w:ascii="Times New Roman"/>
        </w:rPr>
        <w:t xml:space="preserve">第2部分：试验方法 </w:t>
      </w:r>
      <w:r>
        <w:rPr>
          <w:rFonts w:ascii="Times New Roman"/>
        </w:rPr>
        <w:t xml:space="preserve"> </w:t>
      </w:r>
      <w:r>
        <w:rPr>
          <w:rFonts w:hint="eastAsia" w:ascii="Times New Roman"/>
        </w:rPr>
        <w:t>试验A：低温</w:t>
      </w:r>
      <w:r>
        <w:rPr>
          <w:rFonts w:hint="eastAsia" w:ascii="Times New Roman"/>
        </w:rPr>
        <w:cr/>
      </w:r>
      <w:r>
        <w:rPr>
          <w:rFonts w:hint="eastAsia" w:ascii="Times New Roman"/>
        </w:rPr>
        <w:t>GB/T 2423.2</w:t>
      </w:r>
      <w:r>
        <w:rPr>
          <w:rFonts w:hAnsi="宋体"/>
        </w:rPr>
        <w:t>—</w:t>
      </w:r>
      <w:r>
        <w:rPr>
          <w:rFonts w:ascii="Times New Roman"/>
        </w:rPr>
        <w:t>2008</w:t>
      </w:r>
      <w:r>
        <w:rPr>
          <w:rFonts w:hint="eastAsia" w:ascii="Times New Roman"/>
        </w:rPr>
        <w:t xml:space="preserve"> </w:t>
      </w:r>
      <w:r>
        <w:rPr>
          <w:rFonts w:ascii="Times New Roman"/>
        </w:rPr>
        <w:t xml:space="preserve"> </w:t>
      </w:r>
      <w:r>
        <w:rPr>
          <w:rFonts w:hint="eastAsia" w:ascii="Times New Roman"/>
        </w:rPr>
        <w:t xml:space="preserve">电工电子产品环境试验 </w:t>
      </w:r>
      <w:r>
        <w:rPr>
          <w:rFonts w:ascii="Times New Roman"/>
        </w:rPr>
        <w:t xml:space="preserve"> </w:t>
      </w:r>
      <w:r>
        <w:rPr>
          <w:rFonts w:hint="eastAsia" w:ascii="Times New Roman"/>
        </w:rPr>
        <w:t xml:space="preserve">第2部分：试验方法 </w:t>
      </w:r>
      <w:r>
        <w:rPr>
          <w:rFonts w:ascii="Times New Roman"/>
        </w:rPr>
        <w:t xml:space="preserve"> </w:t>
      </w:r>
      <w:r>
        <w:rPr>
          <w:rFonts w:hint="eastAsia" w:ascii="Times New Roman"/>
        </w:rPr>
        <w:t>试验</w:t>
      </w:r>
      <w:r>
        <w:rPr>
          <w:rFonts w:ascii="Times New Roman"/>
        </w:rPr>
        <w:t>B</w:t>
      </w:r>
      <w:r>
        <w:rPr>
          <w:rFonts w:hint="eastAsia" w:ascii="Times New Roman"/>
        </w:rPr>
        <w:t>：高温</w:t>
      </w:r>
    </w:p>
    <w:p>
      <w:pPr>
        <w:pStyle w:val="23"/>
        <w:ind w:left="420" w:firstLine="0" w:firstLineChars="0"/>
        <w:rPr>
          <w:rFonts w:ascii="Times New Roman"/>
        </w:rPr>
      </w:pPr>
      <w:r>
        <w:rPr>
          <w:rFonts w:hint="eastAsia" w:ascii="Times New Roman"/>
        </w:rPr>
        <w:t>GB/T 2423.3</w:t>
      </w:r>
      <w:r>
        <w:rPr>
          <w:rFonts w:hAnsi="宋体"/>
        </w:rPr>
        <w:t>—</w:t>
      </w:r>
      <w:r>
        <w:rPr>
          <w:rFonts w:ascii="Times New Roman"/>
        </w:rPr>
        <w:t>2016</w:t>
      </w:r>
      <w:r>
        <w:rPr>
          <w:rFonts w:hint="eastAsia" w:ascii="Times New Roman"/>
        </w:rPr>
        <w:t xml:space="preserve"> </w:t>
      </w:r>
      <w:r>
        <w:rPr>
          <w:rFonts w:ascii="Times New Roman"/>
        </w:rPr>
        <w:t xml:space="preserve"> </w:t>
      </w:r>
      <w:r>
        <w:rPr>
          <w:rFonts w:hint="eastAsia" w:ascii="Times New Roman"/>
        </w:rPr>
        <w:t xml:space="preserve">环境试验 </w:t>
      </w:r>
      <w:r>
        <w:rPr>
          <w:rFonts w:ascii="Times New Roman"/>
        </w:rPr>
        <w:t xml:space="preserve"> </w:t>
      </w:r>
      <w:r>
        <w:rPr>
          <w:rFonts w:hint="eastAsia" w:ascii="Times New Roman"/>
        </w:rPr>
        <w:t>第2部分：试验方法  试验Cab：恒定湿热试验</w:t>
      </w:r>
    </w:p>
    <w:p>
      <w:pPr>
        <w:pStyle w:val="23"/>
        <w:ind w:left="420" w:firstLine="0" w:firstLineChars="0"/>
        <w:rPr>
          <w:rFonts w:ascii="Times New Roman"/>
        </w:rPr>
      </w:pPr>
      <w:r>
        <w:rPr>
          <w:rFonts w:ascii="Times New Roman"/>
        </w:rPr>
        <w:t>GB/T 2423.5</w:t>
      </w:r>
      <w:r>
        <w:rPr>
          <w:rFonts w:hAnsi="宋体"/>
        </w:rPr>
        <w:t>—</w:t>
      </w:r>
      <w:r>
        <w:rPr>
          <w:rFonts w:ascii="Times New Roman"/>
        </w:rPr>
        <w:t>2019  环境试验  第2部分：试验方法  试验Ea和导则：冲击</w:t>
      </w:r>
    </w:p>
    <w:p>
      <w:pPr>
        <w:pStyle w:val="23"/>
        <w:ind w:left="420" w:firstLine="0" w:firstLineChars="0"/>
        <w:rPr>
          <w:rFonts w:ascii="Times New Roman"/>
        </w:rPr>
      </w:pPr>
      <w:r>
        <w:rPr>
          <w:rFonts w:ascii="Times New Roman"/>
        </w:rPr>
        <w:t>GB/T 2423.10</w:t>
      </w:r>
      <w:r>
        <w:rPr>
          <w:rFonts w:hAnsi="宋体"/>
        </w:rPr>
        <w:t>—</w:t>
      </w:r>
      <w:r>
        <w:rPr>
          <w:rFonts w:ascii="Times New Roman"/>
        </w:rPr>
        <w:t>2019  环境试验  第2部分：试验方法  试验Fc：振动(正弦)</w:t>
      </w:r>
    </w:p>
    <w:p>
      <w:pPr>
        <w:pStyle w:val="23"/>
        <w:ind w:left="420" w:firstLine="0" w:firstLineChars="0"/>
        <w:rPr>
          <w:rFonts w:ascii="Times New Roman"/>
        </w:rPr>
      </w:pPr>
      <w:r>
        <w:rPr>
          <w:rFonts w:ascii="Times New Roman"/>
        </w:rPr>
        <w:t>GB/T 2423.17</w:t>
      </w:r>
      <w:r>
        <w:rPr>
          <w:rFonts w:hAnsi="宋体"/>
        </w:rPr>
        <w:t>—</w:t>
      </w:r>
      <w:r>
        <w:rPr>
          <w:rFonts w:ascii="Times New Roman"/>
        </w:rPr>
        <w:t>2008  电工电子产品环境试验  第2部分：试验方法  试验Ka：</w:t>
      </w:r>
      <w:r>
        <w:rPr>
          <w:rFonts w:hint="eastAsia" w:ascii="Times New Roman"/>
        </w:rPr>
        <w:t>盐雾</w:t>
      </w:r>
    </w:p>
    <w:p>
      <w:pPr>
        <w:pStyle w:val="23"/>
        <w:rPr>
          <w:rFonts w:ascii="Times New Roman"/>
        </w:rPr>
      </w:pPr>
      <w:r>
        <w:rPr>
          <w:rFonts w:ascii="Times New Roman"/>
        </w:rPr>
        <w:t>GB/T 4208</w:t>
      </w:r>
      <w:r>
        <w:rPr>
          <w:rFonts w:hAnsi="宋体"/>
        </w:rPr>
        <w:t>—</w:t>
      </w:r>
      <w:r>
        <w:rPr>
          <w:rFonts w:ascii="Times New Roman"/>
        </w:rPr>
        <w:t>2017  外壳防护等级（IP代码）</w:t>
      </w:r>
    </w:p>
    <w:p>
      <w:pPr>
        <w:pStyle w:val="23"/>
        <w:rPr>
          <w:rFonts w:ascii="Times New Roman"/>
        </w:rPr>
      </w:pPr>
      <w:r>
        <w:rPr>
          <w:rFonts w:ascii="Times New Roman"/>
        </w:rPr>
        <w:t>GB 10396  农林拖拉机和机械、草坪和园艺动力机械</w:t>
      </w:r>
      <w:r>
        <w:rPr>
          <w:rFonts w:hint="eastAsia" w:ascii="Times New Roman"/>
        </w:rPr>
        <w:t xml:space="preserve"> </w:t>
      </w:r>
      <w:r>
        <w:rPr>
          <w:rFonts w:ascii="Times New Roman"/>
        </w:rPr>
        <w:t xml:space="preserve"> 安全标志和危险图形  总则</w:t>
      </w:r>
    </w:p>
    <w:p>
      <w:pPr>
        <w:pStyle w:val="23"/>
        <w:rPr>
          <w:rFonts w:ascii="Times New Roman"/>
        </w:rPr>
      </w:pPr>
      <w:r>
        <w:rPr>
          <w:rFonts w:ascii="Times New Roman"/>
        </w:rPr>
        <w:t>GB/T 19951</w:t>
      </w:r>
      <w:r>
        <w:rPr>
          <w:rFonts w:hAnsi="宋体"/>
        </w:rPr>
        <w:t>—</w:t>
      </w:r>
      <w:r>
        <w:rPr>
          <w:rFonts w:ascii="Times New Roman"/>
        </w:rPr>
        <w:t>2019  道路车辆</w:t>
      </w:r>
      <w:r>
        <w:rPr>
          <w:rFonts w:hint="eastAsia" w:ascii="Times New Roman"/>
        </w:rPr>
        <w:t xml:space="preserve"> </w:t>
      </w:r>
      <w:r>
        <w:rPr>
          <w:rFonts w:ascii="Times New Roman"/>
        </w:rPr>
        <w:t xml:space="preserve"> 电气/电子部件对静电放电抗扰性的试验方法</w:t>
      </w:r>
    </w:p>
    <w:p>
      <w:pPr>
        <w:pStyle w:val="23"/>
        <w:rPr>
          <w:rFonts w:ascii="Times New Roman"/>
        </w:rPr>
      </w:pPr>
      <w:r>
        <w:rPr>
          <w:rFonts w:hint="eastAsia" w:ascii="Times New Roman"/>
        </w:rPr>
        <w:t>GB/T 21437.2</w:t>
      </w:r>
      <w:r>
        <w:rPr>
          <w:rFonts w:hAnsi="宋体"/>
        </w:rPr>
        <w:t>—</w:t>
      </w:r>
      <w:r>
        <w:rPr>
          <w:rFonts w:hint="eastAsia" w:ascii="Times New Roman"/>
        </w:rPr>
        <w:t>2021</w:t>
      </w:r>
      <w:r>
        <w:rPr>
          <w:rFonts w:ascii="Times New Roman"/>
        </w:rPr>
        <w:t xml:space="preserve"> </w:t>
      </w:r>
      <w:r>
        <w:rPr>
          <w:rFonts w:hint="eastAsia" w:ascii="Times New Roman"/>
        </w:rPr>
        <w:t xml:space="preserve"> 道路车辆 </w:t>
      </w:r>
      <w:r>
        <w:rPr>
          <w:rFonts w:ascii="Times New Roman"/>
        </w:rPr>
        <w:t xml:space="preserve"> </w:t>
      </w:r>
      <w:r>
        <w:rPr>
          <w:rFonts w:hint="eastAsia" w:ascii="Times New Roman"/>
        </w:rPr>
        <w:t xml:space="preserve">电气/电子部件对传导和耦合引起的电骚扰试验方法 </w:t>
      </w:r>
      <w:r>
        <w:rPr>
          <w:rFonts w:ascii="Times New Roman"/>
        </w:rPr>
        <w:t xml:space="preserve"> </w:t>
      </w:r>
      <w:r>
        <w:rPr>
          <w:rFonts w:hint="eastAsia" w:ascii="Times New Roman"/>
        </w:rPr>
        <w:t>第2部分：沿电源线的电瞬态传导发射和抗扰性</w:t>
      </w:r>
    </w:p>
    <w:p>
      <w:pPr>
        <w:pStyle w:val="23"/>
        <w:rPr>
          <w:rFonts w:ascii="Times New Roman"/>
        </w:rPr>
      </w:pPr>
      <w:r>
        <w:rPr>
          <w:rFonts w:hint="eastAsia" w:ascii="Times New Roman"/>
        </w:rPr>
        <w:t>GB</w:t>
      </w:r>
      <w:r>
        <w:rPr>
          <w:rFonts w:ascii="Times New Roman"/>
        </w:rPr>
        <w:t>/</w:t>
      </w:r>
      <w:r>
        <w:rPr>
          <w:rFonts w:hint="eastAsia" w:ascii="Times New Roman"/>
        </w:rPr>
        <w:t>T 35381.2</w:t>
      </w:r>
      <w:r>
        <w:rPr>
          <w:rFonts w:hAnsi="宋体"/>
        </w:rPr>
        <w:t>—</w:t>
      </w:r>
      <w:r>
        <w:rPr>
          <w:rFonts w:hint="eastAsia" w:ascii="Times New Roman"/>
        </w:rPr>
        <w:t xml:space="preserve">2017 </w:t>
      </w:r>
      <w:r>
        <w:rPr>
          <w:rFonts w:ascii="Times New Roman"/>
        </w:rPr>
        <w:t xml:space="preserve"> </w:t>
      </w:r>
      <w:r>
        <w:rPr>
          <w:rFonts w:hint="eastAsia" w:ascii="Times New Roman"/>
        </w:rPr>
        <w:t xml:space="preserve">农林拖拉机和机械 </w:t>
      </w:r>
      <w:r>
        <w:rPr>
          <w:rFonts w:ascii="Times New Roman"/>
        </w:rPr>
        <w:t xml:space="preserve"> </w:t>
      </w:r>
      <w:r>
        <w:rPr>
          <w:rFonts w:hint="eastAsia" w:ascii="Times New Roman"/>
        </w:rPr>
        <w:t>串行控制和通信数据网络 第2部分：物理层</w:t>
      </w:r>
    </w:p>
    <w:bookmarkEnd w:id="1"/>
    <w:p>
      <w:pPr>
        <w:pStyle w:val="23"/>
        <w:rPr>
          <w:rFonts w:ascii="Times New Roman"/>
        </w:rPr>
      </w:pPr>
      <w:r>
        <w:rPr>
          <w:rFonts w:ascii="Times New Roman"/>
        </w:rPr>
        <w:t>BD 420002</w:t>
      </w:r>
      <w:r>
        <w:rPr>
          <w:rFonts w:hAnsi="宋体"/>
        </w:rPr>
        <w:t>—</w:t>
      </w:r>
      <w:r>
        <w:rPr>
          <w:rFonts w:ascii="Times New Roman"/>
        </w:rPr>
        <w:t>2015 北斗/全球卫星导航系统（GNSS）测量型OEM板性能要求及测试方法</w:t>
      </w:r>
    </w:p>
    <w:p>
      <w:pPr>
        <w:pStyle w:val="23"/>
        <w:rPr>
          <w:rFonts w:ascii="Times New Roman"/>
        </w:rPr>
      </w:pPr>
      <w:r>
        <w:rPr>
          <w:rFonts w:ascii="Times New Roman"/>
        </w:rPr>
        <w:t>BD 420005</w:t>
      </w:r>
      <w:r>
        <w:rPr>
          <w:rFonts w:hAnsi="宋体"/>
        </w:rPr>
        <w:t>—</w:t>
      </w:r>
      <w:r>
        <w:rPr>
          <w:rFonts w:ascii="Times New Roman"/>
        </w:rPr>
        <w:t>2015  北斗/全球卫星导航系统（GNSS）导航单元性能要求及测试方法</w:t>
      </w:r>
    </w:p>
    <w:p>
      <w:pPr>
        <w:pStyle w:val="23"/>
        <w:rPr>
          <w:rFonts w:ascii="Times New Roman"/>
        </w:rPr>
      </w:pPr>
      <w:r>
        <w:rPr>
          <w:rFonts w:hint="eastAsia" w:ascii="Times New Roman"/>
        </w:rPr>
        <w:t>D</w:t>
      </w:r>
      <w:r>
        <w:rPr>
          <w:rFonts w:ascii="Times New Roman"/>
        </w:rPr>
        <w:t>G/T 157</w:t>
      </w:r>
      <w:r>
        <w:rPr>
          <w:rFonts w:hAnsi="宋体"/>
        </w:rPr>
        <w:t>—</w:t>
      </w:r>
      <w:r>
        <w:rPr>
          <w:rFonts w:ascii="Times New Roman"/>
        </w:rPr>
        <w:t xml:space="preserve">2023  </w:t>
      </w:r>
      <w:r>
        <w:rPr>
          <w:rFonts w:hint="eastAsia" w:ascii="Times New Roman"/>
        </w:rPr>
        <w:t>农业机械北斗导航辅助驾驶系统</w:t>
      </w:r>
    </w:p>
    <w:p>
      <w:pPr>
        <w:pStyle w:val="113"/>
        <w:spacing w:before="156" w:beforeLines="50" w:after="156" w:afterLines="50"/>
        <w:ind w:left="0"/>
      </w:pPr>
      <w:r>
        <w:rPr>
          <w:rFonts w:hint="eastAsia"/>
        </w:rPr>
        <w:t>试验样机</w:t>
      </w:r>
    </w:p>
    <w:p>
      <w:pPr>
        <w:pStyle w:val="56"/>
        <w:spacing w:before="0" w:beforeLines="0"/>
      </w:pPr>
      <w:bookmarkStart w:id="2" w:name="_Hlk113604407"/>
      <w:r>
        <w:rPr>
          <w:rFonts w:hint="eastAsia"/>
        </w:rPr>
        <w:t>样机状态</w:t>
      </w:r>
    </w:p>
    <w:bookmarkEnd w:id="2"/>
    <w:p>
      <w:pPr>
        <w:pStyle w:val="87"/>
        <w:spacing w:before="0" w:beforeLines="0" w:after="0" w:afterLines="0"/>
        <w:ind w:left="0"/>
        <w:rPr>
          <w:rFonts w:ascii="宋体" w:hAnsi="宋体" w:eastAsia="宋体" w:cs="宋体"/>
          <w:lang w:bidi="ar"/>
        </w:rPr>
      </w:pPr>
      <w:r>
        <w:rPr>
          <w:rFonts w:hint="eastAsia" w:ascii="宋体" w:hAnsi="宋体" w:eastAsia="宋体" w:cs="宋体"/>
          <w:lang w:bidi="ar"/>
        </w:rPr>
        <w:t>系统</w:t>
      </w:r>
      <w:r>
        <w:rPr>
          <w:rFonts w:ascii="宋体" w:hAnsi="宋体" w:eastAsia="宋体" w:cs="宋体"/>
          <w:lang w:bidi="ar"/>
        </w:rPr>
        <w:t>制造商填写产</w:t>
      </w:r>
      <w:r>
        <w:rPr>
          <w:rFonts w:ascii="Times New Roman" w:eastAsia="宋体"/>
          <w:lang w:bidi="ar"/>
        </w:rPr>
        <w:t>品主要技术参数表（见附录A）</w:t>
      </w:r>
      <w:r>
        <w:rPr>
          <w:rFonts w:hint="eastAsia" w:ascii="Times New Roman" w:eastAsia="宋体"/>
          <w:lang w:bidi="ar"/>
        </w:rPr>
        <w:t>，农机制造商填写前装适配性信息表（见附录B）</w:t>
      </w:r>
      <w:r>
        <w:rPr>
          <w:rFonts w:ascii="Times New Roman" w:eastAsia="宋体"/>
          <w:lang w:bidi="ar"/>
        </w:rPr>
        <w:t>。</w:t>
      </w:r>
    </w:p>
    <w:p>
      <w:pPr>
        <w:pStyle w:val="87"/>
        <w:spacing w:before="0" w:beforeLines="0" w:after="0" w:afterLines="0"/>
        <w:ind w:left="0"/>
        <w:rPr>
          <w:rFonts w:ascii="宋体" w:hAnsi="宋体" w:eastAsia="宋体" w:cs="宋体"/>
          <w:lang w:bidi="ar"/>
        </w:rPr>
      </w:pPr>
      <w:r>
        <w:rPr>
          <w:rFonts w:ascii="宋体" w:hAnsi="宋体" w:eastAsia="宋体" w:cs="宋体"/>
          <w:lang w:bidi="ar"/>
        </w:rPr>
        <w:t>试验样机</w:t>
      </w:r>
      <w:r>
        <w:rPr>
          <w:rFonts w:hint="eastAsia" w:ascii="宋体" w:hAnsi="宋体" w:eastAsia="宋体" w:cs="宋体"/>
          <w:lang w:bidi="ar"/>
        </w:rPr>
        <w:t>包括整机样机（前装辅助驾驶系统的农机主机）和辅助驾驶系统样机，</w:t>
      </w:r>
      <w:r>
        <w:rPr>
          <w:rFonts w:ascii="宋体" w:hAnsi="宋体" w:eastAsia="宋体" w:cs="宋体"/>
          <w:lang w:bidi="ar"/>
        </w:rPr>
        <w:t>由制造商无偿提供</w:t>
      </w:r>
      <w:r>
        <w:rPr>
          <w:rFonts w:ascii="Times New Roman" w:eastAsia="宋体"/>
          <w:lang w:bidi="ar"/>
        </w:rPr>
        <w:t>且应是12个月以内生产安装验收交付的合格品。试验样机由</w:t>
      </w:r>
      <w:r>
        <w:rPr>
          <w:rFonts w:hint="eastAsia" w:ascii="Times New Roman" w:eastAsia="宋体"/>
          <w:lang w:bidi="ar"/>
        </w:rPr>
        <w:t>验证机构抽样、</w:t>
      </w:r>
      <w:r>
        <w:rPr>
          <w:rFonts w:ascii="Times New Roman" w:eastAsia="宋体"/>
          <w:lang w:bidi="ar"/>
        </w:rPr>
        <w:t>验样并经制造商确认后，方可进行试验</w:t>
      </w:r>
      <w:r>
        <w:rPr>
          <w:rFonts w:hint="eastAsia" w:ascii="Times New Roman" w:eastAsia="宋体"/>
          <w:lang w:bidi="ar"/>
        </w:rPr>
        <w:t>。每个单元的整机样机1套，辅助驾驶系统2套。试验完成后，检测机构留样</w:t>
      </w:r>
      <w:r>
        <w:rPr>
          <w:rFonts w:ascii="Times New Roman" w:eastAsia="宋体"/>
          <w:lang w:bidi="ar"/>
        </w:rPr>
        <w:t>辅助驾驶系统样机1套备查。</w:t>
      </w:r>
    </w:p>
    <w:p>
      <w:pPr>
        <w:pStyle w:val="87"/>
        <w:spacing w:before="0" w:beforeLines="0" w:after="0" w:afterLines="0"/>
        <w:ind w:left="0"/>
        <w:rPr>
          <w:rFonts w:ascii="宋体" w:hAnsi="宋体" w:eastAsia="宋体" w:cs="宋体"/>
          <w:lang w:bidi="ar"/>
        </w:rPr>
      </w:pPr>
      <w:r>
        <w:rPr>
          <w:rFonts w:hint="eastAsia" w:ascii="宋体" w:hAnsi="宋体" w:eastAsia="宋体" w:cs="宋体"/>
          <w:lang w:bidi="ar"/>
        </w:rPr>
        <w:t>试验时样机状态应良好。试验时应按照使用说明书的规定配备操作人员进行操作，操作人员应操作熟练，试验过程中无特殊情况不允许更换操作人员。</w:t>
      </w:r>
    </w:p>
    <w:p>
      <w:pPr>
        <w:pStyle w:val="56"/>
      </w:pPr>
      <w:bookmarkStart w:id="3" w:name="_Hlk113604466"/>
      <w:r>
        <w:rPr>
          <w:rFonts w:hint="eastAsia"/>
        </w:rPr>
        <w:t>一致性检查</w:t>
      </w:r>
    </w:p>
    <w:p>
      <w:pPr>
        <w:pStyle w:val="23"/>
        <w:rPr>
          <w:rFonts w:ascii="Times New Roman"/>
        </w:rPr>
      </w:pPr>
      <w:r>
        <w:rPr>
          <w:rFonts w:ascii="Times New Roman"/>
        </w:rPr>
        <w:t>制造商应确保填报的产品规格表的设计值与其提供的产品执行标准、产品使用说明书所描述的产品技术规格值相一致。一致性检查的项目限制范围及检查方法见</w:t>
      </w:r>
      <w:r>
        <w:rPr>
          <w:rFonts w:hint="eastAsia" w:ascii="Times New Roman"/>
        </w:rPr>
        <w:t>附录C</w:t>
      </w:r>
      <w:r>
        <w:rPr>
          <w:rFonts w:ascii="Times New Roman"/>
        </w:rPr>
        <w:t>，一致性检查结果符合限制范围要求时进行下一步试验。</w:t>
      </w:r>
      <w:bookmarkEnd w:id="3"/>
    </w:p>
    <w:p>
      <w:pPr>
        <w:pStyle w:val="113"/>
        <w:spacing w:before="156" w:beforeLines="50" w:after="156" w:afterLines="50"/>
        <w:ind w:left="0"/>
      </w:pPr>
      <w:r>
        <w:rPr>
          <w:rFonts w:hint="eastAsia"/>
        </w:rPr>
        <w:t>验证项目</w:t>
      </w:r>
    </w:p>
    <w:p>
      <w:pPr>
        <w:ind w:firstLine="420" w:firstLineChars="200"/>
        <w:rPr>
          <w:rFonts w:eastAsia="黑体"/>
          <w:kern w:val="0"/>
          <w:szCs w:val="21"/>
        </w:rPr>
      </w:pPr>
      <w:r>
        <w:rPr>
          <w:rFonts w:hint="eastAsia"/>
          <w:kern w:val="0"/>
          <w:szCs w:val="21"/>
        </w:rPr>
        <w:t>农机北斗导航辅助驾驶系统前装</w:t>
      </w:r>
      <w:r>
        <w:rPr>
          <w:kern w:val="0"/>
          <w:szCs w:val="21"/>
        </w:rPr>
        <w:t>验证项目</w:t>
      </w:r>
      <w:r>
        <w:rPr>
          <w:rFonts w:hint="eastAsia"/>
          <w:kern w:val="0"/>
          <w:szCs w:val="21"/>
        </w:rPr>
        <w:t>共</w:t>
      </w:r>
      <w:r>
        <w:rPr>
          <w:kern w:val="0"/>
          <w:szCs w:val="21"/>
        </w:rPr>
        <w:t>8</w:t>
      </w:r>
      <w:r>
        <w:rPr>
          <w:rFonts w:hint="eastAsia"/>
          <w:kern w:val="0"/>
          <w:szCs w:val="21"/>
        </w:rPr>
        <w:t>个大项、</w:t>
      </w:r>
      <w:r>
        <w:rPr>
          <w:kern w:val="0"/>
          <w:szCs w:val="21"/>
        </w:rPr>
        <w:t>28</w:t>
      </w:r>
      <w:r>
        <w:rPr>
          <w:rFonts w:hint="eastAsia"/>
          <w:kern w:val="0"/>
          <w:szCs w:val="21"/>
        </w:rPr>
        <w:t>个小项，详细</w:t>
      </w:r>
      <w:r>
        <w:rPr>
          <w:kern w:val="0"/>
          <w:szCs w:val="21"/>
        </w:rPr>
        <w:t>见表1。</w:t>
      </w:r>
    </w:p>
    <w:p>
      <w:pPr>
        <w:pStyle w:val="118"/>
        <w:numPr>
          <w:ilvl w:val="0"/>
          <w:numId w:val="0"/>
        </w:numPr>
        <w:spacing w:before="0" w:beforeLines="0" w:after="0" w:afterLines="0" w:line="360" w:lineRule="auto"/>
      </w:pPr>
      <w:r>
        <w:rPr>
          <w:rFonts w:hint="eastAsia"/>
        </w:rPr>
        <w:t>表</w:t>
      </w:r>
      <w:r>
        <w:t>1</w:t>
      </w:r>
      <w:r>
        <w:rPr>
          <w:rFonts w:hint="eastAsia"/>
        </w:rPr>
        <w:t xml:space="preserve"> 农机北斗导航辅助驾驶系统前装验证项目</w:t>
      </w:r>
    </w:p>
    <w:tbl>
      <w:tblPr>
        <w:tblStyle w:val="34"/>
        <w:tblW w:w="9488" w:type="dxa"/>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autofit"/>
        <w:tblCellMar>
          <w:top w:w="0" w:type="dxa"/>
          <w:left w:w="108" w:type="dxa"/>
          <w:bottom w:w="0" w:type="dxa"/>
          <w:right w:w="108" w:type="dxa"/>
        </w:tblCellMar>
      </w:tblPr>
      <w:tblGrid>
        <w:gridCol w:w="694"/>
        <w:gridCol w:w="714"/>
        <w:gridCol w:w="1365"/>
        <w:gridCol w:w="3017"/>
        <w:gridCol w:w="3698"/>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PrEx>
        <w:trPr>
          <w:trHeight w:val="454" w:hRule="atLeast"/>
          <w:jc w:val="center"/>
        </w:trPr>
        <w:tc>
          <w:tcPr>
            <w:tcW w:w="694" w:type="dxa"/>
            <w:vAlign w:val="center"/>
          </w:tcPr>
          <w:p>
            <w:pPr>
              <w:widowControl/>
              <w:jc w:val="center"/>
              <w:rPr>
                <w:b/>
                <w:bCs/>
                <w:kern w:val="0"/>
                <w:sz w:val="18"/>
                <w:szCs w:val="18"/>
                <w:lang w:bidi="ar"/>
              </w:rPr>
            </w:pPr>
            <w:r>
              <w:rPr>
                <w:b/>
                <w:bCs/>
                <w:kern w:val="0"/>
                <w:sz w:val="18"/>
                <w:szCs w:val="18"/>
                <w:lang w:bidi="ar"/>
              </w:rPr>
              <w:t>序号</w:t>
            </w:r>
          </w:p>
        </w:tc>
        <w:tc>
          <w:tcPr>
            <w:tcW w:w="2079" w:type="dxa"/>
            <w:gridSpan w:val="2"/>
            <w:tcBorders>
              <w:left w:val="single" w:color="auto" w:sz="4" w:space="0"/>
            </w:tcBorders>
            <w:vAlign w:val="center"/>
          </w:tcPr>
          <w:p>
            <w:pPr>
              <w:jc w:val="center"/>
              <w:rPr>
                <w:b/>
                <w:bCs/>
                <w:kern w:val="0"/>
                <w:sz w:val="18"/>
                <w:szCs w:val="18"/>
                <w:lang w:bidi="ar"/>
              </w:rPr>
            </w:pPr>
            <w:r>
              <w:rPr>
                <w:b/>
                <w:bCs/>
                <w:kern w:val="0"/>
                <w:sz w:val="18"/>
                <w:szCs w:val="18"/>
                <w:lang w:bidi="ar"/>
              </w:rPr>
              <w:t>项目名称</w:t>
            </w:r>
          </w:p>
        </w:tc>
        <w:tc>
          <w:tcPr>
            <w:tcW w:w="3017" w:type="dxa"/>
            <w:vAlign w:val="center"/>
          </w:tcPr>
          <w:p>
            <w:pPr>
              <w:widowControl/>
              <w:jc w:val="center"/>
              <w:rPr>
                <w:b/>
                <w:bCs/>
                <w:kern w:val="0"/>
                <w:sz w:val="18"/>
                <w:szCs w:val="18"/>
                <w:lang w:bidi="ar"/>
              </w:rPr>
            </w:pPr>
            <w:r>
              <w:rPr>
                <w:rFonts w:hint="eastAsia"/>
                <w:b/>
                <w:bCs/>
                <w:kern w:val="0"/>
                <w:sz w:val="18"/>
                <w:szCs w:val="18"/>
                <w:lang w:bidi="ar"/>
              </w:rPr>
              <w:t>指标要求</w:t>
            </w:r>
          </w:p>
        </w:tc>
        <w:tc>
          <w:tcPr>
            <w:tcW w:w="3698" w:type="dxa"/>
            <w:vAlign w:val="center"/>
          </w:tcPr>
          <w:p>
            <w:pPr>
              <w:widowControl/>
              <w:jc w:val="center"/>
              <w:rPr>
                <w:b/>
                <w:bCs/>
                <w:kern w:val="0"/>
                <w:sz w:val="18"/>
                <w:szCs w:val="18"/>
                <w:lang w:bidi="ar"/>
              </w:rPr>
            </w:pPr>
            <w:r>
              <w:rPr>
                <w:b/>
                <w:bCs/>
                <w:kern w:val="0"/>
                <w:sz w:val="18"/>
                <w:szCs w:val="18"/>
                <w:lang w:bidi="ar"/>
              </w:rPr>
              <w:t>验证依据/方法</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1</w:t>
            </w:r>
          </w:p>
        </w:tc>
        <w:tc>
          <w:tcPr>
            <w:tcW w:w="714" w:type="dxa"/>
            <w:vMerge w:val="restart"/>
            <w:tcBorders>
              <w:left w:val="single" w:color="auto" w:sz="4" w:space="0"/>
            </w:tcBorders>
            <w:vAlign w:val="center"/>
          </w:tcPr>
          <w:p>
            <w:pPr>
              <w:jc w:val="center"/>
              <w:rPr>
                <w:kern w:val="0"/>
                <w:sz w:val="18"/>
                <w:szCs w:val="18"/>
                <w:lang w:bidi="ar"/>
              </w:rPr>
            </w:pPr>
            <w:r>
              <w:rPr>
                <w:rFonts w:hint="eastAsia"/>
                <w:kern w:val="0"/>
                <w:sz w:val="18"/>
                <w:szCs w:val="18"/>
                <w:lang w:bidi="ar"/>
              </w:rPr>
              <w:t>卫星定位</w:t>
            </w:r>
          </w:p>
        </w:tc>
        <w:tc>
          <w:tcPr>
            <w:tcW w:w="1365" w:type="dxa"/>
            <w:tcBorders>
              <w:left w:val="single" w:color="auto" w:sz="4" w:space="0"/>
            </w:tcBorders>
            <w:vAlign w:val="center"/>
          </w:tcPr>
          <w:p>
            <w:pPr>
              <w:jc w:val="left"/>
              <w:rPr>
                <w:sz w:val="18"/>
                <w:szCs w:val="18"/>
              </w:rPr>
            </w:pPr>
            <w:r>
              <w:rPr>
                <w:rFonts w:hint="eastAsia"/>
                <w:kern w:val="0"/>
                <w:sz w:val="18"/>
                <w:szCs w:val="18"/>
                <w:lang w:bidi="ar"/>
              </w:rPr>
              <w:t>北斗定位板卡（模块）</w:t>
            </w:r>
          </w:p>
        </w:tc>
        <w:tc>
          <w:tcPr>
            <w:tcW w:w="3017" w:type="dxa"/>
            <w:vAlign w:val="center"/>
          </w:tcPr>
          <w:p>
            <w:pPr>
              <w:widowControl/>
              <w:jc w:val="left"/>
              <w:rPr>
                <w:kern w:val="0"/>
                <w:sz w:val="18"/>
                <w:szCs w:val="18"/>
                <w:lang w:bidi="ar"/>
              </w:rPr>
            </w:pPr>
            <w:r>
              <w:rPr>
                <w:rFonts w:hint="eastAsia"/>
                <w:kern w:val="0"/>
                <w:sz w:val="18"/>
                <w:szCs w:val="18"/>
                <w:lang w:bidi="ar"/>
              </w:rPr>
              <w:t>采用的北斗定位板卡（模块）</w:t>
            </w:r>
            <w:r>
              <w:rPr>
                <w:kern w:val="0"/>
                <w:sz w:val="18"/>
                <w:szCs w:val="18"/>
                <w:lang w:bidi="ar"/>
              </w:rPr>
              <w:t>应是</w:t>
            </w:r>
            <w:r>
              <w:rPr>
                <w:rFonts w:hint="eastAsia"/>
                <w:kern w:val="0"/>
                <w:sz w:val="18"/>
                <w:szCs w:val="18"/>
                <w:lang w:bidi="ar"/>
              </w:rPr>
              <w:t>中国卫星导航系统管理办公室推荐或认可的产品</w:t>
            </w:r>
          </w:p>
        </w:tc>
        <w:tc>
          <w:tcPr>
            <w:tcW w:w="3698" w:type="dxa"/>
            <w:vAlign w:val="center"/>
          </w:tcPr>
          <w:p>
            <w:pPr>
              <w:widowControl/>
              <w:jc w:val="left"/>
              <w:rPr>
                <w:kern w:val="0"/>
                <w:sz w:val="18"/>
                <w:szCs w:val="18"/>
                <w:lang w:bidi="ar"/>
              </w:rPr>
            </w:pPr>
            <w:r>
              <w:rPr>
                <w:rFonts w:hint="eastAsia"/>
                <w:kern w:val="0"/>
                <w:sz w:val="18"/>
                <w:szCs w:val="18"/>
                <w:lang w:bidi="ar"/>
              </w:rPr>
              <w:t>见</w:t>
            </w:r>
            <w:r>
              <w:rPr>
                <w:kern w:val="0"/>
                <w:sz w:val="18"/>
                <w:szCs w:val="18"/>
                <w:lang w:bidi="ar"/>
              </w:rPr>
              <w:t>5.1.2.1</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2</w:t>
            </w:r>
          </w:p>
        </w:tc>
        <w:tc>
          <w:tcPr>
            <w:tcW w:w="714" w:type="dxa"/>
            <w:vMerge w:val="continue"/>
            <w:tcBorders>
              <w:left w:val="single" w:color="auto" w:sz="4" w:space="0"/>
            </w:tcBorders>
            <w:vAlign w:val="center"/>
          </w:tcPr>
          <w:p>
            <w:pPr>
              <w:jc w:val="center"/>
              <w:rPr>
                <w:kern w:val="0"/>
                <w:sz w:val="18"/>
                <w:szCs w:val="18"/>
                <w:lang w:bidi="ar"/>
              </w:rPr>
            </w:pPr>
          </w:p>
        </w:tc>
        <w:tc>
          <w:tcPr>
            <w:tcW w:w="1365" w:type="dxa"/>
            <w:tcBorders>
              <w:left w:val="single" w:color="auto" w:sz="4" w:space="0"/>
            </w:tcBorders>
            <w:vAlign w:val="center"/>
          </w:tcPr>
          <w:p>
            <w:pPr>
              <w:jc w:val="left"/>
              <w:rPr>
                <w:sz w:val="18"/>
                <w:szCs w:val="18"/>
              </w:rPr>
            </w:pPr>
            <w:r>
              <w:rPr>
                <w:sz w:val="18"/>
                <w:szCs w:val="18"/>
              </w:rPr>
              <w:t>单北斗系统工作能力</w:t>
            </w:r>
          </w:p>
        </w:tc>
        <w:tc>
          <w:tcPr>
            <w:tcW w:w="3017" w:type="dxa"/>
            <w:vAlign w:val="center"/>
          </w:tcPr>
          <w:p>
            <w:pPr>
              <w:widowControl/>
              <w:jc w:val="left"/>
              <w:rPr>
                <w:kern w:val="0"/>
                <w:sz w:val="18"/>
                <w:szCs w:val="18"/>
                <w:lang w:bidi="ar"/>
              </w:rPr>
            </w:pPr>
            <w:r>
              <w:rPr>
                <w:rFonts w:hint="eastAsia"/>
                <w:kern w:val="0"/>
                <w:sz w:val="18"/>
                <w:szCs w:val="18"/>
                <w:lang w:bidi="ar"/>
              </w:rPr>
              <w:t>具备在仅接收北斗信号情况下实现定位</w:t>
            </w:r>
          </w:p>
        </w:tc>
        <w:tc>
          <w:tcPr>
            <w:tcW w:w="3698" w:type="dxa"/>
            <w:vAlign w:val="center"/>
          </w:tcPr>
          <w:p>
            <w:pPr>
              <w:widowControl/>
              <w:jc w:val="left"/>
              <w:rPr>
                <w:kern w:val="0"/>
                <w:sz w:val="18"/>
                <w:szCs w:val="18"/>
                <w:lang w:bidi="ar"/>
              </w:rPr>
            </w:pPr>
            <w:r>
              <w:rPr>
                <w:rFonts w:hint="eastAsia"/>
                <w:kern w:val="0"/>
                <w:sz w:val="18"/>
                <w:szCs w:val="18"/>
                <w:lang w:bidi="ar"/>
              </w:rPr>
              <w:t>见</w:t>
            </w:r>
            <w:r>
              <w:rPr>
                <w:kern w:val="0"/>
                <w:sz w:val="18"/>
                <w:szCs w:val="18"/>
                <w:lang w:bidi="ar"/>
              </w:rPr>
              <w:t>5.1.2.2</w:t>
            </w:r>
            <w:r>
              <w:rPr>
                <w:rFonts w:hint="eastAsia"/>
                <w:kern w:val="0"/>
                <w:sz w:val="18"/>
                <w:szCs w:val="18"/>
                <w:lang w:bidi="ar"/>
              </w:rPr>
              <w:t>，参考</w:t>
            </w:r>
            <w:r>
              <w:rPr>
                <w:kern w:val="0"/>
                <w:sz w:val="18"/>
                <w:szCs w:val="18"/>
                <w:lang w:bidi="ar"/>
              </w:rPr>
              <w:t>BD 420002</w:t>
            </w:r>
            <w:r>
              <w:rPr>
                <w:rFonts w:hint="eastAsia"/>
                <w:kern w:val="0"/>
                <w:sz w:val="18"/>
                <w:szCs w:val="18"/>
                <w:lang w:bidi="ar"/>
              </w:rPr>
              <w:t>—</w:t>
            </w:r>
            <w:r>
              <w:rPr>
                <w:kern w:val="0"/>
                <w:sz w:val="18"/>
                <w:szCs w:val="18"/>
                <w:lang w:bidi="ar"/>
              </w:rPr>
              <w:t>2015</w:t>
            </w:r>
            <w:r>
              <w:rPr>
                <w:rFonts w:hint="eastAsia"/>
                <w:kern w:val="0"/>
                <w:sz w:val="18"/>
                <w:szCs w:val="18"/>
                <w:lang w:bidi="ar"/>
              </w:rPr>
              <w:t>中5</w:t>
            </w:r>
            <w:r>
              <w:rPr>
                <w:kern w:val="0"/>
                <w:sz w:val="18"/>
                <w:szCs w:val="18"/>
                <w:lang w:bidi="ar"/>
              </w:rPr>
              <w:t>.2.1</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3</w:t>
            </w:r>
          </w:p>
        </w:tc>
        <w:tc>
          <w:tcPr>
            <w:tcW w:w="714" w:type="dxa"/>
            <w:vMerge w:val="continue"/>
            <w:tcBorders>
              <w:left w:val="single" w:color="auto" w:sz="4" w:space="0"/>
            </w:tcBorders>
            <w:vAlign w:val="center"/>
          </w:tcPr>
          <w:p>
            <w:pPr>
              <w:jc w:val="center"/>
              <w:rPr>
                <w:kern w:val="0"/>
                <w:sz w:val="18"/>
                <w:szCs w:val="18"/>
                <w:lang w:bidi="ar"/>
              </w:rPr>
            </w:pPr>
          </w:p>
        </w:tc>
        <w:tc>
          <w:tcPr>
            <w:tcW w:w="1365" w:type="dxa"/>
            <w:tcBorders>
              <w:left w:val="single" w:color="auto" w:sz="4" w:space="0"/>
            </w:tcBorders>
            <w:vAlign w:val="center"/>
          </w:tcPr>
          <w:p>
            <w:pPr>
              <w:jc w:val="left"/>
              <w:rPr>
                <w:sz w:val="18"/>
                <w:szCs w:val="18"/>
              </w:rPr>
            </w:pPr>
            <w:r>
              <w:rPr>
                <w:rFonts w:hint="eastAsia"/>
                <w:sz w:val="18"/>
                <w:szCs w:val="18"/>
              </w:rPr>
              <w:t>卫星接收机类型及频点</w:t>
            </w:r>
          </w:p>
        </w:tc>
        <w:tc>
          <w:tcPr>
            <w:tcW w:w="3017" w:type="dxa"/>
            <w:vAlign w:val="center"/>
          </w:tcPr>
          <w:p>
            <w:pPr>
              <w:widowControl/>
              <w:jc w:val="left"/>
              <w:rPr>
                <w:kern w:val="0"/>
                <w:sz w:val="18"/>
                <w:szCs w:val="18"/>
                <w:lang w:bidi="ar"/>
              </w:rPr>
            </w:pPr>
            <w:r>
              <w:rPr>
                <w:rFonts w:hint="eastAsia"/>
                <w:kern w:val="0"/>
                <w:sz w:val="18"/>
                <w:szCs w:val="18"/>
                <w:lang w:bidi="ar"/>
              </w:rPr>
              <w:t>类型：B</w:t>
            </w:r>
            <w:r>
              <w:rPr>
                <w:kern w:val="0"/>
                <w:sz w:val="18"/>
                <w:szCs w:val="18"/>
                <w:lang w:bidi="ar"/>
              </w:rPr>
              <w:t>DS</w:t>
            </w:r>
            <w:r>
              <w:rPr>
                <w:rFonts w:hint="eastAsia"/>
                <w:kern w:val="0"/>
                <w:sz w:val="18"/>
                <w:szCs w:val="18"/>
                <w:lang w:bidi="ar"/>
              </w:rPr>
              <w:t>（北斗），频点：B</w:t>
            </w:r>
            <w:r>
              <w:rPr>
                <w:kern w:val="0"/>
                <w:sz w:val="18"/>
                <w:szCs w:val="18"/>
                <w:lang w:bidi="ar"/>
              </w:rPr>
              <w:t>1I</w:t>
            </w:r>
          </w:p>
        </w:tc>
        <w:tc>
          <w:tcPr>
            <w:tcW w:w="3698" w:type="dxa"/>
            <w:vAlign w:val="center"/>
          </w:tcPr>
          <w:p>
            <w:pPr>
              <w:widowControl/>
              <w:jc w:val="left"/>
              <w:rPr>
                <w:kern w:val="0"/>
                <w:sz w:val="18"/>
                <w:szCs w:val="18"/>
                <w:lang w:bidi="ar"/>
              </w:rPr>
            </w:pPr>
            <w:r>
              <w:rPr>
                <w:rFonts w:hint="eastAsia"/>
                <w:kern w:val="0"/>
                <w:sz w:val="18"/>
                <w:szCs w:val="18"/>
                <w:lang w:bidi="ar"/>
              </w:rPr>
              <w:t>见5</w:t>
            </w:r>
            <w:r>
              <w:rPr>
                <w:kern w:val="0"/>
                <w:sz w:val="18"/>
                <w:szCs w:val="18"/>
                <w:lang w:bidi="ar"/>
              </w:rPr>
              <w:t>.1.2.3</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4</w:t>
            </w:r>
          </w:p>
        </w:tc>
        <w:tc>
          <w:tcPr>
            <w:tcW w:w="714" w:type="dxa"/>
            <w:vMerge w:val="continue"/>
            <w:tcBorders>
              <w:left w:val="single" w:color="auto" w:sz="4" w:space="0"/>
            </w:tcBorders>
            <w:vAlign w:val="center"/>
          </w:tcPr>
          <w:p>
            <w:pPr>
              <w:jc w:val="center"/>
              <w:rPr>
                <w:kern w:val="0"/>
                <w:sz w:val="18"/>
                <w:szCs w:val="18"/>
                <w:lang w:bidi="ar"/>
              </w:rPr>
            </w:pPr>
          </w:p>
        </w:tc>
        <w:tc>
          <w:tcPr>
            <w:tcW w:w="1365" w:type="dxa"/>
            <w:tcBorders>
              <w:left w:val="single" w:color="auto" w:sz="4" w:space="0"/>
            </w:tcBorders>
            <w:vAlign w:val="center"/>
          </w:tcPr>
          <w:p>
            <w:pPr>
              <w:jc w:val="left"/>
              <w:rPr>
                <w:kern w:val="0"/>
                <w:sz w:val="18"/>
                <w:szCs w:val="18"/>
                <w:lang w:bidi="ar"/>
              </w:rPr>
            </w:pPr>
            <w:r>
              <w:rPr>
                <w:sz w:val="18"/>
                <w:szCs w:val="18"/>
              </w:rPr>
              <w:t>首次定位时间</w:t>
            </w:r>
          </w:p>
        </w:tc>
        <w:tc>
          <w:tcPr>
            <w:tcW w:w="3017" w:type="dxa"/>
            <w:vAlign w:val="center"/>
          </w:tcPr>
          <w:p>
            <w:pPr>
              <w:widowControl/>
              <w:jc w:val="left"/>
              <w:rPr>
                <w:kern w:val="0"/>
                <w:sz w:val="18"/>
                <w:szCs w:val="18"/>
                <w:lang w:bidi="ar"/>
              </w:rPr>
            </w:pPr>
            <w:r>
              <w:rPr>
                <w:sz w:val="18"/>
                <w:szCs w:val="18"/>
              </w:rPr>
              <w:t>冷启动时间不超过50s</w:t>
            </w:r>
            <w:r>
              <w:rPr>
                <w:rFonts w:hint="eastAsia"/>
                <w:sz w:val="18"/>
                <w:szCs w:val="18"/>
              </w:rPr>
              <w:t>（如采用星基增强系统，冷启动时间不超过1</w:t>
            </w:r>
            <w:r>
              <w:rPr>
                <w:sz w:val="18"/>
                <w:szCs w:val="18"/>
              </w:rPr>
              <w:t>0</w:t>
            </w:r>
            <w:r>
              <w:rPr>
                <w:rFonts w:hint="eastAsia"/>
                <w:sz w:val="18"/>
                <w:szCs w:val="18"/>
              </w:rPr>
              <w:t>min）</w:t>
            </w:r>
          </w:p>
        </w:tc>
        <w:tc>
          <w:tcPr>
            <w:tcW w:w="3698" w:type="dxa"/>
            <w:vAlign w:val="center"/>
          </w:tcPr>
          <w:p>
            <w:pPr>
              <w:widowControl/>
              <w:jc w:val="left"/>
              <w:rPr>
                <w:kern w:val="0"/>
                <w:sz w:val="18"/>
                <w:szCs w:val="18"/>
                <w:lang w:bidi="ar"/>
              </w:rPr>
            </w:pPr>
            <w:r>
              <w:rPr>
                <w:rFonts w:hint="eastAsia"/>
                <w:kern w:val="0"/>
                <w:sz w:val="18"/>
                <w:szCs w:val="18"/>
                <w:lang w:bidi="ar"/>
              </w:rPr>
              <w:t>见</w:t>
            </w:r>
            <w:r>
              <w:rPr>
                <w:kern w:val="0"/>
                <w:sz w:val="18"/>
                <w:szCs w:val="18"/>
                <w:lang w:bidi="ar"/>
              </w:rPr>
              <w:t>5.1.2.4</w:t>
            </w:r>
            <w:r>
              <w:rPr>
                <w:rFonts w:hint="eastAsia"/>
                <w:kern w:val="0"/>
                <w:sz w:val="18"/>
                <w:szCs w:val="18"/>
                <w:lang w:bidi="ar"/>
              </w:rPr>
              <w:t>，参考</w:t>
            </w:r>
            <w:r>
              <w:rPr>
                <w:kern w:val="0"/>
                <w:sz w:val="18"/>
                <w:szCs w:val="18"/>
                <w:lang w:bidi="ar"/>
              </w:rPr>
              <w:t>BD 420005</w:t>
            </w:r>
            <w:r>
              <w:rPr>
                <w:rFonts w:hint="eastAsia"/>
                <w:kern w:val="0"/>
                <w:sz w:val="18"/>
                <w:szCs w:val="18"/>
                <w:lang w:bidi="ar"/>
              </w:rPr>
              <w:t>—</w:t>
            </w:r>
            <w:r>
              <w:rPr>
                <w:kern w:val="0"/>
                <w:sz w:val="18"/>
                <w:szCs w:val="18"/>
                <w:lang w:bidi="ar"/>
              </w:rPr>
              <w:t>2015</w:t>
            </w:r>
            <w:r>
              <w:rPr>
                <w:rFonts w:hint="eastAsia"/>
                <w:kern w:val="0"/>
                <w:sz w:val="18"/>
                <w:szCs w:val="18"/>
                <w:lang w:bidi="ar"/>
              </w:rPr>
              <w:t>中</w:t>
            </w:r>
            <w:r>
              <w:rPr>
                <w:sz w:val="18"/>
                <w:szCs w:val="18"/>
              </w:rPr>
              <w:t>5.4.5</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5</w:t>
            </w:r>
          </w:p>
        </w:tc>
        <w:tc>
          <w:tcPr>
            <w:tcW w:w="714" w:type="dxa"/>
            <w:vMerge w:val="continue"/>
            <w:tcBorders>
              <w:left w:val="single" w:color="auto" w:sz="4" w:space="0"/>
            </w:tcBorders>
            <w:vAlign w:val="center"/>
          </w:tcPr>
          <w:p>
            <w:pPr>
              <w:jc w:val="center"/>
              <w:rPr>
                <w:kern w:val="0"/>
                <w:sz w:val="18"/>
                <w:szCs w:val="18"/>
                <w:highlight w:val="yellow"/>
                <w:lang w:bidi="ar"/>
              </w:rPr>
            </w:pPr>
          </w:p>
        </w:tc>
        <w:tc>
          <w:tcPr>
            <w:tcW w:w="1365" w:type="dxa"/>
            <w:tcBorders>
              <w:left w:val="single" w:color="auto" w:sz="4" w:space="0"/>
            </w:tcBorders>
            <w:vAlign w:val="center"/>
          </w:tcPr>
          <w:p>
            <w:pPr>
              <w:jc w:val="left"/>
              <w:rPr>
                <w:kern w:val="0"/>
                <w:sz w:val="18"/>
                <w:szCs w:val="18"/>
                <w:lang w:bidi="ar"/>
              </w:rPr>
            </w:pPr>
            <w:r>
              <w:rPr>
                <w:sz w:val="18"/>
                <w:szCs w:val="18"/>
              </w:rPr>
              <w:t>灵敏度</w:t>
            </w:r>
          </w:p>
        </w:tc>
        <w:tc>
          <w:tcPr>
            <w:tcW w:w="3017" w:type="dxa"/>
            <w:vAlign w:val="center"/>
          </w:tcPr>
          <w:p>
            <w:pPr>
              <w:widowControl/>
              <w:jc w:val="left"/>
              <w:rPr>
                <w:kern w:val="0"/>
                <w:sz w:val="18"/>
                <w:szCs w:val="18"/>
                <w:lang w:bidi="ar"/>
              </w:rPr>
            </w:pPr>
            <w:r>
              <w:rPr>
                <w:sz w:val="18"/>
                <w:szCs w:val="18"/>
              </w:rPr>
              <w:t>捕获灵敏度应优于-133dBm</w:t>
            </w:r>
            <w:r>
              <w:rPr>
                <w:rFonts w:hint="eastAsia"/>
                <w:sz w:val="18"/>
                <w:szCs w:val="18"/>
              </w:rPr>
              <w:t>，</w:t>
            </w:r>
            <w:r>
              <w:rPr>
                <w:sz w:val="18"/>
                <w:szCs w:val="18"/>
              </w:rPr>
              <w:t>跟踪灵敏度应优于-135dBm</w:t>
            </w:r>
          </w:p>
        </w:tc>
        <w:tc>
          <w:tcPr>
            <w:tcW w:w="3698" w:type="dxa"/>
            <w:vAlign w:val="center"/>
          </w:tcPr>
          <w:p>
            <w:pPr>
              <w:widowControl/>
              <w:jc w:val="left"/>
              <w:rPr>
                <w:kern w:val="0"/>
                <w:sz w:val="18"/>
                <w:szCs w:val="18"/>
                <w:lang w:bidi="ar"/>
              </w:rPr>
            </w:pPr>
            <w:r>
              <w:rPr>
                <w:rFonts w:hint="eastAsia"/>
                <w:kern w:val="0"/>
                <w:sz w:val="18"/>
                <w:szCs w:val="18"/>
                <w:lang w:bidi="ar"/>
              </w:rPr>
              <w:t>见</w:t>
            </w:r>
            <w:r>
              <w:rPr>
                <w:kern w:val="0"/>
                <w:sz w:val="18"/>
                <w:szCs w:val="18"/>
                <w:lang w:bidi="ar"/>
              </w:rPr>
              <w:t>5.1.2.5</w:t>
            </w:r>
            <w:r>
              <w:rPr>
                <w:rFonts w:hint="eastAsia"/>
                <w:kern w:val="0"/>
                <w:sz w:val="18"/>
                <w:szCs w:val="18"/>
                <w:lang w:bidi="ar"/>
              </w:rPr>
              <w:t>，参考</w:t>
            </w:r>
            <w:r>
              <w:rPr>
                <w:kern w:val="0"/>
                <w:sz w:val="18"/>
                <w:szCs w:val="18"/>
                <w:lang w:bidi="ar"/>
              </w:rPr>
              <w:t>BD 420002</w:t>
            </w:r>
            <w:r>
              <w:rPr>
                <w:rFonts w:hint="eastAsia"/>
                <w:kern w:val="0"/>
                <w:sz w:val="18"/>
                <w:szCs w:val="18"/>
                <w:lang w:bidi="ar"/>
              </w:rPr>
              <w:t>—</w:t>
            </w:r>
            <w:r>
              <w:rPr>
                <w:kern w:val="0"/>
                <w:sz w:val="18"/>
                <w:szCs w:val="18"/>
                <w:lang w:bidi="ar"/>
              </w:rPr>
              <w:t>2015</w:t>
            </w:r>
            <w:r>
              <w:rPr>
                <w:rFonts w:hint="eastAsia"/>
                <w:kern w:val="0"/>
                <w:sz w:val="18"/>
                <w:szCs w:val="18"/>
                <w:lang w:bidi="ar"/>
              </w:rPr>
              <w:t>中5</w:t>
            </w:r>
            <w:r>
              <w:rPr>
                <w:kern w:val="0"/>
                <w:sz w:val="18"/>
                <w:szCs w:val="18"/>
                <w:lang w:bidi="ar"/>
              </w:rPr>
              <w:t>.2.3</w:t>
            </w:r>
            <w:r>
              <w:rPr>
                <w:rFonts w:hint="eastAsia"/>
                <w:kern w:val="0"/>
                <w:sz w:val="18"/>
                <w:szCs w:val="18"/>
                <w:lang w:bidi="ar"/>
              </w:rPr>
              <w:t>和5</w:t>
            </w:r>
            <w:r>
              <w:rPr>
                <w:kern w:val="0"/>
                <w:sz w:val="18"/>
                <w:szCs w:val="18"/>
                <w:lang w:bidi="ar"/>
              </w:rPr>
              <w:t>.2.4</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6</w:t>
            </w:r>
          </w:p>
        </w:tc>
        <w:tc>
          <w:tcPr>
            <w:tcW w:w="714" w:type="dxa"/>
            <w:vMerge w:val="restart"/>
            <w:tcBorders>
              <w:left w:val="single" w:color="auto" w:sz="4" w:space="0"/>
            </w:tcBorders>
            <w:vAlign w:val="center"/>
          </w:tcPr>
          <w:p>
            <w:pPr>
              <w:jc w:val="center"/>
              <w:rPr>
                <w:kern w:val="0"/>
                <w:sz w:val="18"/>
                <w:szCs w:val="18"/>
                <w:lang w:bidi="ar"/>
              </w:rPr>
            </w:pPr>
            <w:r>
              <w:rPr>
                <w:rFonts w:hint="eastAsia"/>
                <w:kern w:val="0"/>
                <w:sz w:val="18"/>
                <w:szCs w:val="18"/>
                <w:lang w:bidi="ar"/>
              </w:rPr>
              <w:t>作业性能</w:t>
            </w:r>
          </w:p>
        </w:tc>
        <w:tc>
          <w:tcPr>
            <w:tcW w:w="1365" w:type="dxa"/>
            <w:tcBorders>
              <w:left w:val="single" w:color="auto" w:sz="4" w:space="0"/>
            </w:tcBorders>
            <w:vAlign w:val="center"/>
          </w:tcPr>
          <w:p>
            <w:pPr>
              <w:widowControl/>
              <w:jc w:val="left"/>
              <w:rPr>
                <w:sz w:val="18"/>
                <w:szCs w:val="18"/>
              </w:rPr>
            </w:pPr>
            <w:r>
              <w:rPr>
                <w:sz w:val="18"/>
                <w:szCs w:val="18"/>
              </w:rPr>
              <w:t>轨迹跟踪平均误差</w:t>
            </w:r>
          </w:p>
        </w:tc>
        <w:tc>
          <w:tcPr>
            <w:tcW w:w="3017" w:type="dxa"/>
            <w:vAlign w:val="center"/>
          </w:tcPr>
          <w:p>
            <w:pPr>
              <w:widowControl/>
              <w:jc w:val="left"/>
              <w:rPr>
                <w:sz w:val="18"/>
                <w:szCs w:val="18"/>
              </w:rPr>
            </w:pPr>
            <w:r>
              <w:rPr>
                <w:rFonts w:hint="eastAsia"/>
                <w:sz w:val="18"/>
                <w:szCs w:val="18"/>
              </w:rPr>
              <w:t>≤2</w:t>
            </w:r>
            <w:r>
              <w:rPr>
                <w:sz w:val="18"/>
                <w:szCs w:val="18"/>
              </w:rPr>
              <w:t>.5</w:t>
            </w:r>
            <w:r>
              <w:rPr>
                <w:rFonts w:hint="eastAsia"/>
                <w:sz w:val="18"/>
                <w:szCs w:val="18"/>
              </w:rPr>
              <w:t>cm</w:t>
            </w:r>
          </w:p>
        </w:tc>
        <w:tc>
          <w:tcPr>
            <w:tcW w:w="3698" w:type="dxa"/>
            <w:vAlign w:val="center"/>
          </w:tcPr>
          <w:p>
            <w:pPr>
              <w:widowControl/>
              <w:jc w:val="left"/>
              <w:rPr>
                <w:kern w:val="0"/>
                <w:sz w:val="18"/>
                <w:szCs w:val="18"/>
                <w:lang w:bidi="ar"/>
              </w:rPr>
            </w:pPr>
            <w:r>
              <w:rPr>
                <w:rFonts w:hint="eastAsia"/>
                <w:kern w:val="0"/>
                <w:sz w:val="18"/>
                <w:szCs w:val="18"/>
                <w:lang w:bidi="ar"/>
              </w:rPr>
              <w:t>见</w:t>
            </w:r>
            <w:r>
              <w:rPr>
                <w:kern w:val="0"/>
                <w:sz w:val="18"/>
                <w:szCs w:val="18"/>
                <w:lang w:bidi="ar"/>
              </w:rPr>
              <w:t>5.2.2.1</w:t>
            </w:r>
            <w:r>
              <w:rPr>
                <w:rFonts w:hint="eastAsia"/>
                <w:kern w:val="0"/>
                <w:sz w:val="18"/>
                <w:szCs w:val="18"/>
                <w:lang w:bidi="ar"/>
              </w:rPr>
              <w:t>，参考D</w:t>
            </w:r>
            <w:r>
              <w:rPr>
                <w:kern w:val="0"/>
                <w:sz w:val="18"/>
                <w:szCs w:val="18"/>
                <w:lang w:bidi="ar"/>
              </w:rPr>
              <w:t>G/T 157</w:t>
            </w:r>
            <w:r>
              <w:rPr>
                <w:rFonts w:hAnsi="宋体"/>
                <w:sz w:val="18"/>
                <w:szCs w:val="21"/>
              </w:rPr>
              <w:t>—</w:t>
            </w:r>
            <w:r>
              <w:rPr>
                <w:kern w:val="0"/>
                <w:sz w:val="18"/>
                <w:szCs w:val="18"/>
                <w:lang w:bidi="ar"/>
              </w:rPr>
              <w:t>2023</w:t>
            </w:r>
            <w:r>
              <w:rPr>
                <w:rFonts w:hint="eastAsia"/>
                <w:kern w:val="0"/>
                <w:sz w:val="18"/>
                <w:szCs w:val="18"/>
                <w:lang w:bidi="ar"/>
              </w:rPr>
              <w:t>中6</w:t>
            </w:r>
            <w:r>
              <w:rPr>
                <w:kern w:val="0"/>
                <w:sz w:val="18"/>
                <w:szCs w:val="18"/>
                <w:lang w:bidi="ar"/>
              </w:rPr>
              <w:t>.3.3</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7</w:t>
            </w:r>
          </w:p>
        </w:tc>
        <w:tc>
          <w:tcPr>
            <w:tcW w:w="714" w:type="dxa"/>
            <w:vMerge w:val="continue"/>
            <w:tcBorders>
              <w:left w:val="single" w:color="auto" w:sz="4" w:space="0"/>
            </w:tcBorders>
            <w:vAlign w:val="center"/>
          </w:tcPr>
          <w:p>
            <w:pPr>
              <w:jc w:val="center"/>
              <w:rPr>
                <w:kern w:val="0"/>
                <w:sz w:val="18"/>
                <w:szCs w:val="18"/>
                <w:lang w:bidi="ar"/>
              </w:rPr>
            </w:pPr>
          </w:p>
        </w:tc>
        <w:tc>
          <w:tcPr>
            <w:tcW w:w="1365" w:type="dxa"/>
            <w:tcBorders>
              <w:left w:val="single" w:color="auto" w:sz="4" w:space="0"/>
            </w:tcBorders>
            <w:vAlign w:val="center"/>
          </w:tcPr>
          <w:p>
            <w:pPr>
              <w:widowControl/>
              <w:jc w:val="left"/>
              <w:rPr>
                <w:sz w:val="18"/>
                <w:szCs w:val="18"/>
              </w:rPr>
            </w:pPr>
            <w:r>
              <w:rPr>
                <w:sz w:val="18"/>
                <w:szCs w:val="18"/>
              </w:rPr>
              <w:t>直线度精度</w:t>
            </w:r>
          </w:p>
        </w:tc>
        <w:tc>
          <w:tcPr>
            <w:tcW w:w="3017" w:type="dxa"/>
            <w:vAlign w:val="center"/>
          </w:tcPr>
          <w:p>
            <w:pPr>
              <w:widowControl/>
              <w:jc w:val="left"/>
              <w:rPr>
                <w:sz w:val="18"/>
                <w:szCs w:val="18"/>
              </w:rPr>
            </w:pPr>
            <w:r>
              <w:rPr>
                <w:rFonts w:hint="eastAsia"/>
                <w:sz w:val="18"/>
                <w:szCs w:val="18"/>
              </w:rPr>
              <w:t>≤2</w:t>
            </w:r>
            <w:r>
              <w:rPr>
                <w:sz w:val="18"/>
                <w:szCs w:val="18"/>
              </w:rPr>
              <w:t>.5</w:t>
            </w:r>
            <w:r>
              <w:rPr>
                <w:rFonts w:hint="eastAsia"/>
                <w:sz w:val="18"/>
                <w:szCs w:val="18"/>
              </w:rPr>
              <w:t>cm</w:t>
            </w:r>
          </w:p>
        </w:tc>
        <w:tc>
          <w:tcPr>
            <w:tcW w:w="3698" w:type="dxa"/>
            <w:vAlign w:val="center"/>
          </w:tcPr>
          <w:p>
            <w:pPr>
              <w:widowControl/>
              <w:jc w:val="left"/>
              <w:rPr>
                <w:kern w:val="0"/>
                <w:sz w:val="18"/>
                <w:szCs w:val="18"/>
                <w:lang w:bidi="ar"/>
              </w:rPr>
            </w:pPr>
            <w:r>
              <w:rPr>
                <w:rFonts w:hint="eastAsia"/>
                <w:kern w:val="0"/>
                <w:sz w:val="18"/>
                <w:szCs w:val="18"/>
                <w:lang w:bidi="ar"/>
              </w:rPr>
              <w:t>见</w:t>
            </w:r>
            <w:r>
              <w:rPr>
                <w:kern w:val="0"/>
                <w:sz w:val="18"/>
                <w:szCs w:val="18"/>
                <w:lang w:bidi="ar"/>
              </w:rPr>
              <w:t>5.2.2.1</w:t>
            </w:r>
            <w:r>
              <w:rPr>
                <w:rFonts w:hint="eastAsia"/>
                <w:kern w:val="0"/>
                <w:sz w:val="18"/>
                <w:szCs w:val="18"/>
                <w:lang w:bidi="ar"/>
              </w:rPr>
              <w:t>，参考D</w:t>
            </w:r>
            <w:r>
              <w:rPr>
                <w:kern w:val="0"/>
                <w:sz w:val="18"/>
                <w:szCs w:val="18"/>
                <w:lang w:bidi="ar"/>
              </w:rPr>
              <w:t>G/T 157</w:t>
            </w:r>
            <w:r>
              <w:rPr>
                <w:rFonts w:hAnsi="宋体"/>
                <w:sz w:val="18"/>
                <w:szCs w:val="21"/>
              </w:rPr>
              <w:t>—</w:t>
            </w:r>
            <w:r>
              <w:rPr>
                <w:kern w:val="0"/>
                <w:sz w:val="18"/>
                <w:szCs w:val="18"/>
                <w:lang w:bidi="ar"/>
              </w:rPr>
              <w:t>2023</w:t>
            </w:r>
            <w:r>
              <w:rPr>
                <w:rFonts w:hint="eastAsia"/>
                <w:kern w:val="0"/>
                <w:sz w:val="18"/>
                <w:szCs w:val="18"/>
                <w:lang w:bidi="ar"/>
              </w:rPr>
              <w:t>中6</w:t>
            </w:r>
            <w:r>
              <w:rPr>
                <w:kern w:val="0"/>
                <w:sz w:val="18"/>
                <w:szCs w:val="18"/>
                <w:lang w:bidi="ar"/>
              </w:rPr>
              <w:t>.3.3</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8</w:t>
            </w:r>
          </w:p>
        </w:tc>
        <w:tc>
          <w:tcPr>
            <w:tcW w:w="714" w:type="dxa"/>
            <w:vMerge w:val="continue"/>
            <w:tcBorders>
              <w:left w:val="single" w:color="auto" w:sz="4" w:space="0"/>
            </w:tcBorders>
            <w:vAlign w:val="center"/>
          </w:tcPr>
          <w:p>
            <w:pPr>
              <w:jc w:val="center"/>
              <w:rPr>
                <w:kern w:val="0"/>
                <w:sz w:val="18"/>
                <w:szCs w:val="18"/>
                <w:lang w:bidi="ar"/>
              </w:rPr>
            </w:pPr>
          </w:p>
        </w:tc>
        <w:tc>
          <w:tcPr>
            <w:tcW w:w="1365" w:type="dxa"/>
            <w:tcBorders>
              <w:left w:val="single" w:color="auto" w:sz="4" w:space="0"/>
            </w:tcBorders>
            <w:vAlign w:val="center"/>
          </w:tcPr>
          <w:p>
            <w:pPr>
              <w:widowControl/>
              <w:jc w:val="left"/>
              <w:rPr>
                <w:sz w:val="18"/>
                <w:szCs w:val="18"/>
              </w:rPr>
            </w:pPr>
            <w:r>
              <w:rPr>
                <w:sz w:val="18"/>
                <w:szCs w:val="18"/>
              </w:rPr>
              <w:t>衔接行间距平均误差</w:t>
            </w:r>
          </w:p>
        </w:tc>
        <w:tc>
          <w:tcPr>
            <w:tcW w:w="3017" w:type="dxa"/>
            <w:vAlign w:val="center"/>
          </w:tcPr>
          <w:p>
            <w:pPr>
              <w:widowControl/>
              <w:jc w:val="left"/>
              <w:rPr>
                <w:sz w:val="18"/>
                <w:szCs w:val="18"/>
              </w:rPr>
            </w:pPr>
            <w:r>
              <w:rPr>
                <w:rFonts w:hint="eastAsia"/>
                <w:sz w:val="18"/>
                <w:szCs w:val="18"/>
              </w:rPr>
              <w:t>≤2</w:t>
            </w:r>
            <w:r>
              <w:rPr>
                <w:sz w:val="18"/>
                <w:szCs w:val="18"/>
              </w:rPr>
              <w:t>.5</w:t>
            </w:r>
            <w:r>
              <w:rPr>
                <w:rFonts w:hint="eastAsia"/>
                <w:sz w:val="18"/>
                <w:szCs w:val="18"/>
              </w:rPr>
              <w:t>cm</w:t>
            </w:r>
          </w:p>
        </w:tc>
        <w:tc>
          <w:tcPr>
            <w:tcW w:w="3698" w:type="dxa"/>
            <w:vAlign w:val="center"/>
          </w:tcPr>
          <w:p>
            <w:pPr>
              <w:widowControl/>
              <w:jc w:val="left"/>
              <w:rPr>
                <w:kern w:val="0"/>
                <w:sz w:val="18"/>
                <w:szCs w:val="18"/>
                <w:lang w:bidi="ar"/>
              </w:rPr>
            </w:pPr>
            <w:r>
              <w:rPr>
                <w:rFonts w:hint="eastAsia"/>
                <w:kern w:val="0"/>
                <w:sz w:val="18"/>
                <w:szCs w:val="18"/>
                <w:lang w:bidi="ar"/>
              </w:rPr>
              <w:t>见</w:t>
            </w:r>
            <w:r>
              <w:rPr>
                <w:kern w:val="0"/>
                <w:sz w:val="18"/>
                <w:szCs w:val="18"/>
                <w:lang w:bidi="ar"/>
              </w:rPr>
              <w:t>5.2.2.2</w:t>
            </w:r>
            <w:r>
              <w:rPr>
                <w:rFonts w:hint="eastAsia"/>
                <w:kern w:val="0"/>
                <w:sz w:val="18"/>
                <w:szCs w:val="18"/>
                <w:lang w:bidi="ar"/>
              </w:rPr>
              <w:t>，参考D</w:t>
            </w:r>
            <w:r>
              <w:rPr>
                <w:kern w:val="0"/>
                <w:sz w:val="18"/>
                <w:szCs w:val="18"/>
                <w:lang w:bidi="ar"/>
              </w:rPr>
              <w:t>G/T 157</w:t>
            </w:r>
            <w:r>
              <w:rPr>
                <w:rFonts w:hAnsi="宋体"/>
                <w:sz w:val="18"/>
                <w:szCs w:val="21"/>
              </w:rPr>
              <w:t>—</w:t>
            </w:r>
            <w:r>
              <w:rPr>
                <w:kern w:val="0"/>
                <w:sz w:val="18"/>
                <w:szCs w:val="18"/>
                <w:lang w:bidi="ar"/>
              </w:rPr>
              <w:t>2023</w:t>
            </w:r>
            <w:r>
              <w:rPr>
                <w:rFonts w:hint="eastAsia"/>
                <w:kern w:val="0"/>
                <w:sz w:val="18"/>
                <w:szCs w:val="18"/>
                <w:lang w:bidi="ar"/>
              </w:rPr>
              <w:t>中6</w:t>
            </w:r>
            <w:r>
              <w:rPr>
                <w:kern w:val="0"/>
                <w:sz w:val="18"/>
                <w:szCs w:val="18"/>
                <w:lang w:bidi="ar"/>
              </w:rPr>
              <w:t>.3.3</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9</w:t>
            </w:r>
          </w:p>
        </w:tc>
        <w:tc>
          <w:tcPr>
            <w:tcW w:w="714" w:type="dxa"/>
            <w:vMerge w:val="continue"/>
            <w:tcBorders>
              <w:left w:val="single" w:color="auto" w:sz="4" w:space="0"/>
            </w:tcBorders>
            <w:vAlign w:val="center"/>
          </w:tcPr>
          <w:p>
            <w:pPr>
              <w:jc w:val="center"/>
              <w:rPr>
                <w:kern w:val="0"/>
                <w:sz w:val="18"/>
                <w:szCs w:val="18"/>
                <w:lang w:bidi="ar"/>
              </w:rPr>
            </w:pPr>
          </w:p>
        </w:tc>
        <w:tc>
          <w:tcPr>
            <w:tcW w:w="1365" w:type="dxa"/>
            <w:tcBorders>
              <w:left w:val="single" w:color="auto" w:sz="4" w:space="0"/>
            </w:tcBorders>
            <w:vAlign w:val="center"/>
          </w:tcPr>
          <w:p>
            <w:pPr>
              <w:widowControl/>
              <w:jc w:val="left"/>
              <w:rPr>
                <w:sz w:val="18"/>
                <w:szCs w:val="18"/>
              </w:rPr>
            </w:pPr>
            <w:r>
              <w:rPr>
                <w:sz w:val="18"/>
                <w:szCs w:val="18"/>
              </w:rPr>
              <w:t>衔接行间距精度</w:t>
            </w:r>
          </w:p>
        </w:tc>
        <w:tc>
          <w:tcPr>
            <w:tcW w:w="3017" w:type="dxa"/>
            <w:vAlign w:val="center"/>
          </w:tcPr>
          <w:p>
            <w:pPr>
              <w:widowControl/>
              <w:jc w:val="left"/>
              <w:rPr>
                <w:sz w:val="18"/>
                <w:szCs w:val="18"/>
              </w:rPr>
            </w:pPr>
            <w:r>
              <w:rPr>
                <w:rFonts w:hint="eastAsia"/>
                <w:sz w:val="18"/>
                <w:szCs w:val="18"/>
              </w:rPr>
              <w:t>≤2</w:t>
            </w:r>
            <w:r>
              <w:rPr>
                <w:sz w:val="18"/>
                <w:szCs w:val="18"/>
              </w:rPr>
              <w:t>.5</w:t>
            </w:r>
            <w:r>
              <w:rPr>
                <w:rFonts w:hint="eastAsia"/>
                <w:sz w:val="18"/>
                <w:szCs w:val="18"/>
              </w:rPr>
              <w:t>cm</w:t>
            </w:r>
          </w:p>
        </w:tc>
        <w:tc>
          <w:tcPr>
            <w:tcW w:w="3698" w:type="dxa"/>
            <w:vAlign w:val="center"/>
          </w:tcPr>
          <w:p>
            <w:pPr>
              <w:widowControl/>
              <w:jc w:val="left"/>
              <w:rPr>
                <w:kern w:val="0"/>
                <w:sz w:val="18"/>
                <w:szCs w:val="18"/>
                <w:lang w:bidi="ar"/>
              </w:rPr>
            </w:pPr>
            <w:r>
              <w:rPr>
                <w:rFonts w:hint="eastAsia"/>
                <w:kern w:val="0"/>
                <w:sz w:val="18"/>
                <w:szCs w:val="18"/>
                <w:lang w:bidi="ar"/>
              </w:rPr>
              <w:t>见</w:t>
            </w:r>
            <w:r>
              <w:rPr>
                <w:kern w:val="0"/>
                <w:sz w:val="18"/>
                <w:szCs w:val="18"/>
                <w:lang w:bidi="ar"/>
              </w:rPr>
              <w:t>5.2.2.2</w:t>
            </w:r>
            <w:r>
              <w:rPr>
                <w:rFonts w:hint="eastAsia"/>
                <w:kern w:val="0"/>
                <w:sz w:val="18"/>
                <w:szCs w:val="18"/>
                <w:lang w:bidi="ar"/>
              </w:rPr>
              <w:t>，参考D</w:t>
            </w:r>
            <w:r>
              <w:rPr>
                <w:kern w:val="0"/>
                <w:sz w:val="18"/>
                <w:szCs w:val="18"/>
                <w:lang w:bidi="ar"/>
              </w:rPr>
              <w:t>G/T 157</w:t>
            </w:r>
            <w:r>
              <w:rPr>
                <w:rFonts w:hAnsi="宋体"/>
                <w:sz w:val="18"/>
                <w:szCs w:val="21"/>
              </w:rPr>
              <w:t>—</w:t>
            </w:r>
            <w:r>
              <w:rPr>
                <w:kern w:val="0"/>
                <w:sz w:val="18"/>
                <w:szCs w:val="18"/>
                <w:lang w:bidi="ar"/>
              </w:rPr>
              <w:t>2023</w:t>
            </w:r>
            <w:r>
              <w:rPr>
                <w:rFonts w:hint="eastAsia"/>
                <w:kern w:val="0"/>
                <w:sz w:val="18"/>
                <w:szCs w:val="18"/>
                <w:lang w:bidi="ar"/>
              </w:rPr>
              <w:t>中6</w:t>
            </w:r>
            <w:r>
              <w:rPr>
                <w:kern w:val="0"/>
                <w:sz w:val="18"/>
                <w:szCs w:val="18"/>
                <w:lang w:bidi="ar"/>
              </w:rPr>
              <w:t>.3.3</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1</w:t>
            </w:r>
            <w:r>
              <w:rPr>
                <w:kern w:val="0"/>
                <w:sz w:val="18"/>
                <w:szCs w:val="18"/>
                <w:lang w:bidi="ar"/>
              </w:rPr>
              <w:t>0</w:t>
            </w:r>
          </w:p>
        </w:tc>
        <w:tc>
          <w:tcPr>
            <w:tcW w:w="714" w:type="dxa"/>
            <w:vMerge w:val="continue"/>
            <w:tcBorders>
              <w:left w:val="single" w:color="auto" w:sz="4" w:space="0"/>
            </w:tcBorders>
            <w:vAlign w:val="center"/>
          </w:tcPr>
          <w:p>
            <w:pPr>
              <w:jc w:val="center"/>
              <w:rPr>
                <w:kern w:val="0"/>
                <w:sz w:val="18"/>
                <w:szCs w:val="18"/>
                <w:lang w:bidi="ar"/>
              </w:rPr>
            </w:pPr>
          </w:p>
        </w:tc>
        <w:tc>
          <w:tcPr>
            <w:tcW w:w="1365" w:type="dxa"/>
            <w:tcBorders>
              <w:left w:val="single" w:color="auto" w:sz="4" w:space="0"/>
            </w:tcBorders>
            <w:vAlign w:val="center"/>
          </w:tcPr>
          <w:p>
            <w:pPr>
              <w:widowControl/>
              <w:jc w:val="left"/>
              <w:rPr>
                <w:sz w:val="18"/>
                <w:szCs w:val="18"/>
              </w:rPr>
            </w:pPr>
            <w:r>
              <w:rPr>
                <w:sz w:val="18"/>
                <w:szCs w:val="18"/>
              </w:rPr>
              <w:t>停机起步精度</w:t>
            </w:r>
          </w:p>
        </w:tc>
        <w:tc>
          <w:tcPr>
            <w:tcW w:w="3017" w:type="dxa"/>
            <w:vAlign w:val="center"/>
          </w:tcPr>
          <w:p>
            <w:pPr>
              <w:widowControl/>
              <w:jc w:val="left"/>
              <w:rPr>
                <w:sz w:val="18"/>
                <w:szCs w:val="18"/>
              </w:rPr>
            </w:pPr>
            <w:r>
              <w:rPr>
                <w:rFonts w:hint="eastAsia"/>
                <w:sz w:val="18"/>
                <w:szCs w:val="18"/>
              </w:rPr>
              <w:t>≤2</w:t>
            </w:r>
            <w:r>
              <w:rPr>
                <w:sz w:val="18"/>
                <w:szCs w:val="18"/>
              </w:rPr>
              <w:t>.5</w:t>
            </w:r>
            <w:r>
              <w:rPr>
                <w:rFonts w:hint="eastAsia"/>
                <w:sz w:val="18"/>
                <w:szCs w:val="18"/>
              </w:rPr>
              <w:t>cm</w:t>
            </w:r>
          </w:p>
        </w:tc>
        <w:tc>
          <w:tcPr>
            <w:tcW w:w="3698" w:type="dxa"/>
            <w:vAlign w:val="center"/>
          </w:tcPr>
          <w:p>
            <w:pPr>
              <w:widowControl/>
              <w:jc w:val="left"/>
              <w:rPr>
                <w:kern w:val="0"/>
                <w:sz w:val="18"/>
                <w:szCs w:val="18"/>
                <w:lang w:bidi="ar"/>
              </w:rPr>
            </w:pPr>
            <w:r>
              <w:rPr>
                <w:rFonts w:hint="eastAsia"/>
                <w:kern w:val="0"/>
                <w:sz w:val="18"/>
                <w:szCs w:val="18"/>
                <w:lang w:bidi="ar"/>
              </w:rPr>
              <w:t>见</w:t>
            </w:r>
            <w:r>
              <w:rPr>
                <w:kern w:val="0"/>
                <w:sz w:val="18"/>
                <w:szCs w:val="18"/>
                <w:lang w:bidi="ar"/>
              </w:rPr>
              <w:t>5.2.2.3</w:t>
            </w:r>
            <w:r>
              <w:rPr>
                <w:rFonts w:hint="eastAsia"/>
                <w:kern w:val="0"/>
                <w:sz w:val="18"/>
                <w:szCs w:val="18"/>
                <w:lang w:bidi="ar"/>
              </w:rPr>
              <w:t>，参考D</w:t>
            </w:r>
            <w:r>
              <w:rPr>
                <w:kern w:val="0"/>
                <w:sz w:val="18"/>
                <w:szCs w:val="18"/>
                <w:lang w:bidi="ar"/>
              </w:rPr>
              <w:t>G/T 157</w:t>
            </w:r>
            <w:r>
              <w:rPr>
                <w:rFonts w:hAnsi="宋体"/>
                <w:sz w:val="18"/>
                <w:szCs w:val="21"/>
              </w:rPr>
              <w:t>—</w:t>
            </w:r>
            <w:r>
              <w:rPr>
                <w:kern w:val="0"/>
                <w:sz w:val="18"/>
                <w:szCs w:val="18"/>
                <w:lang w:bidi="ar"/>
              </w:rPr>
              <w:t>2023</w:t>
            </w:r>
            <w:r>
              <w:rPr>
                <w:rFonts w:hint="eastAsia"/>
                <w:kern w:val="0"/>
                <w:sz w:val="18"/>
                <w:szCs w:val="18"/>
                <w:lang w:bidi="ar"/>
              </w:rPr>
              <w:t>中6</w:t>
            </w:r>
            <w:r>
              <w:rPr>
                <w:kern w:val="0"/>
                <w:sz w:val="18"/>
                <w:szCs w:val="18"/>
                <w:lang w:bidi="ar"/>
              </w:rPr>
              <w:t>.3.3</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kern w:val="0"/>
                <w:sz w:val="18"/>
                <w:szCs w:val="18"/>
                <w:lang w:bidi="ar"/>
              </w:rPr>
              <w:t>11</w:t>
            </w:r>
          </w:p>
        </w:tc>
        <w:tc>
          <w:tcPr>
            <w:tcW w:w="714" w:type="dxa"/>
            <w:vMerge w:val="continue"/>
            <w:tcBorders>
              <w:left w:val="single" w:color="auto" w:sz="4" w:space="0"/>
            </w:tcBorders>
            <w:vAlign w:val="center"/>
          </w:tcPr>
          <w:p>
            <w:pPr>
              <w:jc w:val="center"/>
              <w:rPr>
                <w:kern w:val="0"/>
                <w:sz w:val="18"/>
                <w:szCs w:val="18"/>
                <w:lang w:bidi="ar"/>
              </w:rPr>
            </w:pPr>
          </w:p>
        </w:tc>
        <w:tc>
          <w:tcPr>
            <w:tcW w:w="1365" w:type="dxa"/>
            <w:tcBorders>
              <w:left w:val="single" w:color="auto" w:sz="4" w:space="0"/>
            </w:tcBorders>
            <w:vAlign w:val="center"/>
          </w:tcPr>
          <w:p>
            <w:pPr>
              <w:widowControl/>
              <w:jc w:val="left"/>
              <w:rPr>
                <w:sz w:val="18"/>
                <w:szCs w:val="18"/>
              </w:rPr>
            </w:pPr>
            <w:r>
              <w:rPr>
                <w:sz w:val="18"/>
                <w:szCs w:val="18"/>
              </w:rPr>
              <w:t>关闭差分服务抗扰续航时间</w:t>
            </w:r>
          </w:p>
        </w:tc>
        <w:tc>
          <w:tcPr>
            <w:tcW w:w="3017" w:type="dxa"/>
            <w:vAlign w:val="center"/>
          </w:tcPr>
          <w:p>
            <w:pPr>
              <w:widowControl/>
              <w:jc w:val="left"/>
              <w:rPr>
                <w:sz w:val="18"/>
                <w:szCs w:val="18"/>
              </w:rPr>
            </w:pPr>
            <w:r>
              <w:rPr>
                <w:rFonts w:hint="eastAsia"/>
                <w:sz w:val="18"/>
                <w:szCs w:val="18"/>
              </w:rPr>
              <w:t>≥1</w:t>
            </w:r>
            <w:r>
              <w:rPr>
                <w:sz w:val="18"/>
                <w:szCs w:val="18"/>
              </w:rPr>
              <w:t xml:space="preserve">00 </w:t>
            </w:r>
            <w:r>
              <w:rPr>
                <w:rFonts w:hint="eastAsia"/>
                <w:sz w:val="18"/>
                <w:szCs w:val="18"/>
              </w:rPr>
              <w:t>s</w:t>
            </w:r>
          </w:p>
        </w:tc>
        <w:tc>
          <w:tcPr>
            <w:tcW w:w="3698" w:type="dxa"/>
            <w:vAlign w:val="center"/>
          </w:tcPr>
          <w:p>
            <w:pPr>
              <w:widowControl/>
              <w:jc w:val="left"/>
              <w:rPr>
                <w:kern w:val="0"/>
                <w:sz w:val="18"/>
                <w:szCs w:val="18"/>
                <w:lang w:bidi="ar"/>
              </w:rPr>
            </w:pPr>
            <w:r>
              <w:rPr>
                <w:rFonts w:hint="eastAsia"/>
                <w:kern w:val="0"/>
                <w:sz w:val="18"/>
                <w:szCs w:val="18"/>
                <w:lang w:bidi="ar"/>
              </w:rPr>
              <w:t>见</w:t>
            </w:r>
            <w:r>
              <w:rPr>
                <w:kern w:val="0"/>
                <w:sz w:val="18"/>
                <w:szCs w:val="18"/>
                <w:lang w:bidi="ar"/>
              </w:rPr>
              <w:t>5.2.2.4</w:t>
            </w:r>
            <w:r>
              <w:rPr>
                <w:rFonts w:hint="eastAsia"/>
                <w:kern w:val="0"/>
                <w:sz w:val="18"/>
                <w:szCs w:val="18"/>
                <w:lang w:bidi="ar"/>
              </w:rPr>
              <w:t>，参考D</w:t>
            </w:r>
            <w:r>
              <w:rPr>
                <w:kern w:val="0"/>
                <w:sz w:val="18"/>
                <w:szCs w:val="18"/>
                <w:lang w:bidi="ar"/>
              </w:rPr>
              <w:t>G/T 157</w:t>
            </w:r>
            <w:r>
              <w:rPr>
                <w:rFonts w:hAnsi="宋体"/>
                <w:sz w:val="18"/>
                <w:szCs w:val="21"/>
              </w:rPr>
              <w:t>—</w:t>
            </w:r>
            <w:r>
              <w:rPr>
                <w:kern w:val="0"/>
                <w:sz w:val="18"/>
                <w:szCs w:val="18"/>
                <w:lang w:bidi="ar"/>
              </w:rPr>
              <w:t>2023</w:t>
            </w:r>
            <w:r>
              <w:rPr>
                <w:rFonts w:hint="eastAsia"/>
                <w:kern w:val="0"/>
                <w:sz w:val="18"/>
                <w:szCs w:val="18"/>
                <w:lang w:bidi="ar"/>
              </w:rPr>
              <w:t>中6</w:t>
            </w:r>
            <w:r>
              <w:rPr>
                <w:kern w:val="0"/>
                <w:sz w:val="18"/>
                <w:szCs w:val="18"/>
                <w:lang w:bidi="ar"/>
              </w:rPr>
              <w:t>.3.3</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kern w:val="0"/>
                <w:sz w:val="18"/>
                <w:szCs w:val="18"/>
                <w:lang w:bidi="ar"/>
              </w:rPr>
              <w:t>12</w:t>
            </w:r>
          </w:p>
        </w:tc>
        <w:tc>
          <w:tcPr>
            <w:tcW w:w="714" w:type="dxa"/>
            <w:tcBorders>
              <w:left w:val="single" w:color="auto" w:sz="4" w:space="0"/>
            </w:tcBorders>
            <w:vAlign w:val="center"/>
          </w:tcPr>
          <w:p>
            <w:pPr>
              <w:widowControl/>
              <w:jc w:val="center"/>
              <w:rPr>
                <w:sz w:val="18"/>
                <w:szCs w:val="18"/>
              </w:rPr>
            </w:pPr>
            <w:r>
              <w:rPr>
                <w:rFonts w:hint="eastAsia"/>
                <w:sz w:val="18"/>
              </w:rPr>
              <w:t>电气性能</w:t>
            </w:r>
          </w:p>
        </w:tc>
        <w:tc>
          <w:tcPr>
            <w:tcW w:w="1365" w:type="dxa"/>
            <w:tcBorders>
              <w:left w:val="single" w:color="auto" w:sz="4" w:space="0"/>
            </w:tcBorders>
            <w:vAlign w:val="center"/>
          </w:tcPr>
          <w:p>
            <w:pPr>
              <w:widowControl/>
              <w:jc w:val="left"/>
              <w:rPr>
                <w:sz w:val="18"/>
                <w:szCs w:val="18"/>
              </w:rPr>
            </w:pPr>
            <w:r>
              <w:rPr>
                <w:rFonts w:hint="eastAsia"/>
                <w:sz w:val="18"/>
                <w:szCs w:val="18"/>
              </w:rPr>
              <w:t>电源电压</w:t>
            </w:r>
          </w:p>
        </w:tc>
        <w:tc>
          <w:tcPr>
            <w:tcW w:w="3017" w:type="dxa"/>
            <w:vAlign w:val="center"/>
          </w:tcPr>
          <w:p>
            <w:pPr>
              <w:widowControl/>
              <w:jc w:val="left"/>
              <w:rPr>
                <w:sz w:val="18"/>
                <w:szCs w:val="18"/>
              </w:rPr>
            </w:pPr>
            <w:r>
              <w:rPr>
                <w:rFonts w:hint="eastAsia"/>
                <w:sz w:val="18"/>
                <w:szCs w:val="18"/>
              </w:rPr>
              <w:t>工作电压：9</w:t>
            </w:r>
            <w:r>
              <w:rPr>
                <w:sz w:val="18"/>
                <w:szCs w:val="18"/>
              </w:rPr>
              <w:t>V</w:t>
            </w:r>
            <w:r>
              <w:rPr>
                <w:rFonts w:hint="eastAsia"/>
                <w:sz w:val="18"/>
                <w:szCs w:val="18"/>
              </w:rPr>
              <w:t>～3</w:t>
            </w:r>
            <w:r>
              <w:rPr>
                <w:sz w:val="18"/>
                <w:szCs w:val="18"/>
              </w:rPr>
              <w:t>2</w:t>
            </w:r>
            <w:r>
              <w:rPr>
                <w:rFonts w:hint="eastAsia"/>
                <w:sz w:val="18"/>
                <w:szCs w:val="18"/>
              </w:rPr>
              <w:t>V</w:t>
            </w:r>
            <w:r>
              <w:rPr>
                <w:sz w:val="18"/>
                <w:szCs w:val="18"/>
              </w:rPr>
              <w:t xml:space="preserve"> DC</w:t>
            </w:r>
            <w:r>
              <w:rPr>
                <w:rFonts w:hint="eastAsia"/>
                <w:sz w:val="18"/>
                <w:szCs w:val="18"/>
              </w:rPr>
              <w:t>，具备耐电源反接性能和过压性能</w:t>
            </w:r>
          </w:p>
        </w:tc>
        <w:tc>
          <w:tcPr>
            <w:tcW w:w="3698" w:type="dxa"/>
            <w:vAlign w:val="center"/>
          </w:tcPr>
          <w:p>
            <w:pPr>
              <w:widowControl/>
              <w:jc w:val="left"/>
              <w:rPr>
                <w:sz w:val="18"/>
                <w:szCs w:val="18"/>
              </w:rPr>
            </w:pPr>
            <w:r>
              <w:rPr>
                <w:rFonts w:hint="eastAsia"/>
                <w:sz w:val="18"/>
                <w:szCs w:val="18"/>
              </w:rPr>
              <w:t>见</w:t>
            </w:r>
            <w:r>
              <w:rPr>
                <w:sz w:val="18"/>
                <w:szCs w:val="18"/>
              </w:rPr>
              <w:t>5.3</w:t>
            </w:r>
            <w:r>
              <w:rPr>
                <w:rFonts w:hint="eastAsia"/>
                <w:kern w:val="0"/>
                <w:sz w:val="18"/>
                <w:szCs w:val="18"/>
                <w:lang w:bidi="ar"/>
              </w:rPr>
              <w:t>，参考D</w:t>
            </w:r>
            <w:r>
              <w:rPr>
                <w:kern w:val="0"/>
                <w:sz w:val="18"/>
                <w:szCs w:val="18"/>
                <w:lang w:bidi="ar"/>
              </w:rPr>
              <w:t>G/T 157</w:t>
            </w:r>
            <w:r>
              <w:rPr>
                <w:rFonts w:hAnsi="宋体"/>
                <w:sz w:val="18"/>
                <w:szCs w:val="21"/>
              </w:rPr>
              <w:t>—</w:t>
            </w:r>
            <w:r>
              <w:rPr>
                <w:kern w:val="0"/>
                <w:sz w:val="18"/>
                <w:szCs w:val="18"/>
                <w:lang w:bidi="ar"/>
              </w:rPr>
              <w:t>2023</w:t>
            </w:r>
            <w:r>
              <w:rPr>
                <w:rFonts w:hint="eastAsia"/>
                <w:kern w:val="0"/>
                <w:sz w:val="18"/>
                <w:szCs w:val="18"/>
                <w:lang w:bidi="ar"/>
              </w:rPr>
              <w:t>中</w:t>
            </w:r>
            <w:r>
              <w:rPr>
                <w:kern w:val="0"/>
                <w:sz w:val="18"/>
                <w:szCs w:val="18"/>
                <w:lang w:bidi="ar"/>
              </w:rPr>
              <w:t>C.1</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1351" w:hRule="atLeast"/>
          <w:tblHeader/>
          <w:jc w:val="center"/>
        </w:trPr>
        <w:tc>
          <w:tcPr>
            <w:tcW w:w="694" w:type="dxa"/>
            <w:vAlign w:val="center"/>
          </w:tcPr>
          <w:p>
            <w:pPr>
              <w:widowControl/>
              <w:jc w:val="center"/>
              <w:rPr>
                <w:kern w:val="0"/>
                <w:sz w:val="18"/>
                <w:szCs w:val="18"/>
                <w:lang w:bidi="ar"/>
              </w:rPr>
            </w:pPr>
            <w:r>
              <w:rPr>
                <w:kern w:val="0"/>
                <w:sz w:val="18"/>
                <w:szCs w:val="18"/>
                <w:lang w:bidi="ar"/>
              </w:rPr>
              <w:t>13</w:t>
            </w:r>
          </w:p>
        </w:tc>
        <w:tc>
          <w:tcPr>
            <w:tcW w:w="714" w:type="dxa"/>
            <w:vMerge w:val="restart"/>
            <w:tcBorders>
              <w:left w:val="single" w:color="auto" w:sz="4" w:space="0"/>
            </w:tcBorders>
            <w:vAlign w:val="center"/>
          </w:tcPr>
          <w:p>
            <w:pPr>
              <w:jc w:val="center"/>
              <w:rPr>
                <w:sz w:val="18"/>
              </w:rPr>
            </w:pPr>
            <w:r>
              <w:rPr>
                <w:rFonts w:hint="eastAsia"/>
                <w:sz w:val="18"/>
              </w:rPr>
              <w:t>环境适应性</w:t>
            </w:r>
          </w:p>
        </w:tc>
        <w:tc>
          <w:tcPr>
            <w:tcW w:w="1365" w:type="dxa"/>
            <w:tcBorders>
              <w:left w:val="single" w:color="auto" w:sz="4" w:space="0"/>
            </w:tcBorders>
            <w:vAlign w:val="center"/>
          </w:tcPr>
          <w:p>
            <w:pPr>
              <w:widowControl/>
              <w:jc w:val="left"/>
              <w:rPr>
                <w:sz w:val="18"/>
                <w:szCs w:val="18"/>
              </w:rPr>
            </w:pPr>
            <w:r>
              <w:rPr>
                <w:rFonts w:hint="eastAsia" w:cs="宋体"/>
                <w:sz w:val="18"/>
                <w:szCs w:val="18"/>
              </w:rPr>
              <w:t>防护等级</w:t>
            </w:r>
          </w:p>
        </w:tc>
        <w:tc>
          <w:tcPr>
            <w:tcW w:w="3017" w:type="dxa"/>
            <w:vAlign w:val="center"/>
          </w:tcPr>
          <w:p>
            <w:pPr>
              <w:widowControl/>
              <w:jc w:val="left"/>
              <w:rPr>
                <w:rFonts w:cs="宋体"/>
                <w:sz w:val="18"/>
                <w:szCs w:val="18"/>
              </w:rPr>
            </w:pPr>
            <w:r>
              <w:rPr>
                <w:rFonts w:hint="eastAsia" w:cs="宋体"/>
                <w:sz w:val="18"/>
                <w:szCs w:val="18"/>
              </w:rPr>
              <w:t>驾驶室内的设备外壳防护等级至少I</w:t>
            </w:r>
            <w:r>
              <w:rPr>
                <w:rFonts w:cs="宋体"/>
                <w:sz w:val="18"/>
                <w:szCs w:val="18"/>
              </w:rPr>
              <w:t>P54</w:t>
            </w:r>
            <w:r>
              <w:rPr>
                <w:rFonts w:hint="eastAsia" w:cs="宋体"/>
                <w:sz w:val="18"/>
                <w:szCs w:val="18"/>
              </w:rPr>
              <w:t>；驾驶室外的设备外壳防护等级至少I</w:t>
            </w:r>
            <w:r>
              <w:rPr>
                <w:rFonts w:cs="宋体"/>
                <w:sz w:val="18"/>
                <w:szCs w:val="18"/>
              </w:rPr>
              <w:t>P66</w:t>
            </w:r>
            <w:r>
              <w:rPr>
                <w:rFonts w:hint="eastAsia" w:cs="宋体"/>
                <w:sz w:val="18"/>
                <w:szCs w:val="18"/>
              </w:rPr>
              <w:t>；</w:t>
            </w:r>
            <w:r>
              <w:rPr>
                <w:rFonts w:cs="宋体"/>
                <w:sz w:val="18"/>
                <w:szCs w:val="18"/>
              </w:rPr>
              <w:t>连接线和插接器</w:t>
            </w:r>
            <w:r>
              <w:rPr>
                <w:rFonts w:hint="eastAsia" w:cs="宋体"/>
                <w:sz w:val="18"/>
                <w:szCs w:val="18"/>
              </w:rPr>
              <w:t>的防护等级至少I</w:t>
            </w:r>
            <w:r>
              <w:rPr>
                <w:rFonts w:cs="宋体"/>
                <w:sz w:val="18"/>
                <w:szCs w:val="18"/>
              </w:rPr>
              <w:t>P65</w:t>
            </w:r>
          </w:p>
        </w:tc>
        <w:tc>
          <w:tcPr>
            <w:tcW w:w="3698" w:type="dxa"/>
            <w:vAlign w:val="center"/>
          </w:tcPr>
          <w:p>
            <w:pPr>
              <w:widowControl/>
              <w:jc w:val="left"/>
              <w:rPr>
                <w:sz w:val="18"/>
                <w:szCs w:val="18"/>
              </w:rPr>
            </w:pPr>
            <w:r>
              <w:rPr>
                <w:rFonts w:hint="eastAsia"/>
                <w:kern w:val="0"/>
                <w:sz w:val="18"/>
                <w:szCs w:val="18"/>
                <w:lang w:bidi="ar"/>
              </w:rPr>
              <w:t>见</w:t>
            </w:r>
            <w:r>
              <w:rPr>
                <w:sz w:val="18"/>
                <w:szCs w:val="18"/>
              </w:rPr>
              <w:t>5.4</w:t>
            </w:r>
            <w:r>
              <w:rPr>
                <w:rFonts w:hint="eastAsia"/>
                <w:sz w:val="18"/>
                <w:szCs w:val="18"/>
              </w:rPr>
              <w:t>.</w:t>
            </w:r>
            <w:r>
              <w:rPr>
                <w:sz w:val="18"/>
                <w:szCs w:val="18"/>
              </w:rPr>
              <w:t>1</w:t>
            </w:r>
            <w:r>
              <w:rPr>
                <w:rFonts w:hint="eastAsia"/>
                <w:sz w:val="18"/>
                <w:szCs w:val="18"/>
              </w:rPr>
              <w:t>，</w:t>
            </w:r>
            <w:r>
              <w:rPr>
                <w:rFonts w:hint="eastAsia"/>
                <w:kern w:val="0"/>
                <w:sz w:val="18"/>
                <w:szCs w:val="18"/>
                <w:lang w:bidi="ar"/>
              </w:rPr>
              <w:t>参考D</w:t>
            </w:r>
            <w:r>
              <w:rPr>
                <w:kern w:val="0"/>
                <w:sz w:val="18"/>
                <w:szCs w:val="18"/>
                <w:lang w:bidi="ar"/>
              </w:rPr>
              <w:t>G/T 157</w:t>
            </w:r>
            <w:r>
              <w:rPr>
                <w:rFonts w:hAnsi="宋体"/>
                <w:sz w:val="18"/>
                <w:szCs w:val="21"/>
              </w:rPr>
              <w:t>—</w:t>
            </w:r>
            <w:r>
              <w:rPr>
                <w:kern w:val="0"/>
                <w:sz w:val="18"/>
                <w:szCs w:val="18"/>
                <w:lang w:bidi="ar"/>
              </w:rPr>
              <w:t>2023</w:t>
            </w:r>
            <w:r>
              <w:rPr>
                <w:rFonts w:hint="eastAsia"/>
                <w:kern w:val="0"/>
                <w:sz w:val="18"/>
                <w:szCs w:val="18"/>
                <w:lang w:bidi="ar"/>
              </w:rPr>
              <w:t>中</w:t>
            </w:r>
            <w:r>
              <w:rPr>
                <w:kern w:val="0"/>
                <w:sz w:val="18"/>
                <w:szCs w:val="18"/>
                <w:lang w:bidi="ar"/>
              </w:rPr>
              <w:t>C.2.1</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1</w:t>
            </w:r>
            <w:r>
              <w:rPr>
                <w:kern w:val="0"/>
                <w:sz w:val="18"/>
                <w:szCs w:val="18"/>
                <w:lang w:bidi="ar"/>
              </w:rPr>
              <w:t>4</w:t>
            </w:r>
          </w:p>
        </w:tc>
        <w:tc>
          <w:tcPr>
            <w:tcW w:w="714" w:type="dxa"/>
            <w:vMerge w:val="continue"/>
            <w:tcBorders>
              <w:left w:val="single" w:color="auto" w:sz="4" w:space="0"/>
            </w:tcBorders>
            <w:vAlign w:val="center"/>
          </w:tcPr>
          <w:p>
            <w:pPr>
              <w:jc w:val="center"/>
              <w:rPr>
                <w:sz w:val="18"/>
              </w:rPr>
            </w:pPr>
          </w:p>
        </w:tc>
        <w:tc>
          <w:tcPr>
            <w:tcW w:w="1365" w:type="dxa"/>
            <w:tcBorders>
              <w:left w:val="single" w:color="auto" w:sz="4" w:space="0"/>
            </w:tcBorders>
            <w:vAlign w:val="center"/>
          </w:tcPr>
          <w:p>
            <w:pPr>
              <w:widowControl/>
              <w:jc w:val="left"/>
              <w:rPr>
                <w:rFonts w:cs="宋体"/>
                <w:sz w:val="18"/>
                <w:szCs w:val="18"/>
              </w:rPr>
            </w:pPr>
            <w:r>
              <w:rPr>
                <w:rFonts w:hint="eastAsia" w:cs="宋体"/>
                <w:sz w:val="18"/>
                <w:szCs w:val="18"/>
              </w:rPr>
              <w:t>气候环境适应性</w:t>
            </w:r>
          </w:p>
        </w:tc>
        <w:tc>
          <w:tcPr>
            <w:tcW w:w="3017" w:type="dxa"/>
            <w:vAlign w:val="center"/>
          </w:tcPr>
          <w:p>
            <w:pPr>
              <w:widowControl/>
              <w:jc w:val="left"/>
              <w:rPr>
                <w:rFonts w:cs="宋体"/>
                <w:sz w:val="18"/>
                <w:szCs w:val="18"/>
              </w:rPr>
            </w:pPr>
            <w:r>
              <w:rPr>
                <w:rFonts w:hint="eastAsia" w:cs="宋体"/>
                <w:sz w:val="18"/>
                <w:szCs w:val="18"/>
              </w:rPr>
              <w:t>工作温度：-</w:t>
            </w:r>
            <w:r>
              <w:rPr>
                <w:rFonts w:cs="宋体"/>
                <w:sz w:val="18"/>
                <w:szCs w:val="18"/>
              </w:rPr>
              <w:t>2</w:t>
            </w:r>
            <w:r>
              <w:rPr>
                <w:rFonts w:hint="eastAsia" w:cs="宋体"/>
                <w:sz w:val="18"/>
                <w:szCs w:val="18"/>
              </w:rPr>
              <w:t>0℃~7</w:t>
            </w:r>
            <w:r>
              <w:rPr>
                <w:rFonts w:cs="宋体"/>
                <w:sz w:val="18"/>
                <w:szCs w:val="18"/>
              </w:rPr>
              <w:t>0</w:t>
            </w:r>
            <w:r>
              <w:rPr>
                <w:rFonts w:hint="eastAsia" w:cs="宋体"/>
                <w:sz w:val="18"/>
                <w:szCs w:val="18"/>
              </w:rPr>
              <w:t>℃；</w:t>
            </w:r>
            <w:r>
              <w:rPr>
                <w:sz w:val="18"/>
              </w:rPr>
              <w:t>相对湿度为10%RH～90%RH(无凝露)</w:t>
            </w:r>
            <w:r>
              <w:rPr>
                <w:rFonts w:hint="eastAsia"/>
                <w:sz w:val="18"/>
              </w:rPr>
              <w:t>；</w:t>
            </w:r>
            <w:r>
              <w:rPr>
                <w:rFonts w:hint="eastAsia" w:cs="宋体"/>
                <w:sz w:val="18"/>
                <w:szCs w:val="18"/>
              </w:rPr>
              <w:t>具备一定的耐腐蚀性</w:t>
            </w:r>
          </w:p>
        </w:tc>
        <w:tc>
          <w:tcPr>
            <w:tcW w:w="3698" w:type="dxa"/>
            <w:vAlign w:val="center"/>
          </w:tcPr>
          <w:p>
            <w:pPr>
              <w:widowControl/>
              <w:jc w:val="left"/>
              <w:rPr>
                <w:sz w:val="18"/>
                <w:szCs w:val="18"/>
              </w:rPr>
            </w:pPr>
            <w:r>
              <w:rPr>
                <w:rFonts w:hint="eastAsia"/>
                <w:kern w:val="0"/>
                <w:sz w:val="18"/>
                <w:szCs w:val="18"/>
                <w:lang w:bidi="ar"/>
              </w:rPr>
              <w:t>见</w:t>
            </w:r>
            <w:r>
              <w:rPr>
                <w:kern w:val="0"/>
                <w:sz w:val="18"/>
                <w:szCs w:val="18"/>
                <w:lang w:bidi="ar"/>
              </w:rPr>
              <w:t>5.4.2</w:t>
            </w:r>
            <w:r>
              <w:rPr>
                <w:rFonts w:hint="eastAsia"/>
                <w:kern w:val="0"/>
                <w:sz w:val="18"/>
                <w:szCs w:val="18"/>
                <w:lang w:bidi="ar"/>
              </w:rPr>
              <w:t>，参考D</w:t>
            </w:r>
            <w:r>
              <w:rPr>
                <w:kern w:val="0"/>
                <w:sz w:val="18"/>
                <w:szCs w:val="18"/>
                <w:lang w:bidi="ar"/>
              </w:rPr>
              <w:t>G/T 157</w:t>
            </w:r>
            <w:r>
              <w:rPr>
                <w:rFonts w:hAnsi="宋体"/>
                <w:sz w:val="18"/>
                <w:szCs w:val="21"/>
              </w:rPr>
              <w:t>—</w:t>
            </w:r>
            <w:r>
              <w:rPr>
                <w:kern w:val="0"/>
                <w:sz w:val="18"/>
                <w:szCs w:val="18"/>
                <w:lang w:bidi="ar"/>
              </w:rPr>
              <w:t>2023</w:t>
            </w:r>
            <w:r>
              <w:rPr>
                <w:rFonts w:hint="eastAsia"/>
                <w:kern w:val="0"/>
                <w:sz w:val="18"/>
                <w:szCs w:val="18"/>
                <w:lang w:bidi="ar"/>
              </w:rPr>
              <w:t>中</w:t>
            </w:r>
            <w:r>
              <w:rPr>
                <w:kern w:val="0"/>
                <w:sz w:val="18"/>
                <w:szCs w:val="18"/>
                <w:lang w:bidi="ar"/>
              </w:rPr>
              <w:t>C.2.2</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1</w:t>
            </w:r>
            <w:r>
              <w:rPr>
                <w:kern w:val="0"/>
                <w:sz w:val="18"/>
                <w:szCs w:val="18"/>
                <w:lang w:bidi="ar"/>
              </w:rPr>
              <w:t>5</w:t>
            </w:r>
          </w:p>
        </w:tc>
        <w:tc>
          <w:tcPr>
            <w:tcW w:w="714" w:type="dxa"/>
            <w:vMerge w:val="restart"/>
            <w:tcBorders>
              <w:left w:val="single" w:color="auto" w:sz="4" w:space="0"/>
            </w:tcBorders>
            <w:vAlign w:val="center"/>
          </w:tcPr>
          <w:p>
            <w:pPr>
              <w:jc w:val="center"/>
              <w:rPr>
                <w:sz w:val="18"/>
              </w:rPr>
            </w:pPr>
            <w:r>
              <w:rPr>
                <w:sz w:val="18"/>
              </w:rPr>
              <w:t>电磁兼容性</w:t>
            </w:r>
          </w:p>
        </w:tc>
        <w:tc>
          <w:tcPr>
            <w:tcW w:w="1365" w:type="dxa"/>
            <w:tcBorders>
              <w:left w:val="single" w:color="auto" w:sz="4" w:space="0"/>
            </w:tcBorders>
            <w:vAlign w:val="center"/>
          </w:tcPr>
          <w:p>
            <w:pPr>
              <w:jc w:val="left"/>
              <w:rPr>
                <w:sz w:val="18"/>
              </w:rPr>
            </w:pPr>
            <w:r>
              <w:rPr>
                <w:rFonts w:hint="eastAsia"/>
                <w:sz w:val="18"/>
              </w:rPr>
              <w:t>抗点火干扰</w:t>
            </w:r>
          </w:p>
        </w:tc>
        <w:tc>
          <w:tcPr>
            <w:tcW w:w="3017" w:type="dxa"/>
            <w:vAlign w:val="center"/>
          </w:tcPr>
          <w:p>
            <w:pPr>
              <w:widowControl/>
              <w:jc w:val="left"/>
              <w:rPr>
                <w:rFonts w:cs="宋体"/>
                <w:sz w:val="18"/>
                <w:szCs w:val="18"/>
              </w:rPr>
            </w:pPr>
            <w:r>
              <w:rPr>
                <w:rFonts w:cs="宋体"/>
                <w:sz w:val="18"/>
                <w:szCs w:val="18"/>
              </w:rPr>
              <w:t>辅助驾驶系统在工作状态下，</w:t>
            </w:r>
            <w:r>
              <w:rPr>
                <w:rFonts w:hint="eastAsia" w:cs="宋体"/>
                <w:sz w:val="18"/>
                <w:szCs w:val="18"/>
              </w:rPr>
              <w:t>起动点火</w:t>
            </w:r>
            <w:r>
              <w:rPr>
                <w:rFonts w:cs="宋体"/>
                <w:sz w:val="18"/>
                <w:szCs w:val="18"/>
              </w:rPr>
              <w:t>时，各项功能应正常</w:t>
            </w:r>
          </w:p>
        </w:tc>
        <w:tc>
          <w:tcPr>
            <w:tcW w:w="3698" w:type="dxa"/>
            <w:vAlign w:val="center"/>
          </w:tcPr>
          <w:p>
            <w:pPr>
              <w:widowControl/>
              <w:jc w:val="left"/>
              <w:rPr>
                <w:kern w:val="0"/>
                <w:sz w:val="18"/>
                <w:szCs w:val="18"/>
                <w:lang w:bidi="ar"/>
              </w:rPr>
            </w:pPr>
            <w:r>
              <w:rPr>
                <w:rFonts w:hint="eastAsia"/>
                <w:kern w:val="0"/>
                <w:sz w:val="18"/>
                <w:szCs w:val="18"/>
                <w:lang w:bidi="ar"/>
              </w:rPr>
              <w:t>见</w:t>
            </w:r>
            <w:r>
              <w:rPr>
                <w:kern w:val="0"/>
                <w:sz w:val="18"/>
                <w:szCs w:val="18"/>
                <w:lang w:bidi="ar"/>
              </w:rPr>
              <w:t>5.5.1</w:t>
            </w:r>
            <w:r>
              <w:rPr>
                <w:rFonts w:hint="eastAsia"/>
                <w:kern w:val="0"/>
                <w:sz w:val="18"/>
                <w:szCs w:val="18"/>
                <w:lang w:bidi="ar"/>
              </w:rPr>
              <w:t>，参考D</w:t>
            </w:r>
            <w:r>
              <w:rPr>
                <w:kern w:val="0"/>
                <w:sz w:val="18"/>
                <w:szCs w:val="18"/>
                <w:lang w:bidi="ar"/>
              </w:rPr>
              <w:t>G/T 157</w:t>
            </w:r>
            <w:r>
              <w:rPr>
                <w:rFonts w:hAnsi="宋体"/>
                <w:sz w:val="18"/>
                <w:szCs w:val="21"/>
              </w:rPr>
              <w:t>—</w:t>
            </w:r>
            <w:r>
              <w:rPr>
                <w:kern w:val="0"/>
                <w:sz w:val="18"/>
                <w:szCs w:val="18"/>
                <w:lang w:bidi="ar"/>
              </w:rPr>
              <w:t>2023</w:t>
            </w:r>
            <w:r>
              <w:rPr>
                <w:rFonts w:hint="eastAsia"/>
                <w:kern w:val="0"/>
                <w:sz w:val="18"/>
                <w:szCs w:val="18"/>
                <w:lang w:bidi="ar"/>
              </w:rPr>
              <w:t>中</w:t>
            </w:r>
            <w:r>
              <w:rPr>
                <w:kern w:val="0"/>
                <w:sz w:val="18"/>
                <w:szCs w:val="18"/>
                <w:lang w:bidi="ar"/>
              </w:rPr>
              <w:t>C.3.1</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1</w:t>
            </w:r>
            <w:r>
              <w:rPr>
                <w:kern w:val="0"/>
                <w:sz w:val="18"/>
                <w:szCs w:val="18"/>
                <w:lang w:bidi="ar"/>
              </w:rPr>
              <w:t>6</w:t>
            </w:r>
          </w:p>
        </w:tc>
        <w:tc>
          <w:tcPr>
            <w:tcW w:w="714" w:type="dxa"/>
            <w:vMerge w:val="continue"/>
            <w:tcBorders>
              <w:left w:val="single" w:color="auto" w:sz="4" w:space="0"/>
            </w:tcBorders>
            <w:vAlign w:val="center"/>
          </w:tcPr>
          <w:p>
            <w:pPr>
              <w:jc w:val="center"/>
              <w:rPr>
                <w:sz w:val="18"/>
              </w:rPr>
            </w:pPr>
          </w:p>
        </w:tc>
        <w:tc>
          <w:tcPr>
            <w:tcW w:w="1365" w:type="dxa"/>
            <w:tcBorders>
              <w:left w:val="single" w:color="auto" w:sz="4" w:space="0"/>
            </w:tcBorders>
            <w:vAlign w:val="center"/>
          </w:tcPr>
          <w:p>
            <w:pPr>
              <w:jc w:val="left"/>
              <w:rPr>
                <w:sz w:val="18"/>
              </w:rPr>
            </w:pPr>
            <w:r>
              <w:rPr>
                <w:rFonts w:hint="eastAsia"/>
                <w:sz w:val="18"/>
              </w:rPr>
              <w:t>静电放电抗扰度</w:t>
            </w:r>
          </w:p>
        </w:tc>
        <w:tc>
          <w:tcPr>
            <w:tcW w:w="3017" w:type="dxa"/>
            <w:vAlign w:val="center"/>
          </w:tcPr>
          <w:p>
            <w:pPr>
              <w:widowControl/>
              <w:jc w:val="left"/>
              <w:rPr>
                <w:rFonts w:cs="宋体"/>
                <w:sz w:val="18"/>
                <w:szCs w:val="18"/>
              </w:rPr>
            </w:pPr>
            <w:r>
              <w:rPr>
                <w:rFonts w:hint="eastAsia" w:cs="宋体"/>
                <w:sz w:val="18"/>
                <w:szCs w:val="18"/>
              </w:rPr>
              <w:t>符合</w:t>
            </w:r>
            <w:r>
              <w:rPr>
                <w:rFonts w:cs="宋体"/>
                <w:sz w:val="18"/>
                <w:szCs w:val="18"/>
              </w:rPr>
              <w:t>GB/T 19951—2019的要求</w:t>
            </w:r>
          </w:p>
        </w:tc>
        <w:tc>
          <w:tcPr>
            <w:tcW w:w="3698" w:type="dxa"/>
            <w:vAlign w:val="center"/>
          </w:tcPr>
          <w:p>
            <w:pPr>
              <w:widowControl/>
              <w:jc w:val="left"/>
              <w:rPr>
                <w:kern w:val="0"/>
                <w:sz w:val="18"/>
                <w:szCs w:val="18"/>
                <w:lang w:bidi="ar"/>
              </w:rPr>
            </w:pPr>
            <w:r>
              <w:rPr>
                <w:rFonts w:hint="eastAsia"/>
                <w:kern w:val="0"/>
                <w:sz w:val="18"/>
                <w:szCs w:val="18"/>
                <w:lang w:bidi="ar"/>
              </w:rPr>
              <w:t>见</w:t>
            </w:r>
            <w:r>
              <w:rPr>
                <w:kern w:val="0"/>
                <w:sz w:val="18"/>
                <w:szCs w:val="18"/>
                <w:lang w:bidi="ar"/>
              </w:rPr>
              <w:t>5.5.2</w:t>
            </w:r>
            <w:r>
              <w:rPr>
                <w:rFonts w:hint="eastAsia"/>
                <w:kern w:val="0"/>
                <w:sz w:val="18"/>
                <w:szCs w:val="18"/>
                <w:lang w:bidi="ar"/>
              </w:rPr>
              <w:t>，参考D</w:t>
            </w:r>
            <w:r>
              <w:rPr>
                <w:kern w:val="0"/>
                <w:sz w:val="18"/>
                <w:szCs w:val="18"/>
                <w:lang w:bidi="ar"/>
              </w:rPr>
              <w:t>G/T 157</w:t>
            </w:r>
            <w:r>
              <w:rPr>
                <w:rFonts w:hAnsi="宋体"/>
                <w:sz w:val="18"/>
                <w:szCs w:val="21"/>
              </w:rPr>
              <w:t>—</w:t>
            </w:r>
            <w:r>
              <w:rPr>
                <w:kern w:val="0"/>
                <w:sz w:val="18"/>
                <w:szCs w:val="18"/>
                <w:lang w:bidi="ar"/>
              </w:rPr>
              <w:t>2023</w:t>
            </w:r>
            <w:r>
              <w:rPr>
                <w:rFonts w:hint="eastAsia"/>
                <w:kern w:val="0"/>
                <w:sz w:val="18"/>
                <w:szCs w:val="18"/>
                <w:lang w:bidi="ar"/>
              </w:rPr>
              <w:t>中</w:t>
            </w:r>
            <w:r>
              <w:rPr>
                <w:kern w:val="0"/>
                <w:sz w:val="18"/>
                <w:szCs w:val="18"/>
                <w:lang w:bidi="ar"/>
              </w:rPr>
              <w:t>C.3.2</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1</w:t>
            </w:r>
            <w:r>
              <w:rPr>
                <w:kern w:val="0"/>
                <w:sz w:val="18"/>
                <w:szCs w:val="18"/>
                <w:lang w:bidi="ar"/>
              </w:rPr>
              <w:t>7</w:t>
            </w:r>
          </w:p>
        </w:tc>
        <w:tc>
          <w:tcPr>
            <w:tcW w:w="714" w:type="dxa"/>
            <w:vMerge w:val="continue"/>
            <w:tcBorders>
              <w:left w:val="single" w:color="auto" w:sz="4" w:space="0"/>
            </w:tcBorders>
            <w:vAlign w:val="center"/>
          </w:tcPr>
          <w:p>
            <w:pPr>
              <w:jc w:val="center"/>
              <w:rPr>
                <w:sz w:val="18"/>
              </w:rPr>
            </w:pPr>
          </w:p>
        </w:tc>
        <w:tc>
          <w:tcPr>
            <w:tcW w:w="1365" w:type="dxa"/>
            <w:tcBorders>
              <w:left w:val="single" w:color="auto" w:sz="4" w:space="0"/>
            </w:tcBorders>
            <w:vAlign w:val="center"/>
          </w:tcPr>
          <w:p>
            <w:pPr>
              <w:jc w:val="left"/>
              <w:rPr>
                <w:sz w:val="18"/>
              </w:rPr>
            </w:pPr>
            <w:r>
              <w:rPr>
                <w:rFonts w:hint="eastAsia"/>
                <w:sz w:val="18"/>
              </w:rPr>
              <w:t>沿</w:t>
            </w:r>
            <w:r>
              <w:rPr>
                <w:sz w:val="18"/>
              </w:rPr>
              <w:t>电源线</w:t>
            </w:r>
            <w:r>
              <w:rPr>
                <w:rFonts w:hint="eastAsia"/>
                <w:sz w:val="18"/>
              </w:rPr>
              <w:t>的</w:t>
            </w:r>
            <w:r>
              <w:rPr>
                <w:sz w:val="18"/>
              </w:rPr>
              <w:t>瞬态</w:t>
            </w:r>
            <w:r>
              <w:rPr>
                <w:rFonts w:hint="eastAsia"/>
                <w:sz w:val="18"/>
              </w:rPr>
              <w:t>抗扰度</w:t>
            </w:r>
          </w:p>
        </w:tc>
        <w:tc>
          <w:tcPr>
            <w:tcW w:w="3017" w:type="dxa"/>
            <w:vAlign w:val="center"/>
          </w:tcPr>
          <w:p>
            <w:pPr>
              <w:widowControl/>
              <w:jc w:val="left"/>
              <w:rPr>
                <w:rFonts w:cs="宋体"/>
                <w:sz w:val="18"/>
                <w:szCs w:val="18"/>
              </w:rPr>
            </w:pPr>
            <w:r>
              <w:rPr>
                <w:rFonts w:cs="宋体"/>
                <w:sz w:val="18"/>
                <w:szCs w:val="18"/>
              </w:rPr>
              <w:t>符合GB/T 21437.2—2021</w:t>
            </w:r>
            <w:r>
              <w:rPr>
                <w:rFonts w:hint="eastAsia" w:cs="宋体"/>
                <w:sz w:val="18"/>
                <w:szCs w:val="18"/>
              </w:rPr>
              <w:t>的要求</w:t>
            </w:r>
          </w:p>
        </w:tc>
        <w:tc>
          <w:tcPr>
            <w:tcW w:w="3698" w:type="dxa"/>
            <w:vAlign w:val="center"/>
          </w:tcPr>
          <w:p>
            <w:pPr>
              <w:widowControl/>
              <w:jc w:val="left"/>
              <w:rPr>
                <w:kern w:val="0"/>
                <w:sz w:val="18"/>
                <w:szCs w:val="18"/>
                <w:lang w:bidi="ar"/>
              </w:rPr>
            </w:pPr>
            <w:r>
              <w:rPr>
                <w:rFonts w:hint="eastAsia"/>
                <w:kern w:val="0"/>
                <w:sz w:val="18"/>
                <w:szCs w:val="18"/>
                <w:lang w:bidi="ar"/>
              </w:rPr>
              <w:t>见</w:t>
            </w:r>
            <w:r>
              <w:rPr>
                <w:kern w:val="0"/>
                <w:sz w:val="18"/>
                <w:szCs w:val="18"/>
                <w:lang w:bidi="ar"/>
              </w:rPr>
              <w:t>5.5.3</w:t>
            </w:r>
            <w:r>
              <w:rPr>
                <w:rFonts w:hint="eastAsia"/>
                <w:kern w:val="0"/>
                <w:sz w:val="18"/>
                <w:szCs w:val="18"/>
                <w:lang w:bidi="ar"/>
              </w:rPr>
              <w:t>，参考D</w:t>
            </w:r>
            <w:r>
              <w:rPr>
                <w:kern w:val="0"/>
                <w:sz w:val="18"/>
                <w:szCs w:val="18"/>
                <w:lang w:bidi="ar"/>
              </w:rPr>
              <w:t>G/T 157</w:t>
            </w:r>
            <w:r>
              <w:rPr>
                <w:rFonts w:hAnsi="宋体"/>
                <w:sz w:val="18"/>
                <w:szCs w:val="21"/>
              </w:rPr>
              <w:t>—</w:t>
            </w:r>
            <w:r>
              <w:rPr>
                <w:kern w:val="0"/>
                <w:sz w:val="18"/>
                <w:szCs w:val="18"/>
                <w:lang w:bidi="ar"/>
              </w:rPr>
              <w:t>2023</w:t>
            </w:r>
            <w:r>
              <w:rPr>
                <w:rFonts w:hint="eastAsia"/>
                <w:kern w:val="0"/>
                <w:sz w:val="18"/>
                <w:szCs w:val="18"/>
                <w:lang w:bidi="ar"/>
              </w:rPr>
              <w:t>中</w:t>
            </w:r>
            <w:r>
              <w:rPr>
                <w:kern w:val="0"/>
                <w:sz w:val="18"/>
                <w:szCs w:val="18"/>
                <w:lang w:bidi="ar"/>
              </w:rPr>
              <w:t>C.3.3</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1</w:t>
            </w:r>
            <w:r>
              <w:rPr>
                <w:kern w:val="0"/>
                <w:sz w:val="18"/>
                <w:szCs w:val="18"/>
                <w:lang w:bidi="ar"/>
              </w:rPr>
              <w:t>8</w:t>
            </w:r>
          </w:p>
        </w:tc>
        <w:tc>
          <w:tcPr>
            <w:tcW w:w="714" w:type="dxa"/>
            <w:tcBorders>
              <w:left w:val="single" w:color="auto" w:sz="4" w:space="0"/>
            </w:tcBorders>
            <w:vAlign w:val="center"/>
          </w:tcPr>
          <w:p>
            <w:pPr>
              <w:jc w:val="center"/>
              <w:rPr>
                <w:sz w:val="18"/>
              </w:rPr>
            </w:pPr>
            <w:r>
              <w:rPr>
                <w:rFonts w:hint="eastAsia"/>
                <w:sz w:val="18"/>
              </w:rPr>
              <w:t>核心芯片</w:t>
            </w:r>
          </w:p>
        </w:tc>
        <w:tc>
          <w:tcPr>
            <w:tcW w:w="1365" w:type="dxa"/>
            <w:tcBorders>
              <w:left w:val="single" w:color="auto" w:sz="4" w:space="0"/>
            </w:tcBorders>
            <w:vAlign w:val="center"/>
          </w:tcPr>
          <w:p>
            <w:pPr>
              <w:jc w:val="left"/>
              <w:rPr>
                <w:sz w:val="18"/>
              </w:rPr>
            </w:pPr>
            <w:r>
              <w:rPr>
                <w:kern w:val="0"/>
                <w:sz w:val="18"/>
                <w:szCs w:val="18"/>
              </w:rPr>
              <w:t>核心芯片</w:t>
            </w:r>
            <w:r>
              <w:rPr>
                <w:rFonts w:hint="eastAsia"/>
                <w:kern w:val="0"/>
                <w:sz w:val="18"/>
                <w:szCs w:val="18"/>
              </w:rPr>
              <w:t>供货稳定性</w:t>
            </w:r>
          </w:p>
        </w:tc>
        <w:tc>
          <w:tcPr>
            <w:tcW w:w="3017" w:type="dxa"/>
            <w:vAlign w:val="center"/>
          </w:tcPr>
          <w:p>
            <w:pPr>
              <w:widowControl/>
              <w:jc w:val="left"/>
              <w:rPr>
                <w:rFonts w:cs="宋体"/>
                <w:sz w:val="18"/>
                <w:szCs w:val="18"/>
              </w:rPr>
            </w:pPr>
            <w:r>
              <w:rPr>
                <w:kern w:val="0"/>
                <w:sz w:val="18"/>
                <w:szCs w:val="18"/>
              </w:rPr>
              <w:t>核心芯片</w:t>
            </w:r>
            <w:r>
              <w:rPr>
                <w:rFonts w:hint="eastAsia"/>
                <w:kern w:val="0"/>
                <w:sz w:val="18"/>
                <w:szCs w:val="18"/>
              </w:rPr>
              <w:t>市场供应稳定</w:t>
            </w:r>
          </w:p>
        </w:tc>
        <w:tc>
          <w:tcPr>
            <w:tcW w:w="3698" w:type="dxa"/>
            <w:vAlign w:val="center"/>
          </w:tcPr>
          <w:p>
            <w:pPr>
              <w:widowControl/>
              <w:jc w:val="left"/>
              <w:rPr>
                <w:kern w:val="0"/>
                <w:sz w:val="18"/>
                <w:szCs w:val="18"/>
                <w:lang w:bidi="ar"/>
              </w:rPr>
            </w:pPr>
            <w:r>
              <w:rPr>
                <w:rFonts w:hint="eastAsia"/>
                <w:kern w:val="0"/>
                <w:sz w:val="18"/>
                <w:szCs w:val="18"/>
                <w:lang w:bidi="ar"/>
              </w:rPr>
              <w:t>见5</w:t>
            </w:r>
            <w:r>
              <w:rPr>
                <w:kern w:val="0"/>
                <w:sz w:val="18"/>
                <w:szCs w:val="18"/>
                <w:lang w:bidi="ar"/>
              </w:rPr>
              <w:t>.6</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1</w:t>
            </w:r>
            <w:r>
              <w:rPr>
                <w:kern w:val="0"/>
                <w:sz w:val="18"/>
                <w:szCs w:val="18"/>
                <w:lang w:bidi="ar"/>
              </w:rPr>
              <w:t>9</w:t>
            </w:r>
          </w:p>
        </w:tc>
        <w:tc>
          <w:tcPr>
            <w:tcW w:w="714" w:type="dxa"/>
            <w:vMerge w:val="restart"/>
            <w:tcBorders>
              <w:left w:val="single" w:color="auto" w:sz="4" w:space="0"/>
            </w:tcBorders>
            <w:vAlign w:val="center"/>
          </w:tcPr>
          <w:p>
            <w:pPr>
              <w:jc w:val="center"/>
              <w:rPr>
                <w:sz w:val="18"/>
              </w:rPr>
            </w:pPr>
            <w:r>
              <w:rPr>
                <w:rFonts w:hint="eastAsia"/>
                <w:sz w:val="18"/>
              </w:rPr>
              <w:t>前装适配性要求</w:t>
            </w:r>
          </w:p>
        </w:tc>
        <w:tc>
          <w:tcPr>
            <w:tcW w:w="1365" w:type="dxa"/>
            <w:tcBorders>
              <w:left w:val="single" w:color="auto" w:sz="4" w:space="0"/>
            </w:tcBorders>
            <w:vAlign w:val="center"/>
          </w:tcPr>
          <w:p>
            <w:pPr>
              <w:jc w:val="left"/>
              <w:rPr>
                <w:sz w:val="18"/>
              </w:rPr>
            </w:pPr>
            <w:r>
              <w:rPr>
                <w:rFonts w:hint="eastAsia"/>
                <w:sz w:val="18"/>
              </w:rPr>
              <w:t>自动断电功能</w:t>
            </w:r>
          </w:p>
        </w:tc>
        <w:tc>
          <w:tcPr>
            <w:tcW w:w="3017" w:type="dxa"/>
            <w:vAlign w:val="center"/>
          </w:tcPr>
          <w:p>
            <w:pPr>
              <w:widowControl/>
              <w:jc w:val="left"/>
              <w:rPr>
                <w:rFonts w:cs="宋体"/>
                <w:sz w:val="18"/>
                <w:szCs w:val="18"/>
              </w:rPr>
            </w:pPr>
            <w:r>
              <w:rPr>
                <w:rFonts w:hint="eastAsia" w:cs="宋体"/>
                <w:sz w:val="18"/>
                <w:szCs w:val="18"/>
              </w:rPr>
              <w:t>农机断电1</w:t>
            </w:r>
            <w:r>
              <w:rPr>
                <w:rFonts w:cs="宋体"/>
                <w:sz w:val="18"/>
                <w:szCs w:val="18"/>
              </w:rPr>
              <w:t>20</w:t>
            </w:r>
            <w:r>
              <w:rPr>
                <w:rFonts w:hint="eastAsia" w:cs="宋体"/>
                <w:sz w:val="18"/>
                <w:szCs w:val="18"/>
              </w:rPr>
              <w:t>s内，辅助系统应自动断电</w:t>
            </w:r>
          </w:p>
        </w:tc>
        <w:tc>
          <w:tcPr>
            <w:tcW w:w="3698" w:type="dxa"/>
            <w:vAlign w:val="center"/>
          </w:tcPr>
          <w:p>
            <w:pPr>
              <w:widowControl/>
              <w:jc w:val="left"/>
              <w:rPr>
                <w:kern w:val="0"/>
                <w:sz w:val="18"/>
                <w:szCs w:val="18"/>
                <w:lang w:bidi="ar"/>
              </w:rPr>
            </w:pPr>
            <w:r>
              <w:rPr>
                <w:rFonts w:hint="eastAsia"/>
                <w:kern w:val="0"/>
                <w:sz w:val="18"/>
                <w:szCs w:val="18"/>
                <w:lang w:bidi="ar"/>
              </w:rPr>
              <w:t>见5</w:t>
            </w:r>
            <w:r>
              <w:rPr>
                <w:kern w:val="0"/>
                <w:sz w:val="18"/>
                <w:szCs w:val="18"/>
                <w:lang w:bidi="ar"/>
              </w:rPr>
              <w:t>.7.2.1</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2</w:t>
            </w:r>
            <w:r>
              <w:rPr>
                <w:kern w:val="0"/>
                <w:sz w:val="18"/>
                <w:szCs w:val="18"/>
                <w:lang w:bidi="ar"/>
              </w:rPr>
              <w:t>0</w:t>
            </w:r>
          </w:p>
        </w:tc>
        <w:tc>
          <w:tcPr>
            <w:tcW w:w="714" w:type="dxa"/>
            <w:vMerge w:val="continue"/>
            <w:tcBorders>
              <w:left w:val="single" w:color="auto" w:sz="4" w:space="0"/>
            </w:tcBorders>
            <w:vAlign w:val="center"/>
          </w:tcPr>
          <w:p>
            <w:pPr>
              <w:jc w:val="center"/>
              <w:rPr>
                <w:sz w:val="18"/>
              </w:rPr>
            </w:pPr>
          </w:p>
        </w:tc>
        <w:tc>
          <w:tcPr>
            <w:tcW w:w="1365" w:type="dxa"/>
            <w:tcBorders>
              <w:left w:val="single" w:color="auto" w:sz="4" w:space="0"/>
            </w:tcBorders>
            <w:vAlign w:val="center"/>
          </w:tcPr>
          <w:p>
            <w:pPr>
              <w:jc w:val="left"/>
              <w:rPr>
                <w:sz w:val="18"/>
              </w:rPr>
            </w:pPr>
            <w:r>
              <w:rPr>
                <w:rFonts w:hint="eastAsia" w:cs="宋体"/>
                <w:sz w:val="18"/>
                <w:szCs w:val="18"/>
              </w:rPr>
              <w:t>实体开关按键</w:t>
            </w:r>
            <w:r>
              <w:rPr>
                <w:rFonts w:hint="eastAsia"/>
                <w:sz w:val="18"/>
              </w:rPr>
              <w:t>启动/解除辅助驾驶功能</w:t>
            </w:r>
          </w:p>
        </w:tc>
        <w:tc>
          <w:tcPr>
            <w:tcW w:w="3017" w:type="dxa"/>
            <w:vAlign w:val="center"/>
          </w:tcPr>
          <w:p>
            <w:pPr>
              <w:widowControl/>
              <w:jc w:val="left"/>
              <w:rPr>
                <w:rFonts w:cs="宋体"/>
                <w:sz w:val="18"/>
                <w:szCs w:val="18"/>
              </w:rPr>
            </w:pPr>
            <w:r>
              <w:rPr>
                <w:rFonts w:hint="eastAsia" w:cs="宋体"/>
                <w:sz w:val="18"/>
                <w:szCs w:val="18"/>
              </w:rPr>
              <w:t>在农机操控台或方向盘上，具有“启动/解除”</w:t>
            </w:r>
            <w:r>
              <w:rPr>
                <w:rFonts w:hint="eastAsia"/>
                <w:sz w:val="18"/>
              </w:rPr>
              <w:t>辅助驾驶功能</w:t>
            </w:r>
            <w:r>
              <w:rPr>
                <w:rFonts w:hint="eastAsia" w:cs="宋体"/>
                <w:sz w:val="18"/>
                <w:szCs w:val="18"/>
              </w:rPr>
              <w:t>的实体开关按键</w:t>
            </w:r>
          </w:p>
        </w:tc>
        <w:tc>
          <w:tcPr>
            <w:tcW w:w="3698" w:type="dxa"/>
            <w:vAlign w:val="center"/>
          </w:tcPr>
          <w:p>
            <w:pPr>
              <w:widowControl/>
              <w:jc w:val="left"/>
              <w:rPr>
                <w:kern w:val="0"/>
                <w:sz w:val="18"/>
                <w:szCs w:val="18"/>
                <w:lang w:bidi="ar"/>
              </w:rPr>
            </w:pPr>
            <w:r>
              <w:rPr>
                <w:rFonts w:hint="eastAsia"/>
                <w:kern w:val="0"/>
                <w:sz w:val="18"/>
                <w:szCs w:val="18"/>
                <w:lang w:bidi="ar"/>
              </w:rPr>
              <w:t>见5</w:t>
            </w:r>
            <w:r>
              <w:rPr>
                <w:kern w:val="0"/>
                <w:sz w:val="18"/>
                <w:szCs w:val="18"/>
                <w:lang w:bidi="ar"/>
              </w:rPr>
              <w:t>.7.2.2</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2</w:t>
            </w:r>
            <w:r>
              <w:rPr>
                <w:kern w:val="0"/>
                <w:sz w:val="18"/>
                <w:szCs w:val="18"/>
                <w:lang w:bidi="ar"/>
              </w:rPr>
              <w:t>1</w:t>
            </w:r>
          </w:p>
        </w:tc>
        <w:tc>
          <w:tcPr>
            <w:tcW w:w="714" w:type="dxa"/>
            <w:vMerge w:val="continue"/>
            <w:tcBorders>
              <w:left w:val="single" w:color="auto" w:sz="4" w:space="0"/>
            </w:tcBorders>
            <w:vAlign w:val="center"/>
          </w:tcPr>
          <w:p>
            <w:pPr>
              <w:jc w:val="center"/>
              <w:rPr>
                <w:sz w:val="18"/>
              </w:rPr>
            </w:pPr>
          </w:p>
        </w:tc>
        <w:tc>
          <w:tcPr>
            <w:tcW w:w="1365" w:type="dxa"/>
            <w:tcBorders>
              <w:left w:val="single" w:color="auto" w:sz="4" w:space="0"/>
            </w:tcBorders>
            <w:vAlign w:val="center"/>
          </w:tcPr>
          <w:p>
            <w:pPr>
              <w:jc w:val="left"/>
              <w:rPr>
                <w:sz w:val="18"/>
              </w:rPr>
            </w:pPr>
            <w:r>
              <w:rPr>
                <w:rFonts w:hint="eastAsia"/>
                <w:sz w:val="18"/>
              </w:rPr>
              <w:t>显控终端适配性</w:t>
            </w:r>
          </w:p>
        </w:tc>
        <w:tc>
          <w:tcPr>
            <w:tcW w:w="3017" w:type="dxa"/>
            <w:vAlign w:val="center"/>
          </w:tcPr>
          <w:p>
            <w:pPr>
              <w:widowControl/>
              <w:jc w:val="left"/>
              <w:rPr>
                <w:rFonts w:cs="宋体"/>
                <w:sz w:val="18"/>
                <w:szCs w:val="18"/>
              </w:rPr>
            </w:pPr>
            <w:r>
              <w:rPr>
                <w:rFonts w:hint="eastAsia" w:cs="宋体"/>
                <w:sz w:val="18"/>
                <w:szCs w:val="18"/>
              </w:rPr>
              <w:t>显控</w:t>
            </w:r>
            <w:r>
              <w:rPr>
                <w:rFonts w:cs="宋体"/>
                <w:sz w:val="18"/>
                <w:szCs w:val="18"/>
              </w:rPr>
              <w:t>终端应安装在便于驾驶员操作的位置，显示内容应准确、易懂、醒目，界面颜色应清晰、柔和、易辨，并能适应不同的光照条件</w:t>
            </w:r>
          </w:p>
        </w:tc>
        <w:tc>
          <w:tcPr>
            <w:tcW w:w="3698" w:type="dxa"/>
            <w:vAlign w:val="center"/>
          </w:tcPr>
          <w:p>
            <w:pPr>
              <w:widowControl/>
              <w:jc w:val="left"/>
              <w:rPr>
                <w:kern w:val="0"/>
                <w:sz w:val="18"/>
                <w:szCs w:val="18"/>
                <w:lang w:bidi="ar"/>
              </w:rPr>
            </w:pPr>
            <w:r>
              <w:rPr>
                <w:rFonts w:hint="eastAsia"/>
                <w:kern w:val="0"/>
                <w:sz w:val="18"/>
                <w:szCs w:val="18"/>
                <w:lang w:bidi="ar"/>
              </w:rPr>
              <w:t>见5</w:t>
            </w:r>
            <w:r>
              <w:rPr>
                <w:kern w:val="0"/>
                <w:sz w:val="18"/>
                <w:szCs w:val="18"/>
                <w:lang w:bidi="ar"/>
              </w:rPr>
              <w:t>.7.2.3</w:t>
            </w:r>
            <w:r>
              <w:rPr>
                <w:rFonts w:hint="eastAsia"/>
                <w:kern w:val="0"/>
                <w:sz w:val="18"/>
                <w:szCs w:val="18"/>
                <w:lang w:bidi="ar"/>
              </w:rPr>
              <w:t>，参考D</w:t>
            </w:r>
            <w:r>
              <w:rPr>
                <w:kern w:val="0"/>
                <w:sz w:val="18"/>
                <w:szCs w:val="18"/>
                <w:lang w:bidi="ar"/>
              </w:rPr>
              <w:t>G/T 157</w:t>
            </w:r>
            <w:r>
              <w:rPr>
                <w:rFonts w:hAnsi="宋体"/>
                <w:sz w:val="18"/>
                <w:szCs w:val="21"/>
              </w:rPr>
              <w:t>—</w:t>
            </w:r>
            <w:r>
              <w:rPr>
                <w:kern w:val="0"/>
                <w:sz w:val="18"/>
                <w:szCs w:val="18"/>
                <w:lang w:bidi="ar"/>
              </w:rPr>
              <w:t>2023</w:t>
            </w:r>
            <w:r>
              <w:rPr>
                <w:rFonts w:hint="eastAsia"/>
                <w:kern w:val="0"/>
                <w:sz w:val="18"/>
                <w:szCs w:val="18"/>
                <w:lang w:bidi="ar"/>
              </w:rPr>
              <w:t>中6</w:t>
            </w:r>
            <w:r>
              <w:rPr>
                <w:kern w:val="0"/>
                <w:sz w:val="18"/>
                <w:szCs w:val="18"/>
                <w:lang w:bidi="ar"/>
              </w:rPr>
              <w:t>.2.1.4</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2</w:t>
            </w:r>
            <w:r>
              <w:rPr>
                <w:kern w:val="0"/>
                <w:sz w:val="18"/>
                <w:szCs w:val="18"/>
                <w:lang w:bidi="ar"/>
              </w:rPr>
              <w:t>2</w:t>
            </w:r>
          </w:p>
        </w:tc>
        <w:tc>
          <w:tcPr>
            <w:tcW w:w="714" w:type="dxa"/>
            <w:vMerge w:val="continue"/>
            <w:tcBorders>
              <w:left w:val="single" w:color="auto" w:sz="4" w:space="0"/>
            </w:tcBorders>
            <w:vAlign w:val="center"/>
          </w:tcPr>
          <w:p>
            <w:pPr>
              <w:jc w:val="center"/>
              <w:rPr>
                <w:sz w:val="18"/>
              </w:rPr>
            </w:pPr>
          </w:p>
        </w:tc>
        <w:tc>
          <w:tcPr>
            <w:tcW w:w="1365" w:type="dxa"/>
            <w:tcBorders>
              <w:left w:val="single" w:color="auto" w:sz="4" w:space="0"/>
            </w:tcBorders>
            <w:vAlign w:val="center"/>
          </w:tcPr>
          <w:p>
            <w:pPr>
              <w:jc w:val="left"/>
              <w:rPr>
                <w:sz w:val="18"/>
              </w:rPr>
            </w:pPr>
            <w:r>
              <w:rPr>
                <w:rFonts w:hint="eastAsia"/>
                <w:sz w:val="18"/>
              </w:rPr>
              <w:t>转向测量装置适配性</w:t>
            </w:r>
          </w:p>
        </w:tc>
        <w:tc>
          <w:tcPr>
            <w:tcW w:w="3017" w:type="dxa"/>
            <w:vAlign w:val="center"/>
          </w:tcPr>
          <w:p>
            <w:pPr>
              <w:widowControl/>
              <w:jc w:val="left"/>
              <w:rPr>
                <w:rFonts w:cs="宋体"/>
                <w:sz w:val="18"/>
                <w:szCs w:val="18"/>
              </w:rPr>
            </w:pPr>
            <w:r>
              <w:rPr>
                <w:rFonts w:cs="宋体"/>
                <w:sz w:val="18"/>
                <w:szCs w:val="18"/>
              </w:rPr>
              <w:t>装有</w:t>
            </w:r>
            <w:r>
              <w:rPr>
                <w:rFonts w:hint="eastAsia"/>
                <w:sz w:val="18"/>
              </w:rPr>
              <w:t>转向测量装置</w:t>
            </w:r>
            <w:r>
              <w:rPr>
                <w:rFonts w:cs="宋体"/>
                <w:sz w:val="18"/>
                <w:szCs w:val="18"/>
              </w:rPr>
              <w:t>的，应有牢固可靠的防护装置</w:t>
            </w:r>
            <w:r>
              <w:rPr>
                <w:rFonts w:hint="eastAsia" w:cs="宋体"/>
                <w:sz w:val="18"/>
                <w:szCs w:val="18"/>
              </w:rPr>
              <w:t>；</w:t>
            </w:r>
            <w:r>
              <w:rPr>
                <w:rFonts w:cs="宋体"/>
                <w:sz w:val="18"/>
                <w:szCs w:val="18"/>
              </w:rPr>
              <w:t>防护装置</w:t>
            </w:r>
            <w:r>
              <w:rPr>
                <w:rFonts w:hint="eastAsia" w:cs="宋体"/>
                <w:sz w:val="18"/>
                <w:szCs w:val="18"/>
              </w:rPr>
              <w:t>不得与农机原有机构产生干涉</w:t>
            </w:r>
          </w:p>
        </w:tc>
        <w:tc>
          <w:tcPr>
            <w:tcW w:w="3698" w:type="dxa"/>
            <w:vAlign w:val="center"/>
          </w:tcPr>
          <w:p>
            <w:pPr>
              <w:widowControl/>
              <w:jc w:val="left"/>
              <w:rPr>
                <w:kern w:val="0"/>
                <w:sz w:val="18"/>
                <w:szCs w:val="18"/>
                <w:lang w:bidi="ar"/>
              </w:rPr>
            </w:pPr>
            <w:r>
              <w:rPr>
                <w:rFonts w:hint="eastAsia"/>
                <w:kern w:val="0"/>
                <w:sz w:val="18"/>
                <w:szCs w:val="18"/>
                <w:lang w:bidi="ar"/>
              </w:rPr>
              <w:t>见5</w:t>
            </w:r>
            <w:r>
              <w:rPr>
                <w:kern w:val="0"/>
                <w:sz w:val="18"/>
                <w:szCs w:val="18"/>
                <w:lang w:bidi="ar"/>
              </w:rPr>
              <w:t>.7.2.4</w:t>
            </w:r>
            <w:r>
              <w:rPr>
                <w:rFonts w:hint="eastAsia"/>
                <w:kern w:val="0"/>
                <w:sz w:val="18"/>
                <w:szCs w:val="18"/>
                <w:lang w:bidi="ar"/>
              </w:rPr>
              <w:t>，参考D</w:t>
            </w:r>
            <w:r>
              <w:rPr>
                <w:kern w:val="0"/>
                <w:sz w:val="18"/>
                <w:szCs w:val="18"/>
                <w:lang w:bidi="ar"/>
              </w:rPr>
              <w:t>G/T 157</w:t>
            </w:r>
            <w:r>
              <w:rPr>
                <w:rFonts w:hAnsi="宋体"/>
                <w:sz w:val="18"/>
                <w:szCs w:val="21"/>
              </w:rPr>
              <w:t>—</w:t>
            </w:r>
            <w:r>
              <w:rPr>
                <w:kern w:val="0"/>
                <w:sz w:val="18"/>
                <w:szCs w:val="18"/>
                <w:lang w:bidi="ar"/>
              </w:rPr>
              <w:t>2023</w:t>
            </w:r>
            <w:r>
              <w:rPr>
                <w:rFonts w:hint="eastAsia"/>
                <w:kern w:val="0"/>
                <w:sz w:val="18"/>
                <w:szCs w:val="18"/>
                <w:lang w:bidi="ar"/>
              </w:rPr>
              <w:t>中6</w:t>
            </w:r>
            <w:r>
              <w:rPr>
                <w:kern w:val="0"/>
                <w:sz w:val="18"/>
                <w:szCs w:val="18"/>
                <w:lang w:bidi="ar"/>
              </w:rPr>
              <w:t>.2.1.3</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2</w:t>
            </w:r>
            <w:r>
              <w:rPr>
                <w:kern w:val="0"/>
                <w:sz w:val="18"/>
                <w:szCs w:val="18"/>
                <w:lang w:bidi="ar"/>
              </w:rPr>
              <w:t>3</w:t>
            </w:r>
          </w:p>
        </w:tc>
        <w:tc>
          <w:tcPr>
            <w:tcW w:w="714" w:type="dxa"/>
            <w:vMerge w:val="continue"/>
            <w:tcBorders>
              <w:left w:val="single" w:color="auto" w:sz="4" w:space="0"/>
            </w:tcBorders>
            <w:vAlign w:val="center"/>
          </w:tcPr>
          <w:p>
            <w:pPr>
              <w:jc w:val="center"/>
              <w:rPr>
                <w:sz w:val="18"/>
              </w:rPr>
            </w:pPr>
          </w:p>
        </w:tc>
        <w:tc>
          <w:tcPr>
            <w:tcW w:w="1365" w:type="dxa"/>
            <w:tcBorders>
              <w:left w:val="single" w:color="auto" w:sz="4" w:space="0"/>
            </w:tcBorders>
            <w:vAlign w:val="center"/>
          </w:tcPr>
          <w:p>
            <w:pPr>
              <w:jc w:val="left"/>
              <w:rPr>
                <w:sz w:val="18"/>
              </w:rPr>
            </w:pPr>
            <w:r>
              <w:rPr>
                <w:rFonts w:hint="eastAsia"/>
                <w:sz w:val="18"/>
              </w:rPr>
              <w:t>线束安装</w:t>
            </w:r>
          </w:p>
        </w:tc>
        <w:tc>
          <w:tcPr>
            <w:tcW w:w="3017" w:type="dxa"/>
            <w:vAlign w:val="center"/>
          </w:tcPr>
          <w:p>
            <w:pPr>
              <w:widowControl/>
              <w:jc w:val="left"/>
              <w:rPr>
                <w:rFonts w:cs="宋体"/>
                <w:sz w:val="18"/>
                <w:szCs w:val="18"/>
              </w:rPr>
            </w:pPr>
            <w:r>
              <w:rPr>
                <w:rFonts w:hint="eastAsia" w:cs="宋体"/>
                <w:sz w:val="18"/>
                <w:szCs w:val="18"/>
              </w:rPr>
              <w:t>辅助驾驶系统的线束应与车身其他线束集成，线束布置整齐、安全、可靠</w:t>
            </w:r>
          </w:p>
        </w:tc>
        <w:tc>
          <w:tcPr>
            <w:tcW w:w="3698" w:type="dxa"/>
            <w:vAlign w:val="center"/>
          </w:tcPr>
          <w:p>
            <w:pPr>
              <w:widowControl/>
              <w:jc w:val="left"/>
              <w:rPr>
                <w:kern w:val="0"/>
                <w:sz w:val="18"/>
                <w:szCs w:val="18"/>
                <w:lang w:bidi="ar"/>
              </w:rPr>
            </w:pPr>
            <w:r>
              <w:rPr>
                <w:rFonts w:hint="eastAsia"/>
                <w:kern w:val="0"/>
                <w:sz w:val="18"/>
                <w:szCs w:val="18"/>
                <w:lang w:bidi="ar"/>
              </w:rPr>
              <w:t>见5</w:t>
            </w:r>
            <w:r>
              <w:rPr>
                <w:kern w:val="0"/>
                <w:sz w:val="18"/>
                <w:szCs w:val="18"/>
                <w:lang w:bidi="ar"/>
              </w:rPr>
              <w:t>.7.2.5</w:t>
            </w:r>
            <w:r>
              <w:rPr>
                <w:rFonts w:hint="eastAsia"/>
                <w:kern w:val="0"/>
                <w:sz w:val="18"/>
                <w:szCs w:val="18"/>
                <w:lang w:bidi="ar"/>
              </w:rPr>
              <w:t>，参考D</w:t>
            </w:r>
            <w:r>
              <w:rPr>
                <w:kern w:val="0"/>
                <w:sz w:val="18"/>
                <w:szCs w:val="18"/>
                <w:lang w:bidi="ar"/>
              </w:rPr>
              <w:t>G/T 157</w:t>
            </w:r>
            <w:r>
              <w:rPr>
                <w:rFonts w:hAnsi="宋体"/>
                <w:sz w:val="18"/>
                <w:szCs w:val="21"/>
              </w:rPr>
              <w:t>—</w:t>
            </w:r>
            <w:r>
              <w:rPr>
                <w:kern w:val="0"/>
                <w:sz w:val="18"/>
                <w:szCs w:val="18"/>
                <w:lang w:bidi="ar"/>
              </w:rPr>
              <w:t>2023</w:t>
            </w:r>
            <w:r>
              <w:rPr>
                <w:rFonts w:hint="eastAsia"/>
                <w:kern w:val="0"/>
                <w:sz w:val="18"/>
                <w:szCs w:val="18"/>
                <w:lang w:bidi="ar"/>
              </w:rPr>
              <w:t>中6</w:t>
            </w:r>
            <w:r>
              <w:rPr>
                <w:kern w:val="0"/>
                <w:sz w:val="18"/>
                <w:szCs w:val="18"/>
                <w:lang w:bidi="ar"/>
              </w:rPr>
              <w:t>.2.1.2</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2</w:t>
            </w:r>
            <w:r>
              <w:rPr>
                <w:kern w:val="0"/>
                <w:sz w:val="18"/>
                <w:szCs w:val="18"/>
                <w:lang w:bidi="ar"/>
              </w:rPr>
              <w:t>4</w:t>
            </w:r>
          </w:p>
        </w:tc>
        <w:tc>
          <w:tcPr>
            <w:tcW w:w="714" w:type="dxa"/>
            <w:vMerge w:val="continue"/>
            <w:tcBorders>
              <w:left w:val="single" w:color="auto" w:sz="4" w:space="0"/>
            </w:tcBorders>
            <w:vAlign w:val="center"/>
          </w:tcPr>
          <w:p>
            <w:pPr>
              <w:jc w:val="center"/>
              <w:rPr>
                <w:sz w:val="18"/>
              </w:rPr>
            </w:pPr>
          </w:p>
        </w:tc>
        <w:tc>
          <w:tcPr>
            <w:tcW w:w="1365" w:type="dxa"/>
            <w:tcBorders>
              <w:left w:val="single" w:color="auto" w:sz="4" w:space="0"/>
            </w:tcBorders>
            <w:vAlign w:val="center"/>
          </w:tcPr>
          <w:p>
            <w:pPr>
              <w:jc w:val="left"/>
              <w:rPr>
                <w:sz w:val="18"/>
              </w:rPr>
            </w:pPr>
            <w:r>
              <w:rPr>
                <w:rFonts w:hint="eastAsia"/>
                <w:sz w:val="18"/>
              </w:rPr>
              <w:t>C</w:t>
            </w:r>
            <w:r>
              <w:rPr>
                <w:sz w:val="18"/>
              </w:rPr>
              <w:t>AN</w:t>
            </w:r>
            <w:r>
              <w:rPr>
                <w:rFonts w:hint="eastAsia"/>
                <w:sz w:val="18"/>
              </w:rPr>
              <w:t>总线接口</w:t>
            </w:r>
          </w:p>
        </w:tc>
        <w:tc>
          <w:tcPr>
            <w:tcW w:w="3017" w:type="dxa"/>
            <w:vAlign w:val="center"/>
          </w:tcPr>
          <w:p>
            <w:pPr>
              <w:widowControl/>
              <w:jc w:val="left"/>
              <w:rPr>
                <w:rFonts w:cs="宋体"/>
                <w:sz w:val="18"/>
                <w:szCs w:val="18"/>
              </w:rPr>
            </w:pPr>
            <w:r>
              <w:rPr>
                <w:rFonts w:hint="eastAsia" w:cs="宋体"/>
                <w:sz w:val="18"/>
                <w:szCs w:val="18"/>
              </w:rPr>
              <w:t>应具备</w:t>
            </w:r>
            <w:r>
              <w:rPr>
                <w:rFonts w:hint="eastAsia"/>
                <w:sz w:val="18"/>
              </w:rPr>
              <w:t>转向控制器接口、终端接口和机具总线快换连接器，各C</w:t>
            </w:r>
            <w:r>
              <w:rPr>
                <w:sz w:val="18"/>
              </w:rPr>
              <w:t>AN</w:t>
            </w:r>
            <w:r>
              <w:rPr>
                <w:rFonts w:hint="eastAsia"/>
                <w:sz w:val="18"/>
              </w:rPr>
              <w:t>总线接口应符合</w:t>
            </w:r>
            <w:r>
              <w:rPr>
                <w:rFonts w:hint="eastAsia" w:cs="宋体"/>
                <w:sz w:val="18"/>
                <w:szCs w:val="18"/>
              </w:rPr>
              <w:t>GB</w:t>
            </w:r>
            <w:r>
              <w:rPr>
                <w:rFonts w:cs="宋体"/>
                <w:sz w:val="18"/>
                <w:szCs w:val="18"/>
              </w:rPr>
              <w:t>/</w:t>
            </w:r>
            <w:r>
              <w:rPr>
                <w:rFonts w:hint="eastAsia" w:cs="宋体"/>
                <w:sz w:val="18"/>
                <w:szCs w:val="18"/>
              </w:rPr>
              <w:t>T 35381.2</w:t>
            </w:r>
            <w:r>
              <w:rPr>
                <w:rFonts w:cs="宋体"/>
                <w:sz w:val="18"/>
                <w:szCs w:val="18"/>
              </w:rPr>
              <w:t xml:space="preserve"> </w:t>
            </w:r>
            <w:r>
              <w:rPr>
                <w:rFonts w:ascii="宋体" w:hAnsi="宋体" w:cs="宋体"/>
                <w:sz w:val="18"/>
                <w:szCs w:val="18"/>
              </w:rPr>
              <w:t>—</w:t>
            </w:r>
            <w:r>
              <w:rPr>
                <w:rFonts w:hint="eastAsia" w:cs="宋体"/>
                <w:sz w:val="18"/>
                <w:szCs w:val="18"/>
              </w:rPr>
              <w:t>2017的要求</w:t>
            </w:r>
          </w:p>
        </w:tc>
        <w:tc>
          <w:tcPr>
            <w:tcW w:w="3698" w:type="dxa"/>
            <w:vAlign w:val="center"/>
          </w:tcPr>
          <w:p>
            <w:pPr>
              <w:widowControl/>
              <w:jc w:val="left"/>
              <w:rPr>
                <w:kern w:val="0"/>
                <w:sz w:val="18"/>
                <w:szCs w:val="18"/>
                <w:lang w:bidi="ar"/>
              </w:rPr>
            </w:pPr>
            <w:r>
              <w:rPr>
                <w:rFonts w:hint="eastAsia"/>
                <w:kern w:val="0"/>
                <w:sz w:val="18"/>
                <w:szCs w:val="18"/>
                <w:lang w:bidi="ar"/>
              </w:rPr>
              <w:t>见5</w:t>
            </w:r>
            <w:r>
              <w:rPr>
                <w:kern w:val="0"/>
                <w:sz w:val="18"/>
                <w:szCs w:val="18"/>
                <w:lang w:bidi="ar"/>
              </w:rPr>
              <w:t>.7.2.6</w:t>
            </w:r>
            <w:r>
              <w:rPr>
                <w:rFonts w:hint="eastAsia"/>
                <w:kern w:val="0"/>
                <w:sz w:val="18"/>
                <w:szCs w:val="18"/>
                <w:lang w:bidi="ar"/>
              </w:rPr>
              <w:t>，参考</w:t>
            </w:r>
            <w:r>
              <w:rPr>
                <w:rFonts w:hint="eastAsia" w:cs="宋体"/>
                <w:sz w:val="18"/>
                <w:szCs w:val="18"/>
              </w:rPr>
              <w:t>GB</w:t>
            </w:r>
            <w:r>
              <w:rPr>
                <w:rFonts w:cs="宋体"/>
                <w:sz w:val="18"/>
                <w:szCs w:val="18"/>
              </w:rPr>
              <w:t>/</w:t>
            </w:r>
            <w:r>
              <w:rPr>
                <w:rFonts w:hint="eastAsia" w:cs="宋体"/>
                <w:sz w:val="18"/>
                <w:szCs w:val="18"/>
              </w:rPr>
              <w:t>T 35381.2</w:t>
            </w:r>
            <w:r>
              <w:rPr>
                <w:rFonts w:cs="宋体"/>
                <w:sz w:val="18"/>
                <w:szCs w:val="18"/>
              </w:rPr>
              <w:t xml:space="preserve"> </w:t>
            </w:r>
            <w:r>
              <w:rPr>
                <w:rFonts w:ascii="宋体" w:hAnsi="宋体" w:cs="宋体"/>
                <w:sz w:val="18"/>
                <w:szCs w:val="18"/>
              </w:rPr>
              <w:t>—</w:t>
            </w:r>
            <w:r>
              <w:rPr>
                <w:rFonts w:hint="eastAsia" w:cs="宋体"/>
                <w:sz w:val="18"/>
                <w:szCs w:val="18"/>
              </w:rPr>
              <w:t>2017中6</w:t>
            </w:r>
            <w:r>
              <w:rPr>
                <w:rFonts w:cs="宋体"/>
                <w:sz w:val="18"/>
                <w:szCs w:val="18"/>
              </w:rPr>
              <w:t>.4</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2</w:t>
            </w:r>
            <w:r>
              <w:rPr>
                <w:kern w:val="0"/>
                <w:sz w:val="18"/>
                <w:szCs w:val="18"/>
                <w:lang w:bidi="ar"/>
              </w:rPr>
              <w:t>5</w:t>
            </w:r>
          </w:p>
        </w:tc>
        <w:tc>
          <w:tcPr>
            <w:tcW w:w="714" w:type="dxa"/>
            <w:vMerge w:val="restart"/>
            <w:tcBorders>
              <w:left w:val="single" w:color="auto" w:sz="4" w:space="0"/>
            </w:tcBorders>
            <w:vAlign w:val="center"/>
          </w:tcPr>
          <w:p>
            <w:pPr>
              <w:jc w:val="center"/>
              <w:rPr>
                <w:sz w:val="18"/>
              </w:rPr>
            </w:pPr>
            <w:r>
              <w:rPr>
                <w:rFonts w:hint="eastAsia"/>
                <w:sz w:val="18"/>
              </w:rPr>
              <w:t>前装安全性要求</w:t>
            </w:r>
          </w:p>
        </w:tc>
        <w:tc>
          <w:tcPr>
            <w:tcW w:w="1365" w:type="dxa"/>
            <w:tcBorders>
              <w:left w:val="single" w:color="auto" w:sz="4" w:space="0"/>
            </w:tcBorders>
            <w:vAlign w:val="center"/>
          </w:tcPr>
          <w:p>
            <w:pPr>
              <w:jc w:val="left"/>
              <w:rPr>
                <w:sz w:val="18"/>
              </w:rPr>
            </w:pPr>
            <w:r>
              <w:rPr>
                <w:rFonts w:hint="eastAsia"/>
                <w:sz w:val="18"/>
              </w:rPr>
              <w:t>启动/解除</w:t>
            </w:r>
            <w:r>
              <w:rPr>
                <w:rFonts w:hint="eastAsia" w:cs="宋体"/>
                <w:sz w:val="18"/>
                <w:szCs w:val="18"/>
              </w:rPr>
              <w:t>辅助驾驶安全性</w:t>
            </w:r>
          </w:p>
        </w:tc>
        <w:tc>
          <w:tcPr>
            <w:tcW w:w="3017" w:type="dxa"/>
            <w:vAlign w:val="center"/>
          </w:tcPr>
          <w:p>
            <w:pPr>
              <w:widowControl/>
              <w:jc w:val="left"/>
              <w:rPr>
                <w:rFonts w:cs="宋体"/>
                <w:sz w:val="18"/>
                <w:szCs w:val="18"/>
              </w:rPr>
            </w:pPr>
            <w:r>
              <w:rPr>
                <w:rFonts w:hint="eastAsia" w:cs="宋体"/>
                <w:sz w:val="18"/>
                <w:szCs w:val="18"/>
              </w:rPr>
              <w:t>农机起动后，才能启动辅助驾驶系统的辅助驾驶功能；农机熄火后，辅助驾驶系统应自动解除辅助驾驶功能</w:t>
            </w:r>
          </w:p>
        </w:tc>
        <w:tc>
          <w:tcPr>
            <w:tcW w:w="3698" w:type="dxa"/>
            <w:vAlign w:val="center"/>
          </w:tcPr>
          <w:p>
            <w:pPr>
              <w:widowControl/>
              <w:jc w:val="left"/>
              <w:rPr>
                <w:kern w:val="0"/>
                <w:sz w:val="18"/>
                <w:szCs w:val="18"/>
                <w:lang w:bidi="ar"/>
              </w:rPr>
            </w:pPr>
            <w:r>
              <w:rPr>
                <w:rFonts w:hint="eastAsia"/>
                <w:kern w:val="0"/>
                <w:sz w:val="18"/>
                <w:szCs w:val="18"/>
                <w:lang w:bidi="ar"/>
              </w:rPr>
              <w:t>见5</w:t>
            </w:r>
            <w:r>
              <w:rPr>
                <w:kern w:val="0"/>
                <w:sz w:val="18"/>
                <w:szCs w:val="18"/>
                <w:lang w:bidi="ar"/>
              </w:rPr>
              <w:t>.8.2.1</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2</w:t>
            </w:r>
            <w:r>
              <w:rPr>
                <w:kern w:val="0"/>
                <w:sz w:val="18"/>
                <w:szCs w:val="18"/>
                <w:lang w:bidi="ar"/>
              </w:rPr>
              <w:t>6</w:t>
            </w:r>
          </w:p>
        </w:tc>
        <w:tc>
          <w:tcPr>
            <w:tcW w:w="714" w:type="dxa"/>
            <w:vMerge w:val="continue"/>
            <w:tcBorders>
              <w:left w:val="single" w:color="auto" w:sz="4" w:space="0"/>
            </w:tcBorders>
            <w:vAlign w:val="center"/>
          </w:tcPr>
          <w:p>
            <w:pPr>
              <w:jc w:val="center"/>
              <w:rPr>
                <w:sz w:val="18"/>
              </w:rPr>
            </w:pPr>
          </w:p>
        </w:tc>
        <w:tc>
          <w:tcPr>
            <w:tcW w:w="1365" w:type="dxa"/>
            <w:tcBorders>
              <w:left w:val="single" w:color="auto" w:sz="4" w:space="0"/>
            </w:tcBorders>
            <w:vAlign w:val="center"/>
          </w:tcPr>
          <w:p>
            <w:pPr>
              <w:jc w:val="left"/>
              <w:rPr>
                <w:sz w:val="18"/>
              </w:rPr>
            </w:pPr>
            <w:r>
              <w:rPr>
                <w:rFonts w:hint="eastAsia" w:cs="宋体"/>
                <w:sz w:val="18"/>
                <w:szCs w:val="18"/>
              </w:rPr>
              <w:t>手动优先功能</w:t>
            </w:r>
          </w:p>
        </w:tc>
        <w:tc>
          <w:tcPr>
            <w:tcW w:w="3017" w:type="dxa"/>
            <w:vAlign w:val="center"/>
          </w:tcPr>
          <w:p>
            <w:pPr>
              <w:widowControl/>
              <w:jc w:val="left"/>
              <w:rPr>
                <w:rFonts w:cs="宋体"/>
                <w:sz w:val="18"/>
                <w:szCs w:val="18"/>
              </w:rPr>
            </w:pPr>
            <w:r>
              <w:rPr>
                <w:rFonts w:hint="eastAsia" w:cs="宋体"/>
                <w:sz w:val="18"/>
                <w:szCs w:val="18"/>
              </w:rPr>
              <w:t>具备手动优先功能，手动操控方向盘时，辅助驾驶系统应立即自动解除辅助驾驶功能。</w:t>
            </w:r>
          </w:p>
        </w:tc>
        <w:tc>
          <w:tcPr>
            <w:tcW w:w="3698" w:type="dxa"/>
            <w:vAlign w:val="center"/>
          </w:tcPr>
          <w:p>
            <w:pPr>
              <w:widowControl/>
              <w:jc w:val="left"/>
              <w:rPr>
                <w:kern w:val="0"/>
                <w:sz w:val="18"/>
                <w:szCs w:val="18"/>
                <w:lang w:bidi="ar"/>
              </w:rPr>
            </w:pPr>
            <w:r>
              <w:rPr>
                <w:rFonts w:hint="eastAsia"/>
                <w:kern w:val="0"/>
                <w:sz w:val="18"/>
                <w:szCs w:val="18"/>
                <w:lang w:bidi="ar"/>
              </w:rPr>
              <w:t>见5</w:t>
            </w:r>
            <w:r>
              <w:rPr>
                <w:kern w:val="0"/>
                <w:sz w:val="18"/>
                <w:szCs w:val="18"/>
                <w:lang w:bidi="ar"/>
              </w:rPr>
              <w:t>.8.2.2</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2</w:t>
            </w:r>
            <w:r>
              <w:rPr>
                <w:kern w:val="0"/>
                <w:sz w:val="18"/>
                <w:szCs w:val="18"/>
                <w:lang w:bidi="ar"/>
              </w:rPr>
              <w:t>7</w:t>
            </w:r>
          </w:p>
        </w:tc>
        <w:tc>
          <w:tcPr>
            <w:tcW w:w="714" w:type="dxa"/>
            <w:vMerge w:val="continue"/>
            <w:tcBorders>
              <w:left w:val="single" w:color="auto" w:sz="4" w:space="0"/>
            </w:tcBorders>
            <w:vAlign w:val="center"/>
          </w:tcPr>
          <w:p>
            <w:pPr>
              <w:jc w:val="center"/>
              <w:rPr>
                <w:sz w:val="18"/>
              </w:rPr>
            </w:pPr>
          </w:p>
        </w:tc>
        <w:tc>
          <w:tcPr>
            <w:tcW w:w="1365" w:type="dxa"/>
            <w:tcBorders>
              <w:left w:val="single" w:color="auto" w:sz="4" w:space="0"/>
            </w:tcBorders>
            <w:vAlign w:val="center"/>
          </w:tcPr>
          <w:p>
            <w:pPr>
              <w:jc w:val="left"/>
              <w:rPr>
                <w:rFonts w:cs="宋体"/>
                <w:sz w:val="18"/>
                <w:szCs w:val="18"/>
              </w:rPr>
            </w:pPr>
            <w:r>
              <w:rPr>
                <w:rFonts w:hint="eastAsia" w:cs="宋体"/>
                <w:sz w:val="18"/>
                <w:szCs w:val="18"/>
              </w:rPr>
              <w:t>保险装置</w:t>
            </w:r>
          </w:p>
        </w:tc>
        <w:tc>
          <w:tcPr>
            <w:tcW w:w="3017" w:type="dxa"/>
            <w:vAlign w:val="center"/>
          </w:tcPr>
          <w:p>
            <w:pPr>
              <w:widowControl/>
              <w:jc w:val="left"/>
              <w:rPr>
                <w:rFonts w:cs="宋体"/>
                <w:sz w:val="18"/>
                <w:szCs w:val="18"/>
              </w:rPr>
            </w:pPr>
            <w:r>
              <w:rPr>
                <w:rFonts w:hint="eastAsia" w:cs="宋体"/>
                <w:sz w:val="18"/>
                <w:szCs w:val="18"/>
              </w:rPr>
              <w:t>农机主机上应有单独用于辅助驾驶系统安全的保险装置</w:t>
            </w:r>
          </w:p>
        </w:tc>
        <w:tc>
          <w:tcPr>
            <w:tcW w:w="3698" w:type="dxa"/>
            <w:vAlign w:val="center"/>
          </w:tcPr>
          <w:p>
            <w:pPr>
              <w:widowControl/>
              <w:jc w:val="left"/>
              <w:rPr>
                <w:kern w:val="0"/>
                <w:sz w:val="18"/>
                <w:szCs w:val="18"/>
                <w:lang w:bidi="ar"/>
              </w:rPr>
            </w:pPr>
            <w:r>
              <w:rPr>
                <w:rFonts w:hint="eastAsia"/>
                <w:kern w:val="0"/>
                <w:sz w:val="18"/>
                <w:szCs w:val="18"/>
                <w:lang w:bidi="ar"/>
              </w:rPr>
              <w:t>见5</w:t>
            </w:r>
            <w:r>
              <w:rPr>
                <w:kern w:val="0"/>
                <w:sz w:val="18"/>
                <w:szCs w:val="18"/>
                <w:lang w:bidi="ar"/>
              </w:rPr>
              <w:t>.8.2.3</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694" w:type="dxa"/>
            <w:vAlign w:val="center"/>
          </w:tcPr>
          <w:p>
            <w:pPr>
              <w:widowControl/>
              <w:jc w:val="center"/>
              <w:rPr>
                <w:kern w:val="0"/>
                <w:sz w:val="18"/>
                <w:szCs w:val="18"/>
                <w:lang w:bidi="ar"/>
              </w:rPr>
            </w:pPr>
            <w:r>
              <w:rPr>
                <w:rFonts w:hint="eastAsia"/>
                <w:kern w:val="0"/>
                <w:sz w:val="18"/>
                <w:szCs w:val="18"/>
                <w:lang w:bidi="ar"/>
              </w:rPr>
              <w:t>2</w:t>
            </w:r>
            <w:r>
              <w:rPr>
                <w:kern w:val="0"/>
                <w:sz w:val="18"/>
                <w:szCs w:val="18"/>
                <w:lang w:bidi="ar"/>
              </w:rPr>
              <w:t>8</w:t>
            </w:r>
          </w:p>
        </w:tc>
        <w:tc>
          <w:tcPr>
            <w:tcW w:w="714" w:type="dxa"/>
            <w:vMerge w:val="continue"/>
            <w:tcBorders>
              <w:left w:val="single" w:color="auto" w:sz="4" w:space="0"/>
            </w:tcBorders>
            <w:vAlign w:val="center"/>
          </w:tcPr>
          <w:p>
            <w:pPr>
              <w:jc w:val="center"/>
              <w:rPr>
                <w:sz w:val="18"/>
              </w:rPr>
            </w:pPr>
          </w:p>
        </w:tc>
        <w:tc>
          <w:tcPr>
            <w:tcW w:w="1365" w:type="dxa"/>
            <w:tcBorders>
              <w:left w:val="single" w:color="auto" w:sz="4" w:space="0"/>
            </w:tcBorders>
            <w:vAlign w:val="center"/>
          </w:tcPr>
          <w:p>
            <w:pPr>
              <w:jc w:val="left"/>
              <w:rPr>
                <w:sz w:val="18"/>
              </w:rPr>
            </w:pPr>
            <w:r>
              <w:rPr>
                <w:rFonts w:cs="宋体"/>
                <w:sz w:val="18"/>
                <w:szCs w:val="18"/>
              </w:rPr>
              <w:t>使用说明书</w:t>
            </w:r>
            <w:r>
              <w:rPr>
                <w:rFonts w:hint="eastAsia" w:cs="宋体"/>
                <w:sz w:val="18"/>
                <w:szCs w:val="18"/>
              </w:rPr>
              <w:t>安全信息</w:t>
            </w:r>
          </w:p>
        </w:tc>
        <w:tc>
          <w:tcPr>
            <w:tcW w:w="3017" w:type="dxa"/>
            <w:vAlign w:val="center"/>
          </w:tcPr>
          <w:p>
            <w:pPr>
              <w:widowControl/>
              <w:jc w:val="left"/>
              <w:rPr>
                <w:rFonts w:cs="宋体"/>
                <w:sz w:val="18"/>
                <w:szCs w:val="18"/>
              </w:rPr>
            </w:pPr>
            <w:r>
              <w:rPr>
                <w:rFonts w:cs="宋体"/>
                <w:sz w:val="18"/>
                <w:szCs w:val="18"/>
              </w:rPr>
              <w:t>使用说明书应给出或指出安全使用注意事项，产品上设置的安全标志应在使用说明书中复现，并符合 GB 10396 的规定</w:t>
            </w:r>
            <w:r>
              <w:rPr>
                <w:rFonts w:hint="eastAsia" w:cs="宋体"/>
                <w:sz w:val="18"/>
                <w:szCs w:val="18"/>
              </w:rPr>
              <w:t>；</w:t>
            </w:r>
            <w:r>
              <w:rPr>
                <w:rFonts w:cs="宋体"/>
                <w:sz w:val="18"/>
                <w:szCs w:val="18"/>
              </w:rPr>
              <w:t>应明确规定，严禁在辅助驾驶过程中上下车</w:t>
            </w:r>
            <w:r>
              <w:rPr>
                <w:rFonts w:hint="eastAsia" w:cs="宋体"/>
                <w:sz w:val="18"/>
                <w:szCs w:val="18"/>
              </w:rPr>
              <w:t>；</w:t>
            </w:r>
            <w:r>
              <w:rPr>
                <w:rFonts w:cs="宋体"/>
                <w:sz w:val="18"/>
                <w:szCs w:val="18"/>
              </w:rPr>
              <w:t>应明确规定在辅助驾驶状态时驾驶员应时刻观察前方障碍物并判断潜在危险，禁止疲劳驾驶</w:t>
            </w:r>
          </w:p>
        </w:tc>
        <w:tc>
          <w:tcPr>
            <w:tcW w:w="3698" w:type="dxa"/>
            <w:vAlign w:val="center"/>
          </w:tcPr>
          <w:p>
            <w:pPr>
              <w:widowControl/>
              <w:jc w:val="left"/>
              <w:rPr>
                <w:kern w:val="0"/>
                <w:sz w:val="18"/>
                <w:szCs w:val="18"/>
                <w:lang w:bidi="ar"/>
              </w:rPr>
            </w:pPr>
            <w:r>
              <w:rPr>
                <w:rFonts w:hint="eastAsia"/>
                <w:kern w:val="0"/>
                <w:sz w:val="18"/>
                <w:szCs w:val="18"/>
                <w:lang w:bidi="ar"/>
              </w:rPr>
              <w:t>见5</w:t>
            </w:r>
            <w:r>
              <w:rPr>
                <w:kern w:val="0"/>
                <w:sz w:val="18"/>
                <w:szCs w:val="18"/>
                <w:lang w:bidi="ar"/>
              </w:rPr>
              <w:t>.8.2.4</w:t>
            </w:r>
            <w:r>
              <w:rPr>
                <w:rFonts w:hint="eastAsia"/>
                <w:kern w:val="0"/>
                <w:sz w:val="18"/>
                <w:szCs w:val="18"/>
                <w:lang w:bidi="ar"/>
              </w:rPr>
              <w:t>，参考D</w:t>
            </w:r>
            <w:r>
              <w:rPr>
                <w:kern w:val="0"/>
                <w:sz w:val="18"/>
                <w:szCs w:val="18"/>
                <w:lang w:bidi="ar"/>
              </w:rPr>
              <w:t>G/T 157</w:t>
            </w:r>
            <w:r>
              <w:rPr>
                <w:rFonts w:hAnsi="宋体"/>
                <w:sz w:val="18"/>
                <w:szCs w:val="21"/>
              </w:rPr>
              <w:t>—</w:t>
            </w:r>
            <w:r>
              <w:rPr>
                <w:kern w:val="0"/>
                <w:sz w:val="18"/>
                <w:szCs w:val="18"/>
                <w:lang w:bidi="ar"/>
              </w:rPr>
              <w:t>2023</w:t>
            </w:r>
            <w:r>
              <w:rPr>
                <w:rFonts w:hint="eastAsia"/>
                <w:kern w:val="0"/>
                <w:sz w:val="18"/>
                <w:szCs w:val="18"/>
                <w:lang w:bidi="ar"/>
              </w:rPr>
              <w:t>中6</w:t>
            </w:r>
            <w:r>
              <w:rPr>
                <w:kern w:val="0"/>
                <w:sz w:val="18"/>
                <w:szCs w:val="18"/>
                <w:lang w:bidi="ar"/>
              </w:rPr>
              <w:t>.2.3</w:t>
            </w:r>
          </w:p>
        </w:tc>
      </w:tr>
    </w:tbl>
    <w:p>
      <w:pPr>
        <w:pStyle w:val="113"/>
        <w:spacing w:before="156" w:beforeLines="50" w:after="156" w:afterLines="50"/>
        <w:ind w:left="0"/>
      </w:pPr>
      <w:r>
        <w:rPr>
          <w:rFonts w:hint="eastAsia"/>
        </w:rPr>
        <w:t>验证方法</w:t>
      </w:r>
    </w:p>
    <w:p>
      <w:pPr>
        <w:pStyle w:val="56"/>
      </w:pPr>
      <w:r>
        <w:rPr>
          <w:rFonts w:hint="eastAsia"/>
        </w:rPr>
        <w:t>卫星定位能力试验</w:t>
      </w:r>
    </w:p>
    <w:p>
      <w:pPr>
        <w:pStyle w:val="87"/>
        <w:spacing w:before="156" w:after="156"/>
        <w:ind w:left="0"/>
        <w:rPr>
          <w:rFonts w:hAnsi="黑体" w:cs="宋体"/>
          <w:lang w:bidi="ar"/>
        </w:rPr>
      </w:pPr>
      <w:r>
        <w:rPr>
          <w:rFonts w:hint="eastAsia" w:hAnsi="黑体" w:cs="宋体"/>
          <w:lang w:bidi="ar"/>
        </w:rPr>
        <w:t>试验条件</w:t>
      </w:r>
    </w:p>
    <w:p>
      <w:pPr>
        <w:pStyle w:val="87"/>
        <w:numPr>
          <w:ilvl w:val="3"/>
          <w:numId w:val="3"/>
        </w:numPr>
        <w:spacing w:before="0" w:beforeLines="0" w:after="0" w:afterLines="0"/>
        <w:rPr>
          <w:rFonts w:ascii="Times New Roman" w:eastAsia="宋体"/>
          <w:lang w:bidi="ar"/>
        </w:rPr>
      </w:pPr>
      <w:r>
        <w:rPr>
          <w:rFonts w:ascii="Times New Roman" w:eastAsia="宋体"/>
          <w:lang w:bidi="ar"/>
        </w:rPr>
        <w:t>试验在实验室内</w:t>
      </w:r>
      <w:r>
        <w:rPr>
          <w:rFonts w:hint="eastAsia" w:ascii="Times New Roman" w:eastAsia="宋体"/>
          <w:lang w:bidi="ar"/>
        </w:rPr>
        <w:t>和室外</w:t>
      </w:r>
      <w:r>
        <w:rPr>
          <w:rFonts w:ascii="Times New Roman" w:eastAsia="宋体"/>
          <w:lang w:bidi="ar"/>
        </w:rPr>
        <w:t>进行，</w:t>
      </w:r>
      <w:r>
        <w:rPr>
          <w:rFonts w:hint="eastAsia" w:ascii="Times New Roman" w:eastAsia="宋体"/>
          <w:lang w:bidi="ar"/>
        </w:rPr>
        <w:t>由制造商提供实验室内测试所需的电源线缆和数据传输线缆。</w:t>
      </w:r>
    </w:p>
    <w:p>
      <w:pPr>
        <w:pStyle w:val="87"/>
        <w:numPr>
          <w:ilvl w:val="3"/>
          <w:numId w:val="3"/>
        </w:numPr>
        <w:spacing w:before="0" w:beforeLines="0" w:after="0" w:afterLines="0"/>
        <w:rPr>
          <w:rFonts w:ascii="Times New Roman" w:eastAsia="宋体"/>
          <w:lang w:bidi="ar"/>
        </w:rPr>
      </w:pPr>
      <w:r>
        <w:rPr>
          <w:rFonts w:ascii="Times New Roman" w:eastAsia="宋体"/>
          <w:lang w:bidi="ar"/>
        </w:rPr>
        <w:t>试验用GNSS卫星模拟器应经过计量检定或校准且在有效期内。</w:t>
      </w:r>
    </w:p>
    <w:p>
      <w:pPr>
        <w:pStyle w:val="87"/>
        <w:spacing w:before="156" w:after="156"/>
        <w:ind w:left="0"/>
        <w:rPr>
          <w:rFonts w:hAnsi="黑体" w:cs="宋体"/>
          <w:lang w:bidi="ar"/>
        </w:rPr>
      </w:pPr>
      <w:r>
        <w:rPr>
          <w:rFonts w:hAnsi="黑体" w:cs="宋体"/>
          <w:lang w:bidi="ar"/>
        </w:rPr>
        <w:t>试验方法</w:t>
      </w:r>
    </w:p>
    <w:p>
      <w:pPr>
        <w:pStyle w:val="87"/>
        <w:numPr>
          <w:ilvl w:val="3"/>
          <w:numId w:val="3"/>
        </w:numPr>
        <w:spacing w:before="0" w:beforeLines="0" w:after="0" w:afterLines="0" w:line="360" w:lineRule="auto"/>
        <w:rPr>
          <w:rFonts w:ascii="Times New Roman"/>
        </w:rPr>
      </w:pPr>
      <w:r>
        <w:rPr>
          <w:rFonts w:hint="eastAsia" w:ascii="Times New Roman"/>
        </w:rPr>
        <w:t>定位板卡（模块）验证</w:t>
      </w:r>
    </w:p>
    <w:p>
      <w:pPr>
        <w:ind w:firstLine="420" w:firstLineChars="200"/>
      </w:pPr>
      <w:r>
        <w:rPr>
          <w:rFonts w:hint="eastAsia"/>
        </w:rPr>
        <w:t>检查核对采用的北斗定位板卡（模块）是否为中国卫星导航系统管理办公室发布的《卫星导航专项北斗基础产品推荐名录》或《北斗三号民用基础产品推荐名录》中的产品，或者为中国卫星导航系统管理办公室出具的相关证明材料中的产品。</w:t>
      </w:r>
    </w:p>
    <w:p>
      <w:pPr>
        <w:pStyle w:val="87"/>
        <w:numPr>
          <w:ilvl w:val="3"/>
          <w:numId w:val="3"/>
        </w:numPr>
        <w:spacing w:before="0" w:beforeLines="0" w:after="0" w:afterLines="0" w:line="360" w:lineRule="auto"/>
        <w:rPr>
          <w:rFonts w:ascii="Times New Roman"/>
        </w:rPr>
      </w:pPr>
      <w:r>
        <w:rPr>
          <w:rFonts w:hint="eastAsia" w:ascii="Times New Roman"/>
        </w:rPr>
        <w:t>单北斗系统工作能力试验</w:t>
      </w:r>
    </w:p>
    <w:p>
      <w:pPr>
        <w:ind w:firstLine="420" w:firstLineChars="200"/>
      </w:pPr>
      <w:r>
        <w:t>使用</w:t>
      </w:r>
      <w:r>
        <w:rPr>
          <w:rFonts w:hint="eastAsia"/>
        </w:rPr>
        <w:t>卫星模拟器，辅助驾驶系统</w:t>
      </w:r>
      <w:r>
        <w:t>仅</w:t>
      </w:r>
      <w:r>
        <w:rPr>
          <w:rFonts w:hint="eastAsia"/>
        </w:rPr>
        <w:t>接收</w:t>
      </w:r>
      <w:r>
        <w:t>北斗数据，</w:t>
      </w:r>
      <w:r>
        <w:rPr>
          <w:rFonts w:hint="eastAsia"/>
        </w:rPr>
        <w:t>应能实现定位，表明系统具备单北斗系统工作能力</w:t>
      </w:r>
      <w:r>
        <w:t>。</w:t>
      </w:r>
    </w:p>
    <w:p>
      <w:pPr>
        <w:pStyle w:val="87"/>
        <w:numPr>
          <w:ilvl w:val="3"/>
          <w:numId w:val="3"/>
        </w:numPr>
        <w:spacing w:before="0" w:beforeLines="0" w:after="0" w:afterLines="0" w:line="360" w:lineRule="auto"/>
        <w:rPr>
          <w:rFonts w:ascii="Times New Roman"/>
        </w:rPr>
      </w:pPr>
      <w:r>
        <w:rPr>
          <w:rFonts w:hint="eastAsia" w:ascii="Times New Roman"/>
        </w:rPr>
        <w:t>卫星接收类型及频点试验</w:t>
      </w:r>
    </w:p>
    <w:p>
      <w:pPr>
        <w:ind w:firstLine="420" w:firstLineChars="200"/>
      </w:pPr>
      <w:r>
        <w:rPr>
          <w:rFonts w:hint="eastAsia"/>
        </w:rPr>
        <w:t>使用卫星信号模拟器进行测试，设置模拟器仿真速度不高于2m/s的直线运动用户轨迹。每次测试模拟器仅播发一个北斗频点，设置模拟器输出北斗信号频点功率电平为 -128dBm，终端开机后若能够在300s内捕获信号，并以1Hz的更新率连续10次输出三维定位误差小于100m的定位数据，记录该北斗信号频点。</w:t>
      </w:r>
    </w:p>
    <w:p>
      <w:pPr>
        <w:pStyle w:val="87"/>
        <w:numPr>
          <w:ilvl w:val="3"/>
          <w:numId w:val="3"/>
        </w:numPr>
        <w:spacing w:before="0" w:beforeLines="0" w:after="0" w:afterLines="0" w:line="360" w:lineRule="auto"/>
        <w:rPr>
          <w:rFonts w:ascii="Times New Roman"/>
        </w:rPr>
      </w:pPr>
      <w:r>
        <w:rPr>
          <w:rFonts w:hint="eastAsia" w:ascii="Times New Roman"/>
        </w:rPr>
        <w:t>首次定位时间试验</w:t>
      </w:r>
    </w:p>
    <w:p>
      <w:pPr>
        <w:ind w:firstLine="420" w:firstLineChars="200"/>
      </w:pPr>
      <w:r>
        <w:t>按照BD 420005</w:t>
      </w:r>
      <w:r>
        <w:rPr>
          <w:rFonts w:hAnsi="宋体"/>
        </w:rPr>
        <w:t>—</w:t>
      </w:r>
      <w:r>
        <w:t>2015中5.4.5规定的方法进行试验，冷启动首次定位时间应满足</w:t>
      </w:r>
      <w:r>
        <w:rPr>
          <w:rFonts w:hint="eastAsia"/>
        </w:rPr>
        <w:t>表1</w:t>
      </w:r>
      <w:r>
        <w:t>的要求。</w:t>
      </w:r>
    </w:p>
    <w:p>
      <w:pPr>
        <w:pStyle w:val="87"/>
        <w:numPr>
          <w:ilvl w:val="3"/>
          <w:numId w:val="3"/>
        </w:numPr>
        <w:spacing w:before="0" w:beforeLines="0" w:after="0" w:afterLines="0" w:line="360" w:lineRule="auto"/>
        <w:rPr>
          <w:rFonts w:ascii="Times New Roman"/>
        </w:rPr>
      </w:pPr>
      <w:r>
        <w:rPr>
          <w:rFonts w:hint="eastAsia" w:ascii="Times New Roman"/>
        </w:rPr>
        <w:t>灵敏度试验</w:t>
      </w:r>
    </w:p>
    <w:p>
      <w:pPr>
        <w:ind w:firstLine="420" w:firstLineChars="200"/>
      </w:pPr>
      <w:r>
        <w:t>按照BD 420002</w:t>
      </w:r>
      <w:r>
        <w:rPr>
          <w:rFonts w:hint="eastAsia"/>
        </w:rPr>
        <w:t>—</w:t>
      </w:r>
      <w:r>
        <w:t>2015</w:t>
      </w:r>
      <w:r>
        <w:rPr>
          <w:rFonts w:hint="eastAsia"/>
        </w:rPr>
        <w:t>中5</w:t>
      </w:r>
      <w:r>
        <w:t>.2.3</w:t>
      </w:r>
      <w:r>
        <w:rPr>
          <w:rFonts w:hint="eastAsia"/>
        </w:rPr>
        <w:t>和5</w:t>
      </w:r>
      <w:r>
        <w:t>.2.4规定的方法进行试验，捕获和跟踪灵敏度应满足</w:t>
      </w:r>
      <w:r>
        <w:rPr>
          <w:rFonts w:hint="eastAsia"/>
        </w:rPr>
        <w:t>表1</w:t>
      </w:r>
      <w:r>
        <w:t>要求。</w:t>
      </w:r>
    </w:p>
    <w:p>
      <w:pPr>
        <w:pStyle w:val="56"/>
      </w:pPr>
      <w:r>
        <w:rPr>
          <w:rFonts w:hint="eastAsia"/>
        </w:rPr>
        <w:t>作业性能试验</w:t>
      </w:r>
    </w:p>
    <w:p>
      <w:pPr>
        <w:pStyle w:val="87"/>
        <w:spacing w:before="156" w:after="156"/>
        <w:ind w:left="0"/>
        <w:rPr>
          <w:rFonts w:hAnsi="黑体" w:cs="宋体"/>
          <w:lang w:bidi="ar"/>
        </w:rPr>
      </w:pPr>
      <w:r>
        <w:rPr>
          <w:rFonts w:hint="eastAsia" w:hAnsi="黑体" w:cs="宋体"/>
          <w:lang w:bidi="ar"/>
        </w:rPr>
        <w:t>试验条件</w:t>
      </w:r>
    </w:p>
    <w:p>
      <w:pPr>
        <w:ind w:firstLine="420" w:firstLineChars="200"/>
        <w:rPr>
          <w:b w:val="0"/>
          <w:bCs w:val="0"/>
          <w:color w:val="000000" w:themeColor="text1"/>
          <w14:textFill>
            <w14:solidFill>
              <w14:schemeClr w14:val="tx1"/>
            </w14:solidFill>
          </w14:textFill>
        </w:rPr>
      </w:pPr>
      <w:r>
        <w:t>测试场地为平整硬质田地或平整硬质地面，长</w:t>
      </w:r>
      <w:r>
        <w:rPr>
          <w:b w:val="0"/>
          <w:bCs w:val="0"/>
          <w:color w:val="000000" w:themeColor="text1"/>
          <w14:textFill>
            <w14:solidFill>
              <w14:schemeClr w14:val="tx1"/>
            </w14:solidFill>
          </w14:textFill>
        </w:rPr>
        <w:t>度不小于</w:t>
      </w:r>
      <w:r>
        <w:rPr>
          <w:rFonts w:hint="eastAsia"/>
          <w:b w:val="0"/>
          <w:bCs w:val="0"/>
          <w:color w:val="000000" w:themeColor="text1"/>
          <w14:textFill>
            <w14:solidFill>
              <w14:schemeClr w14:val="tx1"/>
            </w14:solidFill>
          </w14:textFill>
        </w:rPr>
        <w:t>1</w:t>
      </w:r>
      <w:r>
        <w:rPr>
          <w:b w:val="0"/>
          <w:bCs w:val="0"/>
          <w:color w:val="000000" w:themeColor="text1"/>
          <w14:textFill>
            <w14:solidFill>
              <w14:schemeClr w14:val="tx1"/>
            </w14:solidFill>
          </w14:textFill>
        </w:rPr>
        <w:t>00 m，宽度不小于所配套农业机械四个作业幅宽。测试场地应视野开阔，测试</w:t>
      </w:r>
      <w:r>
        <w:rPr>
          <w:rFonts w:hint="eastAsia"/>
          <w:b w:val="0"/>
          <w:bCs w:val="0"/>
          <w:color w:val="000000" w:themeColor="text1"/>
          <w14:textFill>
            <w14:solidFill>
              <w14:schemeClr w14:val="tx1"/>
            </w14:solidFill>
          </w14:textFill>
        </w:rPr>
        <w:t>场</w:t>
      </w:r>
      <w:r>
        <w:rPr>
          <w:b w:val="0"/>
          <w:bCs w:val="0"/>
          <w:color w:val="000000" w:themeColor="text1"/>
          <w14:textFill>
            <w14:solidFill>
              <w14:schemeClr w14:val="tx1"/>
            </w14:solidFill>
          </w14:textFill>
        </w:rPr>
        <w:t>不应有障碍物干扰或阻碍卫星信号，远离大功率无线电发射源（如电视台、电台、微波站等），远离高压输电线和微波无线电信号通道，附近不应有强烈反射卫星信号的物件（如大型建筑物等）。工作环境温度为-10℃～50℃，湿度不大于90%RH。单基站系统试验样机应配备基站，基站信号覆盖范围≥5 km。</w:t>
      </w:r>
    </w:p>
    <w:p>
      <w:pPr>
        <w:ind w:firstLine="420" w:firstLineChars="200"/>
      </w:pPr>
      <w:r>
        <w:rPr>
          <w:b w:val="0"/>
          <w:bCs w:val="0"/>
          <w:color w:val="000000" w:themeColor="text1"/>
          <w14:textFill>
            <w14:solidFill>
              <w14:schemeClr w14:val="tx1"/>
            </w14:solidFill>
          </w14:textFill>
        </w:rPr>
        <w:t>对于轨迹跟踪平均误差、轨迹直线度精度、衔接行间距平均误差，衔接行间距精度试验</w:t>
      </w:r>
      <w:r>
        <w:t>应以低速（1.0 km/h～2.5 km/h）和中速（8.5 km/h～9.5 km/h）进行测试。对于停机起步精度试验、抗扰续航时间试验应以2.5 km/h～3.5 km/h速度进行测试。</w:t>
      </w:r>
    </w:p>
    <w:p>
      <w:pPr>
        <w:pStyle w:val="87"/>
        <w:spacing w:before="156" w:after="156"/>
        <w:ind w:left="0"/>
        <w:rPr>
          <w:rFonts w:hAnsi="黑体" w:cs="宋体"/>
          <w:lang w:bidi="ar"/>
        </w:rPr>
      </w:pPr>
      <w:r>
        <w:rPr>
          <w:rFonts w:hAnsi="黑体" w:cs="宋体"/>
          <w:lang w:bidi="ar"/>
        </w:rPr>
        <w:t>试验方法</w:t>
      </w:r>
    </w:p>
    <w:p>
      <w:pPr>
        <w:pStyle w:val="87"/>
        <w:numPr>
          <w:ilvl w:val="3"/>
          <w:numId w:val="3"/>
        </w:numPr>
        <w:spacing w:before="0" w:beforeLines="0" w:after="0" w:afterLines="0" w:line="360" w:lineRule="auto"/>
        <w:rPr>
          <w:rFonts w:ascii="Times New Roman"/>
        </w:rPr>
      </w:pPr>
      <w:r>
        <w:t>轨迹跟踪平均误差</w:t>
      </w:r>
      <w:r>
        <w:rPr>
          <w:rFonts w:hint="eastAsia"/>
        </w:rPr>
        <w:t>和</w:t>
      </w:r>
      <w:r>
        <w:t>轨迹直线度精度</w:t>
      </w:r>
    </w:p>
    <w:p>
      <w:pPr>
        <w:ind w:firstLine="420" w:firstLineChars="200"/>
      </w:pPr>
      <w:r>
        <w:t>在</w:t>
      </w:r>
      <w:r>
        <w:rPr>
          <w:rFonts w:hint="eastAsia"/>
        </w:rPr>
        <w:t>试验整机样机</w:t>
      </w:r>
      <w:r>
        <w:t>上安装测试设备（采样频率≥50 Hz），在测试路段起点位置停驻农机，显示终端上点击确定“A点”，测试设备采集该点位置信息作为“起点”。人工驾驶行驶至距离A点不少于1</w:t>
      </w:r>
      <w:r>
        <w:rPr>
          <w:rFonts w:hint="eastAsia"/>
        </w:rPr>
        <w:t>0</w:t>
      </w:r>
      <w:r>
        <w:t>0 m时，点击确定“B点”，测试设备采集该点位置信息作为“终点”。利用测试设备采集到的“起点”、“终点”，形成规划的导航线、起始线（穿过起点垂直于规划导航线）、终止线（穿过终点垂直于规划导航线）。掉头返回，农机沿A-B线方向行驶，辅助驾驶系统在到达起始线以前应进入稳定工作状态。在辅助驾驶模式下，农机以低速和中速从起始线出发驶过终止线，记录实际行驶轨迹。将起始线与终止线的行驶轨迹均分49等份，在轨迹线上得到50个相交点，记录50个相交点的横向偏差，如图1。</w:t>
      </w:r>
    </w:p>
    <w:p>
      <w:pPr>
        <w:rPr>
          <w:lang w:bidi="ar"/>
        </w:rPr>
      </w:pPr>
      <w:r>
        <w:drawing>
          <wp:inline distT="0" distB="0" distL="0" distR="0">
            <wp:extent cx="5274310" cy="781050"/>
            <wp:effectExtent l="0" t="0" r="2540" b="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7"/>
                    <a:stretch>
                      <a:fillRect/>
                    </a:stretch>
                  </pic:blipFill>
                  <pic:spPr>
                    <a:xfrm>
                      <a:off x="0" y="0"/>
                      <a:ext cx="5274310" cy="781050"/>
                    </a:xfrm>
                    <a:prstGeom prst="rect">
                      <a:avLst/>
                    </a:prstGeom>
                  </pic:spPr>
                </pic:pic>
              </a:graphicData>
            </a:graphic>
          </wp:inline>
        </w:drawing>
      </w:r>
    </w:p>
    <w:p>
      <w:pPr>
        <w:jc w:val="center"/>
        <w:rPr>
          <w:rFonts w:ascii="黑体" w:hAnsi="黑体" w:eastAsia="黑体"/>
        </w:rPr>
      </w:pPr>
      <w:r>
        <w:rPr>
          <w:rFonts w:hint="eastAsia" w:ascii="黑体" w:hAnsi="黑体" w:eastAsia="黑体"/>
          <w:lang w:bidi="ar"/>
        </w:rPr>
        <w:t>图1</w:t>
      </w:r>
      <w:r>
        <w:rPr>
          <w:rFonts w:ascii="黑体" w:hAnsi="黑体" w:eastAsia="黑体"/>
          <w:lang w:bidi="ar"/>
        </w:rPr>
        <w:t xml:space="preserve"> </w:t>
      </w:r>
      <w:r>
        <w:rPr>
          <w:rFonts w:ascii="黑体" w:hAnsi="黑体" w:eastAsia="黑体"/>
        </w:rPr>
        <w:t>轨迹横向偏移误差试验示意图</w:t>
      </w:r>
    </w:p>
    <w:p>
      <w:pPr>
        <w:ind w:firstLine="420" w:firstLineChars="200"/>
      </w:pPr>
      <w:r>
        <w:t>根据公式（1）计算轨迹跟踪平均误差，根据公式（2）计算轨迹直线度精度。然后将测试设备记录的起点、终点互换，记录在同一路径反向实际行驶轨迹点的横向偏差，计算轨迹跟踪平均误差、轨迹直线度精度。分别取两次测量结果的最大值作为轨迹跟踪平均误差、轨迹直线度精度最终结果。测试结果中应附每次测试的行驶轨迹图。</w:t>
      </w:r>
    </w:p>
    <w:p>
      <w:pPr>
        <w:pStyle w:val="23"/>
        <w:ind w:firstLine="3465" w:firstLineChars="1650"/>
        <w:rPr>
          <w:rFonts w:ascii="Times New Roman"/>
        </w:rPr>
      </w:pPr>
      <m:oMath>
        <m:acc>
          <m:accPr>
            <m:chr m:val="̅"/>
            <m:ctrlPr>
              <w:rPr>
                <w:rFonts w:ascii="Cambria Math" w:hAnsi="Cambria Math"/>
              </w:rPr>
            </m:ctrlPr>
          </m:accPr>
          <m:e>
            <m:r>
              <m:rPr/>
              <w:rPr>
                <w:rFonts w:ascii="Cambria Math" w:hAnsi="Cambria Math"/>
              </w:rPr>
              <m:t>x</m:t>
            </m:r>
            <m:ctrlPr>
              <w:rPr>
                <w:rFonts w:ascii="Cambria Math" w:hAnsi="Cambria Math"/>
              </w:rPr>
            </m:ctrlPr>
          </m:e>
        </m:acc>
        <m:r>
          <m:rPr>
            <m:sty m:val="p"/>
          </m:rPr>
          <w:rPr>
            <w:rFonts w:ascii="Cambria Math" w:hAnsi="Cambria Math"/>
          </w:rPr>
          <m:t>=</m:t>
        </m:r>
        <m:d>
          <m:dPr>
            <m:begChr m:val="|"/>
            <m:endChr m:val="|"/>
            <m:ctrlPr>
              <w:rPr>
                <w:rFonts w:ascii="Cambria Math" w:hAnsi="Cambria Math" w:eastAsia="黑体"/>
                <w:i/>
                <w:kern w:val="2"/>
                <w:szCs w:val="24"/>
                <w:lang w:bidi="ar"/>
              </w:rPr>
            </m:ctrlPr>
          </m:dPr>
          <m:e>
            <m:f>
              <m:fPr>
                <m:ctrlPr>
                  <w:rPr>
                    <w:rFonts w:ascii="Cambria Math" w:hAnsi="Cambria Math" w:eastAsia="黑体"/>
                    <w:i/>
                    <w:kern w:val="2"/>
                    <w:szCs w:val="24"/>
                    <w:lang w:bidi="ar"/>
                  </w:rPr>
                </m:ctrlPr>
              </m:fPr>
              <m:num>
                <m:r>
                  <m:rPr/>
                  <w:rPr>
                    <w:rFonts w:ascii="Cambria Math" w:hAnsi="Cambria Math" w:eastAsia="黑体"/>
                    <w:lang w:bidi="ar"/>
                  </w:rPr>
                  <m:t>1</m:t>
                </m:r>
                <m:ctrlPr>
                  <w:rPr>
                    <w:rFonts w:ascii="Cambria Math" w:hAnsi="Cambria Math" w:eastAsia="黑体"/>
                    <w:i/>
                    <w:kern w:val="2"/>
                    <w:szCs w:val="24"/>
                    <w:lang w:bidi="ar"/>
                  </w:rPr>
                </m:ctrlPr>
              </m:num>
              <m:den>
                <m:r>
                  <m:rPr/>
                  <w:rPr>
                    <w:rFonts w:ascii="Cambria Math" w:hAnsi="Cambria Math" w:eastAsia="黑体"/>
                    <w:lang w:bidi="ar"/>
                  </w:rPr>
                  <m:t>N</m:t>
                </m:r>
                <m:ctrlPr>
                  <w:rPr>
                    <w:rFonts w:ascii="Cambria Math" w:hAnsi="Cambria Math" w:eastAsia="黑体"/>
                    <w:i/>
                    <w:kern w:val="2"/>
                    <w:szCs w:val="24"/>
                    <w:lang w:bidi="ar"/>
                  </w:rPr>
                </m:ctrlPr>
              </m:den>
            </m:f>
            <m:nary>
              <m:naryPr>
                <m:chr m:val="∑"/>
                <m:limLoc m:val="undOvr"/>
                <m:ctrlPr>
                  <w:rPr>
                    <w:rFonts w:ascii="Cambria Math" w:hAnsi="Cambria Math" w:eastAsia="黑体"/>
                    <w:i/>
                    <w:kern w:val="2"/>
                    <w:szCs w:val="24"/>
                    <w:lang w:bidi="ar"/>
                  </w:rPr>
                </m:ctrlPr>
              </m:naryPr>
              <m:sub>
                <m:r>
                  <m:rPr/>
                  <w:rPr>
                    <w:rFonts w:ascii="Cambria Math" w:hAnsi="Cambria Math" w:eastAsia="黑体"/>
                    <w:lang w:bidi="ar"/>
                  </w:rPr>
                  <m:t>i=1</m:t>
                </m:r>
                <m:ctrlPr>
                  <w:rPr>
                    <w:rFonts w:ascii="Cambria Math" w:hAnsi="Cambria Math" w:eastAsia="黑体"/>
                    <w:i/>
                    <w:kern w:val="2"/>
                    <w:szCs w:val="24"/>
                    <w:lang w:bidi="ar"/>
                  </w:rPr>
                </m:ctrlPr>
              </m:sub>
              <m:sup>
                <m:r>
                  <m:rPr/>
                  <w:rPr>
                    <w:rFonts w:ascii="Cambria Math" w:hAnsi="Cambria Math" w:eastAsia="黑体"/>
                    <w:lang w:bidi="ar"/>
                  </w:rPr>
                  <m:t>N</m:t>
                </m:r>
                <m:ctrlPr>
                  <w:rPr>
                    <w:rFonts w:ascii="Cambria Math" w:hAnsi="Cambria Math" w:eastAsia="黑体"/>
                    <w:i/>
                    <w:kern w:val="2"/>
                    <w:szCs w:val="24"/>
                    <w:lang w:bidi="ar"/>
                  </w:rPr>
                </m:ctrlPr>
              </m:sup>
              <m:e>
                <m:sSub>
                  <m:sSubPr>
                    <m:ctrlPr>
                      <w:rPr>
                        <w:rFonts w:ascii="Cambria Math" w:hAnsi="Cambria Math" w:eastAsia="黑体"/>
                        <w:i/>
                        <w:kern w:val="2"/>
                        <w:szCs w:val="24"/>
                        <w:lang w:bidi="ar"/>
                      </w:rPr>
                    </m:ctrlPr>
                  </m:sSubPr>
                  <m:e>
                    <m:r>
                      <m:rPr/>
                      <w:rPr>
                        <w:rFonts w:ascii="Cambria Math" w:hAnsi="Cambria Math" w:eastAsia="黑体"/>
                        <w:lang w:bidi="ar"/>
                      </w:rPr>
                      <m:t>x</m:t>
                    </m:r>
                    <m:ctrlPr>
                      <w:rPr>
                        <w:rFonts w:ascii="Cambria Math" w:hAnsi="Cambria Math" w:eastAsia="黑体"/>
                        <w:i/>
                        <w:kern w:val="2"/>
                        <w:szCs w:val="24"/>
                        <w:lang w:bidi="ar"/>
                      </w:rPr>
                    </m:ctrlPr>
                  </m:e>
                  <m:sub>
                    <m:r>
                      <m:rPr/>
                      <w:rPr>
                        <w:rFonts w:ascii="Cambria Math" w:hAnsi="Cambria Math" w:eastAsia="黑体"/>
                        <w:lang w:bidi="ar"/>
                      </w:rPr>
                      <m:t>i</m:t>
                    </m:r>
                    <m:ctrlPr>
                      <w:rPr>
                        <w:rFonts w:ascii="Cambria Math" w:hAnsi="Cambria Math" w:eastAsia="黑体"/>
                        <w:i/>
                        <w:kern w:val="2"/>
                        <w:szCs w:val="24"/>
                        <w:lang w:bidi="ar"/>
                      </w:rPr>
                    </m:ctrlPr>
                  </m:sub>
                </m:sSub>
                <m:ctrlPr>
                  <w:rPr>
                    <w:rFonts w:ascii="Cambria Math" w:hAnsi="Cambria Math" w:eastAsia="黑体"/>
                    <w:i/>
                    <w:kern w:val="2"/>
                    <w:szCs w:val="24"/>
                    <w:lang w:bidi="ar"/>
                  </w:rPr>
                </m:ctrlPr>
              </m:e>
            </m:nary>
            <m:ctrlPr>
              <w:rPr>
                <w:rFonts w:ascii="Cambria Math" w:hAnsi="Cambria Math" w:eastAsia="黑体"/>
                <w:i/>
                <w:kern w:val="2"/>
                <w:szCs w:val="24"/>
                <w:lang w:bidi="ar"/>
              </w:rPr>
            </m:ctrlPr>
          </m:e>
        </m:d>
      </m:oMath>
      <w:r>
        <w:rPr>
          <w:rFonts w:ascii="Times New Roman"/>
        </w:rPr>
        <w:tab/>
      </w:r>
      <w:r>
        <w:rPr>
          <w:rFonts w:hint="eastAsia" w:ascii="Times New Roman"/>
        </w:rPr>
        <w:t>（</w:t>
      </w:r>
      <w:r>
        <w:rPr>
          <w:rFonts w:ascii="Times New Roman"/>
        </w:rPr>
        <w:t>1</w:t>
      </w:r>
      <w:r>
        <w:rPr>
          <w:rFonts w:hint="eastAsia" w:ascii="Times New Roman"/>
        </w:rPr>
        <w:t>）</w:t>
      </w:r>
      <w:r>
        <w:rPr>
          <w:position w:val="-8"/>
        </w:rPr>
        <w:fldChar w:fldCharType="begin"/>
      </w:r>
      <w:r>
        <w:rPr>
          <w:position w:val="-8"/>
        </w:rPr>
        <w:instrText xml:space="preserve"> QUOTE </w:instrText>
      </w:r>
      <w:r>
        <w:rPr>
          <w:rFonts w:ascii="Cambria Math" w:hAnsi="Cambria Math"/>
        </w:rPr>
        <w:instrText xml:space="preserve">ρ=1-</w:instrText>
      </w:r>
      <m:oMath>
        <m:r>
          <m:rPr>
            <m:sty m:val="p"/>
          </m:rPr>
          <w:rPr>
            <w:rFonts w:ascii="Cambria Math" w:hAnsi="Cambria Math"/>
          </w:rPr>
          <m:t xml:space="preserve">|S</m:t>
        </m:r>
      </m:oMath>
      <w:r>
        <w:rPr>
          <w:rFonts w:ascii="Cambria Math" w:hAnsi="Cambria Math"/>
        </w:rPr>
        <w:instrText xml:space="preserve">1-S|S×100</w:instrText>
      </w:r>
      <w:r>
        <w:rPr>
          <w:position w:val="-8"/>
        </w:rPr>
        <w:instrText xml:space="preserve"> </w:instrText>
      </w:r>
      <w:r>
        <w:rPr>
          <w:position w:val="-8"/>
        </w:rPr>
        <w:fldChar w:fldCharType="end"/>
      </w:r>
    </w:p>
    <w:p>
      <w:pPr>
        <w:ind w:left="420" w:leftChars="200"/>
      </w:pPr>
      <w:r>
        <w:t xml:space="preserve">式中： </w:t>
      </w:r>
    </w:p>
    <w:p>
      <w:pPr>
        <w:ind w:left="420" w:leftChars="200"/>
      </w:pPr>
      <m:oMath>
        <m:acc>
          <m:accPr>
            <m:chr m:val="̅"/>
            <m:ctrlPr>
              <w:rPr>
                <w:rFonts w:ascii="Cambria Math" w:hAnsi="Cambria Math"/>
                <w:i/>
              </w:rPr>
            </m:ctrlPr>
          </m:accPr>
          <m:e>
            <m:r>
              <m:rPr/>
              <w:rPr>
                <w:rFonts w:hint="eastAsia" w:ascii="Cambria Math" w:hAnsi="Cambria Math"/>
              </w:rPr>
              <m:t>x</m:t>
            </m:r>
            <m:ctrlPr>
              <w:rPr>
                <w:rFonts w:ascii="Cambria Math" w:hAnsi="Cambria Math"/>
                <w:i/>
              </w:rPr>
            </m:ctrlPr>
          </m:e>
        </m:acc>
      </m:oMath>
      <w:r>
        <w:tab/>
      </w:r>
      <w:r>
        <w:t xml:space="preserve">—— 轨迹跟踪平均误差，单位为厘米(cm)； </w:t>
      </w:r>
    </w:p>
    <w:p>
      <w:pPr>
        <w:ind w:left="420" w:leftChars="200"/>
      </w:pPr>
      <m:oMath>
        <m:sSub>
          <m:sSubPr>
            <m:ctrlPr>
              <w:rPr>
                <w:rFonts w:ascii="Cambria Math" w:hAnsi="Cambria Math"/>
                <w:i/>
              </w:rPr>
            </m:ctrlPr>
          </m:sSubPr>
          <m:e>
            <m:r>
              <m:rPr/>
              <w:rPr>
                <w:rFonts w:hint="eastAsia" w:ascii="Cambria Math" w:hAnsi="Cambria Math"/>
              </w:rPr>
              <m:t>x</m:t>
            </m:r>
            <m:ctrlPr>
              <w:rPr>
                <w:rFonts w:ascii="Cambria Math" w:hAnsi="Cambria Math"/>
                <w:i/>
              </w:rPr>
            </m:ctrlPr>
          </m:e>
          <m:sub>
            <m:r>
              <m:rPr/>
              <w:rPr>
                <w:rFonts w:hint="eastAsia" w:ascii="Cambria Math" w:hAnsi="Cambria Math"/>
              </w:rPr>
              <m:t>i</m:t>
            </m:r>
            <m:ctrlPr>
              <w:rPr>
                <w:rFonts w:ascii="Cambria Math" w:hAnsi="Cambria Math"/>
                <w:i/>
              </w:rPr>
            </m:ctrlPr>
          </m:sub>
        </m:sSub>
      </m:oMath>
      <w:r>
        <w:tab/>
      </w:r>
      <w:r>
        <w:t xml:space="preserve">—— 第i个采样点的横向偏移误差，单位为厘米(cm)； </w:t>
      </w:r>
    </w:p>
    <w:p>
      <w:pPr>
        <w:ind w:left="420" w:leftChars="200"/>
      </w:pPr>
      <w:r>
        <w:rPr>
          <w:i/>
          <w:iCs/>
        </w:rPr>
        <w:t>N</w:t>
      </w:r>
      <w:r>
        <w:t xml:space="preserve"> </w:t>
      </w:r>
      <w:r>
        <w:tab/>
      </w:r>
      <w:r>
        <w:t>—— 采样总数。</w:t>
      </w:r>
    </w:p>
    <w:p>
      <w:pPr>
        <w:pStyle w:val="23"/>
        <w:ind w:firstLine="2625" w:firstLineChars="1250"/>
        <w:rPr>
          <w:rFonts w:ascii="Times New Roman"/>
        </w:rPr>
      </w:pPr>
      <m:oMath>
        <m:sSub>
          <m:sSubPr>
            <m:ctrlPr>
              <w:rPr>
                <w:rFonts w:ascii="Cambria Math" w:hAnsi="Cambria Math"/>
              </w:rPr>
            </m:ctrlPr>
          </m:sSubPr>
          <m:e>
            <m:r>
              <m:rPr/>
              <w:rPr>
                <w:rFonts w:ascii="Cambria Math" w:hAnsi="Cambria Math"/>
              </w:rPr>
              <m:t>S</m:t>
            </m:r>
            <m:ctrlPr>
              <w:rPr>
                <w:rFonts w:ascii="Cambria Math" w:hAnsi="Cambria Math"/>
              </w:rPr>
            </m:ctrlPr>
          </m:e>
          <m:sub>
            <m:r>
              <m:rPr/>
              <w:rPr>
                <w:rFonts w:ascii="Cambria Math" w:hAnsi="Cambria Math"/>
              </w:rPr>
              <m:t>1</m:t>
            </m:r>
            <m:ctrlPr>
              <w:rPr>
                <w:rFonts w:ascii="Cambria Math" w:hAnsi="Cambria Math"/>
              </w:rPr>
            </m:ctrlPr>
          </m:sub>
        </m:sSub>
        <m:r>
          <m:rPr>
            <m:sty m:val="p"/>
          </m:rPr>
          <w:rPr>
            <w:rFonts w:ascii="Cambria Math" w:hAnsi="Cambria Math"/>
          </w:rPr>
          <m:t>=</m:t>
        </m:r>
        <m:rad>
          <m:radPr>
            <m:degHide m:val="true"/>
            <m:ctrlPr>
              <w:rPr>
                <w:rFonts w:ascii="Cambria Math" w:hAnsi="Cambria Math" w:eastAsia="黑体"/>
                <w:i/>
                <w:kern w:val="2"/>
                <w:szCs w:val="24"/>
                <w:lang w:bidi="ar"/>
              </w:rPr>
            </m:ctrlPr>
          </m:radPr>
          <m:deg>
            <m:ctrlPr>
              <w:rPr>
                <w:rFonts w:ascii="Cambria Math" w:hAnsi="Cambria Math" w:eastAsia="黑体"/>
                <w:i/>
                <w:kern w:val="2"/>
                <w:szCs w:val="24"/>
                <w:lang w:bidi="ar"/>
              </w:rPr>
            </m:ctrlPr>
          </m:deg>
          <m:e>
            <m:f>
              <m:fPr>
                <m:ctrlPr>
                  <w:rPr>
                    <w:rFonts w:ascii="Cambria Math" w:hAnsi="Cambria Math" w:eastAsia="黑体"/>
                    <w:i/>
                    <w:kern w:val="2"/>
                    <w:szCs w:val="24"/>
                    <w:lang w:bidi="ar"/>
                  </w:rPr>
                </m:ctrlPr>
              </m:fPr>
              <m:num>
                <m:r>
                  <m:rPr/>
                  <w:rPr>
                    <w:rFonts w:ascii="Cambria Math" w:hAnsi="Cambria Math" w:eastAsia="黑体"/>
                    <w:kern w:val="2"/>
                    <w:szCs w:val="24"/>
                    <w:lang w:bidi="ar"/>
                  </w:rPr>
                  <m:t>1</m:t>
                </m:r>
                <m:ctrlPr>
                  <w:rPr>
                    <w:rFonts w:ascii="Cambria Math" w:hAnsi="Cambria Math" w:eastAsia="黑体"/>
                    <w:i/>
                    <w:kern w:val="2"/>
                    <w:szCs w:val="24"/>
                    <w:lang w:bidi="ar"/>
                  </w:rPr>
                </m:ctrlPr>
              </m:num>
              <m:den>
                <m:r>
                  <m:rPr/>
                  <w:rPr>
                    <w:rFonts w:ascii="Cambria Math" w:hAnsi="Cambria Math" w:eastAsia="黑体"/>
                    <w:kern w:val="2"/>
                    <w:szCs w:val="24"/>
                    <w:lang w:bidi="ar"/>
                  </w:rPr>
                  <m:t>N−1</m:t>
                </m:r>
                <m:ctrlPr>
                  <w:rPr>
                    <w:rFonts w:ascii="Cambria Math" w:hAnsi="Cambria Math" w:eastAsia="黑体"/>
                    <w:i/>
                    <w:kern w:val="2"/>
                    <w:szCs w:val="24"/>
                    <w:lang w:bidi="ar"/>
                  </w:rPr>
                </m:ctrlPr>
              </m:den>
            </m:f>
            <m:nary>
              <m:naryPr>
                <m:chr m:val="∑"/>
                <m:limLoc m:val="undOvr"/>
                <m:ctrlPr>
                  <w:rPr>
                    <w:rFonts w:ascii="Cambria Math" w:hAnsi="Cambria Math" w:eastAsia="黑体"/>
                    <w:i/>
                    <w:kern w:val="2"/>
                    <w:szCs w:val="24"/>
                    <w:lang w:bidi="ar"/>
                  </w:rPr>
                </m:ctrlPr>
              </m:naryPr>
              <m:sub>
                <m:r>
                  <m:rPr/>
                  <w:rPr>
                    <w:rFonts w:ascii="Cambria Math" w:hAnsi="Cambria Math" w:eastAsia="黑体"/>
                    <w:kern w:val="2"/>
                    <w:szCs w:val="24"/>
                    <w:lang w:bidi="ar"/>
                  </w:rPr>
                  <m:t>i=1</m:t>
                </m:r>
                <m:ctrlPr>
                  <w:rPr>
                    <w:rFonts w:ascii="Cambria Math" w:hAnsi="Cambria Math" w:eastAsia="黑体"/>
                    <w:i/>
                    <w:kern w:val="2"/>
                    <w:szCs w:val="24"/>
                    <w:lang w:bidi="ar"/>
                  </w:rPr>
                </m:ctrlPr>
              </m:sub>
              <m:sup>
                <m:r>
                  <m:rPr/>
                  <w:rPr>
                    <w:rFonts w:ascii="Cambria Math" w:hAnsi="Cambria Math" w:eastAsia="黑体"/>
                    <w:kern w:val="2"/>
                    <w:szCs w:val="24"/>
                    <w:lang w:bidi="ar"/>
                  </w:rPr>
                  <m:t>N</m:t>
                </m:r>
                <m:ctrlPr>
                  <w:rPr>
                    <w:rFonts w:ascii="Cambria Math" w:hAnsi="Cambria Math" w:eastAsia="黑体"/>
                    <w:i/>
                    <w:kern w:val="2"/>
                    <w:szCs w:val="24"/>
                    <w:lang w:bidi="ar"/>
                  </w:rPr>
                </m:ctrlPr>
              </m:sup>
              <m:e>
                <m:sSup>
                  <m:sSupPr>
                    <m:ctrlPr>
                      <w:rPr>
                        <w:rFonts w:ascii="Cambria Math" w:hAnsi="Cambria Math" w:eastAsia="黑体"/>
                        <w:i/>
                        <w:kern w:val="2"/>
                        <w:szCs w:val="24"/>
                        <w:lang w:bidi="ar"/>
                      </w:rPr>
                    </m:ctrlPr>
                  </m:sSupPr>
                  <m:e>
                    <m:d>
                      <m:dPr>
                        <m:ctrlPr>
                          <w:rPr>
                            <w:rFonts w:ascii="Cambria Math" w:hAnsi="Cambria Math" w:eastAsia="黑体"/>
                            <w:i/>
                            <w:kern w:val="2"/>
                            <w:szCs w:val="24"/>
                            <w:lang w:bidi="ar"/>
                          </w:rPr>
                        </m:ctrlPr>
                      </m:dPr>
                      <m:e>
                        <m:sSub>
                          <m:sSubPr>
                            <m:ctrlPr>
                              <w:rPr>
                                <w:rFonts w:ascii="Cambria Math" w:hAnsi="Cambria Math" w:eastAsia="黑体"/>
                                <w:i/>
                                <w:kern w:val="2"/>
                                <w:szCs w:val="24"/>
                                <w:lang w:bidi="ar"/>
                              </w:rPr>
                            </m:ctrlPr>
                          </m:sSubPr>
                          <m:e>
                            <m:r>
                              <m:rPr/>
                              <w:rPr>
                                <w:rFonts w:ascii="Cambria Math" w:hAnsi="Cambria Math" w:eastAsia="黑体"/>
                                <w:kern w:val="2"/>
                                <w:szCs w:val="24"/>
                                <w:lang w:bidi="ar"/>
                              </w:rPr>
                              <m:t>x</m:t>
                            </m:r>
                            <m:ctrlPr>
                              <w:rPr>
                                <w:rFonts w:ascii="Cambria Math" w:hAnsi="Cambria Math" w:eastAsia="黑体"/>
                                <w:i/>
                                <w:kern w:val="2"/>
                                <w:szCs w:val="24"/>
                                <w:lang w:bidi="ar"/>
                              </w:rPr>
                            </m:ctrlPr>
                          </m:e>
                          <m:sub>
                            <m:r>
                              <m:rPr/>
                              <w:rPr>
                                <w:rFonts w:ascii="Cambria Math" w:hAnsi="Cambria Math" w:eastAsia="黑体"/>
                                <w:kern w:val="2"/>
                                <w:szCs w:val="24"/>
                                <w:lang w:bidi="ar"/>
                              </w:rPr>
                              <m:t>i</m:t>
                            </m:r>
                            <m:ctrlPr>
                              <w:rPr>
                                <w:rFonts w:ascii="Cambria Math" w:hAnsi="Cambria Math" w:eastAsia="黑体"/>
                                <w:i/>
                                <w:kern w:val="2"/>
                                <w:szCs w:val="24"/>
                                <w:lang w:bidi="ar"/>
                              </w:rPr>
                            </m:ctrlPr>
                          </m:sub>
                        </m:sSub>
                        <m:r>
                          <m:rPr/>
                          <w:rPr>
                            <w:rFonts w:ascii="Cambria Math" w:hAnsi="Cambria Math" w:eastAsia="黑体"/>
                            <w:kern w:val="2"/>
                            <w:szCs w:val="24"/>
                            <w:lang w:bidi="ar"/>
                          </w:rPr>
                          <m:t>−</m:t>
                        </m:r>
                        <m:f>
                          <m:fPr>
                            <m:ctrlPr>
                              <w:rPr>
                                <w:rFonts w:ascii="Cambria Math" w:hAnsi="Cambria Math" w:eastAsia="黑体"/>
                                <w:i/>
                                <w:kern w:val="2"/>
                                <w:szCs w:val="24"/>
                                <w:lang w:bidi="ar"/>
                              </w:rPr>
                            </m:ctrlPr>
                          </m:fPr>
                          <m:num>
                            <m:r>
                              <m:rPr/>
                              <w:rPr>
                                <w:rFonts w:ascii="Cambria Math" w:hAnsi="Cambria Math" w:eastAsia="黑体"/>
                                <w:kern w:val="2"/>
                                <w:szCs w:val="24"/>
                                <w:lang w:bidi="ar"/>
                              </w:rPr>
                              <m:t>1</m:t>
                            </m:r>
                            <m:ctrlPr>
                              <w:rPr>
                                <w:rFonts w:ascii="Cambria Math" w:hAnsi="Cambria Math" w:eastAsia="黑体"/>
                                <w:i/>
                                <w:kern w:val="2"/>
                                <w:szCs w:val="24"/>
                                <w:lang w:bidi="ar"/>
                              </w:rPr>
                            </m:ctrlPr>
                          </m:num>
                          <m:den>
                            <m:r>
                              <m:rPr/>
                              <w:rPr>
                                <w:rFonts w:ascii="Cambria Math" w:hAnsi="Cambria Math" w:eastAsia="黑体"/>
                                <w:kern w:val="2"/>
                                <w:szCs w:val="24"/>
                                <w:lang w:bidi="ar"/>
                              </w:rPr>
                              <m:t>N</m:t>
                            </m:r>
                            <m:ctrlPr>
                              <w:rPr>
                                <w:rFonts w:ascii="Cambria Math" w:hAnsi="Cambria Math" w:eastAsia="黑体"/>
                                <w:i/>
                                <w:kern w:val="2"/>
                                <w:szCs w:val="24"/>
                                <w:lang w:bidi="ar"/>
                              </w:rPr>
                            </m:ctrlPr>
                          </m:den>
                        </m:f>
                        <m:nary>
                          <m:naryPr>
                            <m:chr m:val="∑"/>
                            <m:limLoc m:val="undOvr"/>
                            <m:ctrlPr>
                              <w:rPr>
                                <w:rFonts w:ascii="Cambria Math" w:hAnsi="Cambria Math" w:eastAsia="黑体"/>
                                <w:i/>
                                <w:kern w:val="2"/>
                                <w:szCs w:val="24"/>
                                <w:lang w:bidi="ar"/>
                              </w:rPr>
                            </m:ctrlPr>
                          </m:naryPr>
                          <m:sub>
                            <m:r>
                              <m:rPr/>
                              <w:rPr>
                                <w:rFonts w:ascii="Cambria Math" w:hAnsi="Cambria Math" w:eastAsia="黑体"/>
                                <w:kern w:val="2"/>
                                <w:szCs w:val="24"/>
                                <w:lang w:bidi="ar"/>
                              </w:rPr>
                              <m:t>i=1</m:t>
                            </m:r>
                            <m:ctrlPr>
                              <w:rPr>
                                <w:rFonts w:ascii="Cambria Math" w:hAnsi="Cambria Math" w:eastAsia="黑体"/>
                                <w:i/>
                                <w:kern w:val="2"/>
                                <w:szCs w:val="24"/>
                                <w:lang w:bidi="ar"/>
                              </w:rPr>
                            </m:ctrlPr>
                          </m:sub>
                          <m:sup>
                            <m:r>
                              <m:rPr/>
                              <w:rPr>
                                <w:rFonts w:ascii="Cambria Math" w:hAnsi="Cambria Math" w:eastAsia="黑体"/>
                                <w:kern w:val="2"/>
                                <w:szCs w:val="24"/>
                                <w:lang w:bidi="ar"/>
                              </w:rPr>
                              <m:t>N</m:t>
                            </m:r>
                            <m:ctrlPr>
                              <w:rPr>
                                <w:rFonts w:ascii="Cambria Math" w:hAnsi="Cambria Math" w:eastAsia="黑体"/>
                                <w:i/>
                                <w:kern w:val="2"/>
                                <w:szCs w:val="24"/>
                                <w:lang w:bidi="ar"/>
                              </w:rPr>
                            </m:ctrlPr>
                          </m:sup>
                          <m:e>
                            <m:sSub>
                              <m:sSubPr>
                                <m:ctrlPr>
                                  <w:rPr>
                                    <w:rFonts w:ascii="Cambria Math" w:hAnsi="Cambria Math" w:eastAsia="黑体"/>
                                    <w:i/>
                                    <w:kern w:val="2"/>
                                    <w:szCs w:val="24"/>
                                    <w:lang w:bidi="ar"/>
                                  </w:rPr>
                                </m:ctrlPr>
                              </m:sSubPr>
                              <m:e>
                                <m:r>
                                  <m:rPr/>
                                  <w:rPr>
                                    <w:rFonts w:ascii="Cambria Math" w:hAnsi="Cambria Math" w:eastAsia="黑体"/>
                                    <w:kern w:val="2"/>
                                    <w:szCs w:val="24"/>
                                    <w:lang w:bidi="ar"/>
                                  </w:rPr>
                                  <m:t>x</m:t>
                                </m:r>
                                <m:ctrlPr>
                                  <w:rPr>
                                    <w:rFonts w:ascii="Cambria Math" w:hAnsi="Cambria Math" w:eastAsia="黑体"/>
                                    <w:i/>
                                    <w:kern w:val="2"/>
                                    <w:szCs w:val="24"/>
                                    <w:lang w:bidi="ar"/>
                                  </w:rPr>
                                </m:ctrlPr>
                              </m:e>
                              <m:sub>
                                <m:r>
                                  <m:rPr/>
                                  <w:rPr>
                                    <w:rFonts w:ascii="Cambria Math" w:hAnsi="Cambria Math" w:eastAsia="黑体"/>
                                    <w:kern w:val="2"/>
                                    <w:szCs w:val="24"/>
                                    <w:lang w:bidi="ar"/>
                                  </w:rPr>
                                  <m:t>i</m:t>
                                </m:r>
                                <m:ctrlPr>
                                  <w:rPr>
                                    <w:rFonts w:ascii="Cambria Math" w:hAnsi="Cambria Math" w:eastAsia="黑体"/>
                                    <w:i/>
                                    <w:kern w:val="2"/>
                                    <w:szCs w:val="24"/>
                                    <w:lang w:bidi="ar"/>
                                  </w:rPr>
                                </m:ctrlPr>
                              </m:sub>
                            </m:sSub>
                            <m:ctrlPr>
                              <w:rPr>
                                <w:rFonts w:ascii="Cambria Math" w:hAnsi="Cambria Math" w:eastAsia="黑体"/>
                                <w:i/>
                                <w:kern w:val="2"/>
                                <w:szCs w:val="24"/>
                                <w:lang w:bidi="ar"/>
                              </w:rPr>
                            </m:ctrlPr>
                          </m:e>
                        </m:nary>
                        <m:ctrlPr>
                          <w:rPr>
                            <w:rFonts w:ascii="Cambria Math" w:hAnsi="Cambria Math" w:eastAsia="黑体"/>
                            <w:i/>
                            <w:kern w:val="2"/>
                            <w:szCs w:val="24"/>
                            <w:lang w:bidi="ar"/>
                          </w:rPr>
                        </m:ctrlPr>
                      </m:e>
                    </m:d>
                    <m:ctrlPr>
                      <w:rPr>
                        <w:rFonts w:ascii="Cambria Math" w:hAnsi="Cambria Math" w:eastAsia="黑体"/>
                        <w:i/>
                        <w:kern w:val="2"/>
                        <w:szCs w:val="24"/>
                        <w:lang w:bidi="ar"/>
                      </w:rPr>
                    </m:ctrlPr>
                  </m:e>
                  <m:sup>
                    <m:r>
                      <m:rPr/>
                      <w:rPr>
                        <w:rFonts w:ascii="Cambria Math" w:hAnsi="Cambria Math" w:eastAsia="黑体"/>
                        <w:kern w:val="2"/>
                        <w:szCs w:val="24"/>
                        <w:lang w:bidi="ar"/>
                      </w:rPr>
                      <m:t>2</m:t>
                    </m:r>
                    <m:ctrlPr>
                      <w:rPr>
                        <w:rFonts w:ascii="Cambria Math" w:hAnsi="Cambria Math" w:eastAsia="黑体"/>
                        <w:i/>
                        <w:kern w:val="2"/>
                        <w:szCs w:val="24"/>
                        <w:lang w:bidi="ar"/>
                      </w:rPr>
                    </m:ctrlPr>
                  </m:sup>
                </m:sSup>
                <m:ctrlPr>
                  <w:rPr>
                    <w:rFonts w:ascii="Cambria Math" w:hAnsi="Cambria Math" w:eastAsia="黑体"/>
                    <w:i/>
                    <w:kern w:val="2"/>
                    <w:szCs w:val="24"/>
                    <w:lang w:bidi="ar"/>
                  </w:rPr>
                </m:ctrlPr>
              </m:e>
            </m:nary>
            <m:ctrlPr>
              <w:rPr>
                <w:rFonts w:ascii="Cambria Math" w:hAnsi="Cambria Math" w:eastAsia="黑体"/>
                <w:i/>
                <w:kern w:val="2"/>
                <w:szCs w:val="24"/>
                <w:lang w:bidi="ar"/>
              </w:rPr>
            </m:ctrlPr>
          </m:e>
        </m:rad>
      </m:oMath>
      <w:r>
        <w:rPr>
          <w:rFonts w:ascii="Times New Roman"/>
        </w:rPr>
        <w:tab/>
      </w:r>
      <w:r>
        <w:rPr>
          <w:rFonts w:hint="eastAsia" w:ascii="Times New Roman"/>
        </w:rPr>
        <w:t>（</w:t>
      </w:r>
      <w:r>
        <w:rPr>
          <w:rFonts w:ascii="Times New Roman"/>
        </w:rPr>
        <w:t>2</w:t>
      </w:r>
      <w:r>
        <w:rPr>
          <w:rFonts w:hint="eastAsia" w:ascii="Times New Roman"/>
        </w:rPr>
        <w:t>）</w:t>
      </w:r>
      <w:r>
        <w:rPr>
          <w:position w:val="-8"/>
        </w:rPr>
        <w:fldChar w:fldCharType="begin"/>
      </w:r>
      <w:r>
        <w:rPr>
          <w:position w:val="-8"/>
        </w:rPr>
        <w:instrText xml:space="preserve"> QUOTE </w:instrText>
      </w:r>
      <w:r>
        <w:rPr>
          <w:rFonts w:ascii="Cambria Math" w:hAnsi="Cambria Math"/>
        </w:rPr>
        <w:instrText xml:space="preserve">ρ=1-</w:instrText>
      </w:r>
      <m:oMath>
        <m:r>
          <m:rPr>
            <m:sty m:val="p"/>
          </m:rPr>
          <w:rPr>
            <w:rFonts w:ascii="Cambria Math" w:hAnsi="Cambria Math"/>
          </w:rPr>
          <m:t xml:space="preserve">|S</m:t>
        </m:r>
      </m:oMath>
      <w:r>
        <w:rPr>
          <w:rFonts w:ascii="Cambria Math" w:hAnsi="Cambria Math"/>
        </w:rPr>
        <w:instrText xml:space="preserve">1-S|S×100</w:instrText>
      </w:r>
      <w:r>
        <w:rPr>
          <w:position w:val="-8"/>
        </w:rPr>
        <w:instrText xml:space="preserve"> </w:instrText>
      </w:r>
      <w:r>
        <w:rPr>
          <w:position w:val="-8"/>
        </w:rPr>
        <w:fldChar w:fldCharType="end"/>
      </w:r>
    </w:p>
    <w:p>
      <w:pPr>
        <w:ind w:left="420" w:leftChars="200"/>
      </w:pPr>
      <w:r>
        <w:t xml:space="preserve">式中： </w:t>
      </w:r>
    </w:p>
    <w:p>
      <w:pPr>
        <w:ind w:left="420" w:leftChars="200"/>
        <w:rPr>
          <w:rFonts w:ascii="黑体" w:hAnsi="黑体" w:eastAsia="黑体"/>
          <w:lang w:bidi="ar"/>
        </w:rPr>
      </w:pPr>
      <w:r>
        <w:rPr>
          <w:i/>
          <w:iCs/>
        </w:rPr>
        <w:t>S</w:t>
      </w:r>
      <w:r>
        <w:rPr>
          <w:i/>
          <w:iCs/>
          <w:vertAlign w:val="subscript"/>
        </w:rPr>
        <w:t>1</w:t>
      </w:r>
      <w:r>
        <w:t xml:space="preserve"> </w:t>
      </w:r>
      <w:r>
        <w:tab/>
      </w:r>
      <w:r>
        <w:t>—— 直线度精度，单位为厘米(cm)。</w:t>
      </w:r>
    </w:p>
    <w:p>
      <w:pPr>
        <w:pStyle w:val="87"/>
        <w:numPr>
          <w:ilvl w:val="3"/>
          <w:numId w:val="3"/>
        </w:numPr>
        <w:spacing w:before="0" w:beforeLines="0" w:after="0" w:afterLines="0" w:line="360" w:lineRule="auto"/>
        <w:rPr>
          <w:rFonts w:ascii="Times New Roman"/>
        </w:rPr>
      </w:pPr>
      <w:r>
        <w:t>衔接行间距平均</w:t>
      </w:r>
      <w:r>
        <w:rPr>
          <w:rFonts w:hint="eastAsia"/>
        </w:rPr>
        <w:t>误差和</w:t>
      </w:r>
      <w:r>
        <w:t>衔接行精度</w:t>
      </w:r>
    </w:p>
    <w:p>
      <w:pPr>
        <w:ind w:firstLine="420" w:firstLineChars="200"/>
      </w:pPr>
      <w:r>
        <w:t>完成5.2.2.1试验后</w:t>
      </w:r>
      <w:r>
        <w:rPr>
          <w:rFonts w:hint="eastAsia"/>
        </w:rPr>
        <w:t>，</w:t>
      </w:r>
      <w:r>
        <w:t>根据企业提供的说明书设置衔接行间距，</w:t>
      </w:r>
      <w:r>
        <w:rPr>
          <w:rFonts w:hint="eastAsia"/>
        </w:rPr>
        <w:t>此时</w:t>
      </w:r>
      <w:r>
        <w:t>农机停在</w:t>
      </w:r>
      <w:r>
        <w:rPr>
          <w:rFonts w:hint="eastAsia"/>
        </w:rPr>
        <w:t>AB线的A点附近，驾驶农机</w:t>
      </w:r>
      <w:r>
        <w:t>驶向导航线AB右侧相邻的导航线</w:t>
      </w:r>
      <m:oMath>
        <m:sSup>
          <m:sSupPr>
            <m:ctrlPr>
              <w:rPr>
                <w:rFonts w:ascii="Cambria Math" w:hAnsi="Cambria Math"/>
              </w:rPr>
            </m:ctrlPr>
          </m:sSupPr>
          <m:e>
            <m:r>
              <m:rPr/>
              <w:rPr>
                <w:rFonts w:ascii="Cambria Math" w:hAnsi="Cambria Math"/>
              </w:rPr>
              <m:t>A</m:t>
            </m:r>
            <m:ctrlPr>
              <w:rPr>
                <w:rFonts w:ascii="Cambria Math" w:hAnsi="Cambria Math"/>
              </w:rPr>
            </m:ctrlPr>
          </m:e>
          <m:sup>
            <m:r>
              <m:rPr/>
              <w:rPr>
                <w:rFonts w:ascii="Cambria Math" w:hAnsi="Cambria Math"/>
              </w:rPr>
              <m:t>'</m:t>
            </m:r>
            <m:ctrlPr>
              <w:rPr>
                <w:rFonts w:ascii="Cambria Math" w:hAnsi="Cambria Math"/>
              </w:rPr>
            </m:ctrlPr>
          </m:sup>
        </m:sSup>
        <m:sSup>
          <m:sSupPr>
            <m:ctrlPr>
              <w:rPr>
                <w:rFonts w:ascii="Cambria Math" w:hAnsi="Cambria Math"/>
                <w:i/>
              </w:rPr>
            </m:ctrlPr>
          </m:sSupPr>
          <m:e>
            <m:r>
              <m:rPr/>
              <w:rPr>
                <w:rFonts w:ascii="Cambria Math" w:hAnsi="Cambria Math"/>
              </w:rPr>
              <m:t>B</m:t>
            </m:r>
            <m:ctrlPr>
              <w:rPr>
                <w:rFonts w:ascii="Cambria Math" w:hAnsi="Cambria Math"/>
                <w:i/>
              </w:rPr>
            </m:ctrlPr>
          </m:e>
          <m:sup>
            <m:r>
              <m:rPr/>
              <w:rPr>
                <w:rFonts w:ascii="Cambria Math" w:hAnsi="Cambria Math"/>
              </w:rPr>
              <m:t>'</m:t>
            </m:r>
            <m:ctrlPr>
              <w:rPr>
                <w:rFonts w:ascii="Cambria Math" w:hAnsi="Cambria Math"/>
                <w:i/>
              </w:rPr>
            </m:ctrlPr>
          </m:sup>
        </m:sSup>
      </m:oMath>
      <w:r>
        <w:rPr>
          <w:rFonts w:hint="eastAsia"/>
        </w:rPr>
        <w:t>，</w:t>
      </w:r>
      <w:r>
        <w:t>辅助驾驶系统在到达起始线以前应进入稳定工作状态。在辅助驾驶模式下，农机以低速和中速从起始线出发驶过终止线，记录实际行驶轨迹。将起始线与终止线的行驶轨迹均分49等份，在轨迹线上得到50个相交点，用每对相交点的作业行间距减去预设作业轨迹间距离得到衔接行间距偏差，如图2。</w:t>
      </w:r>
    </w:p>
    <w:p>
      <w:r>
        <w:drawing>
          <wp:inline distT="0" distB="0" distL="0" distR="0">
            <wp:extent cx="5274310" cy="1442720"/>
            <wp:effectExtent l="0" t="0" r="2540" b="508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8"/>
                    <a:srcRect t="3873"/>
                    <a:stretch>
                      <a:fillRect/>
                    </a:stretch>
                  </pic:blipFill>
                  <pic:spPr>
                    <a:xfrm>
                      <a:off x="0" y="0"/>
                      <a:ext cx="5274310" cy="1442999"/>
                    </a:xfrm>
                    <a:prstGeom prst="rect">
                      <a:avLst/>
                    </a:prstGeom>
                    <a:ln>
                      <a:noFill/>
                    </a:ln>
                  </pic:spPr>
                </pic:pic>
              </a:graphicData>
            </a:graphic>
          </wp:inline>
        </w:drawing>
      </w:r>
    </w:p>
    <w:p>
      <w:pPr>
        <w:jc w:val="center"/>
        <w:rPr>
          <w:rFonts w:ascii="黑体" w:hAnsi="黑体" w:eastAsia="黑体"/>
          <w:b/>
          <w:bCs/>
        </w:rPr>
      </w:pPr>
      <w:r>
        <w:rPr>
          <w:rFonts w:hint="eastAsia" w:ascii="黑体" w:hAnsi="黑体" w:eastAsia="黑体"/>
          <w:b/>
          <w:bCs/>
        </w:rPr>
        <w:t>图2</w:t>
      </w:r>
      <w:r>
        <w:rPr>
          <w:rFonts w:ascii="黑体" w:hAnsi="黑体" w:eastAsia="黑体"/>
          <w:b/>
          <w:bCs/>
        </w:rPr>
        <w:t xml:space="preserve"> 衔接行间距精度试验示意图</w:t>
      </w:r>
    </w:p>
    <w:p>
      <w:pPr>
        <w:ind w:firstLine="420" w:firstLineChars="200"/>
      </w:pPr>
      <w:r>
        <w:t>根据公式（3）计算该次作业衔接行间距平均误差，根据公式（4）计算该次作业衔接行间距精度。驾驶农机返回</w:t>
      </w:r>
      <w:r>
        <w:rPr>
          <w:rFonts w:hint="eastAsia"/>
        </w:rPr>
        <w:t>AB导航线的A点附近，</w:t>
      </w:r>
      <w:r>
        <w:t>然后驾驶农机驶向导航线 AB 的左侧相邻的导航线</w:t>
      </w:r>
      <m:oMath>
        <m:sSup>
          <m:sSupPr>
            <m:ctrlPr>
              <w:rPr>
                <w:rFonts w:ascii="Cambria Math" w:hAnsi="Cambria Math"/>
              </w:rPr>
            </m:ctrlPr>
          </m:sSupPr>
          <m:e>
            <m:r>
              <m:rPr/>
              <w:rPr>
                <w:rFonts w:ascii="Cambria Math" w:hAnsi="Cambria Math"/>
              </w:rPr>
              <m:t>A</m:t>
            </m:r>
            <m:ctrlPr>
              <w:rPr>
                <w:rFonts w:ascii="Cambria Math" w:hAnsi="Cambria Math"/>
              </w:rPr>
            </m:ctrlPr>
          </m:e>
          <m:sup>
            <m:r>
              <m:rPr/>
              <w:rPr>
                <w:rFonts w:ascii="Cambria Math" w:hAnsi="Cambria Math"/>
              </w:rPr>
              <m:t>''</m:t>
            </m:r>
            <m:ctrlPr>
              <w:rPr>
                <w:rFonts w:ascii="Cambria Math" w:hAnsi="Cambria Math"/>
              </w:rPr>
            </m:ctrlPr>
          </m:sup>
        </m:sSup>
        <m:sSup>
          <m:sSupPr>
            <m:ctrlPr>
              <w:rPr>
                <w:rFonts w:ascii="Cambria Math" w:hAnsi="Cambria Math"/>
                <w:i/>
              </w:rPr>
            </m:ctrlPr>
          </m:sSupPr>
          <m:e>
            <m:r>
              <m:rPr/>
              <w:rPr>
                <w:rFonts w:ascii="Cambria Math" w:hAnsi="Cambria Math"/>
              </w:rPr>
              <m:t>B</m:t>
            </m:r>
            <m:ctrlPr>
              <w:rPr>
                <w:rFonts w:ascii="Cambria Math" w:hAnsi="Cambria Math"/>
                <w:i/>
              </w:rPr>
            </m:ctrlPr>
          </m:e>
          <m:sup>
            <m:r>
              <m:rPr/>
              <w:rPr>
                <w:rFonts w:ascii="Cambria Math" w:hAnsi="Cambria Math"/>
              </w:rPr>
              <m:t>''</m:t>
            </m:r>
            <m:ctrlPr>
              <w:rPr>
                <w:rFonts w:ascii="Cambria Math" w:hAnsi="Cambria Math"/>
                <w:i/>
              </w:rPr>
            </m:ctrlPr>
          </m:sup>
        </m:sSup>
      </m:oMath>
      <w:r>
        <w:t>重复试验。分别取左右两次作业衔接行间距平均误差的最大值，衔接行间距精度的最大值作为最终测量结果。测试结果中应附每次测试的行驶轨迹图。</w:t>
      </w:r>
    </w:p>
    <w:p>
      <w:pPr>
        <w:pStyle w:val="23"/>
        <w:ind w:firstLine="3255" w:firstLineChars="1550"/>
        <w:rPr>
          <w:rFonts w:ascii="Times New Roman"/>
        </w:rPr>
      </w:pPr>
      <m:oMath>
        <m:acc>
          <m:accPr>
            <m:chr m:val="̅"/>
            <m:ctrlPr>
              <w:rPr>
                <w:rFonts w:ascii="Cambria Math" w:hAnsi="Cambria Math"/>
                <w:i/>
              </w:rPr>
            </m:ctrlPr>
          </m:accPr>
          <m:e>
            <m:r>
              <m:rPr/>
              <w:rPr>
                <w:rFonts w:ascii="Cambria Math" w:hAnsi="Cambria Math"/>
              </w:rPr>
              <m:t>ℎ</m:t>
            </m:r>
            <m:ctrlPr>
              <w:rPr>
                <w:rFonts w:ascii="Cambria Math" w:hAnsi="Cambria Math"/>
                <w:i/>
              </w:rPr>
            </m:ctrlPr>
          </m:e>
        </m:acc>
        <m:r>
          <m:rPr>
            <m:sty m:val="p"/>
          </m:rPr>
          <w:rPr>
            <w:rFonts w:ascii="Cambria Math" w:hAnsi="Cambria Math"/>
          </w:rPr>
          <m:t>=</m:t>
        </m:r>
        <m:d>
          <m:dPr>
            <m:begChr m:val="|"/>
            <m:endChr m:val="|"/>
            <m:ctrlPr>
              <w:rPr>
                <w:rFonts w:ascii="Cambria Math" w:hAnsi="Cambria Math" w:eastAsia="黑体"/>
                <w:i/>
                <w:kern w:val="2"/>
                <w:szCs w:val="24"/>
                <w:lang w:bidi="ar"/>
              </w:rPr>
            </m:ctrlPr>
          </m:dPr>
          <m:e>
            <m:f>
              <m:fPr>
                <m:ctrlPr>
                  <w:rPr>
                    <w:rFonts w:ascii="Cambria Math" w:hAnsi="Cambria Math" w:eastAsia="黑体"/>
                    <w:i/>
                    <w:kern w:val="2"/>
                    <w:szCs w:val="24"/>
                    <w:lang w:bidi="ar"/>
                  </w:rPr>
                </m:ctrlPr>
              </m:fPr>
              <m:num>
                <m:r>
                  <m:rPr/>
                  <w:rPr>
                    <w:rFonts w:ascii="Cambria Math" w:hAnsi="Cambria Math" w:eastAsia="黑体"/>
                    <w:lang w:bidi="ar"/>
                  </w:rPr>
                  <m:t>1</m:t>
                </m:r>
                <m:ctrlPr>
                  <w:rPr>
                    <w:rFonts w:ascii="Cambria Math" w:hAnsi="Cambria Math" w:eastAsia="黑体"/>
                    <w:i/>
                    <w:kern w:val="2"/>
                    <w:szCs w:val="24"/>
                    <w:lang w:bidi="ar"/>
                  </w:rPr>
                </m:ctrlPr>
              </m:num>
              <m:den>
                <m:r>
                  <m:rPr/>
                  <w:rPr>
                    <w:rFonts w:ascii="Cambria Math" w:hAnsi="Cambria Math" w:eastAsia="黑体"/>
                    <w:lang w:bidi="ar"/>
                  </w:rPr>
                  <m:t>N</m:t>
                </m:r>
                <m:ctrlPr>
                  <w:rPr>
                    <w:rFonts w:ascii="Cambria Math" w:hAnsi="Cambria Math" w:eastAsia="黑体"/>
                    <w:i/>
                    <w:kern w:val="2"/>
                    <w:szCs w:val="24"/>
                    <w:lang w:bidi="ar"/>
                  </w:rPr>
                </m:ctrlPr>
              </m:den>
            </m:f>
            <m:nary>
              <m:naryPr>
                <m:chr m:val="∑"/>
                <m:limLoc m:val="undOvr"/>
                <m:ctrlPr>
                  <w:rPr>
                    <w:rFonts w:ascii="Cambria Math" w:hAnsi="Cambria Math" w:eastAsia="黑体"/>
                    <w:i/>
                    <w:kern w:val="2"/>
                    <w:szCs w:val="24"/>
                    <w:lang w:bidi="ar"/>
                  </w:rPr>
                </m:ctrlPr>
              </m:naryPr>
              <m:sub>
                <m:r>
                  <m:rPr/>
                  <w:rPr>
                    <w:rFonts w:ascii="Cambria Math" w:hAnsi="Cambria Math" w:eastAsia="黑体"/>
                    <w:lang w:bidi="ar"/>
                  </w:rPr>
                  <m:t>i=1</m:t>
                </m:r>
                <m:ctrlPr>
                  <w:rPr>
                    <w:rFonts w:ascii="Cambria Math" w:hAnsi="Cambria Math" w:eastAsia="黑体"/>
                    <w:i/>
                    <w:kern w:val="2"/>
                    <w:szCs w:val="24"/>
                    <w:lang w:bidi="ar"/>
                  </w:rPr>
                </m:ctrlPr>
              </m:sub>
              <m:sup>
                <m:r>
                  <m:rPr/>
                  <w:rPr>
                    <w:rFonts w:ascii="Cambria Math" w:hAnsi="Cambria Math" w:eastAsia="黑体"/>
                    <w:lang w:bidi="ar"/>
                  </w:rPr>
                  <m:t>N</m:t>
                </m:r>
                <m:ctrlPr>
                  <w:rPr>
                    <w:rFonts w:ascii="Cambria Math" w:hAnsi="Cambria Math" w:eastAsia="黑体"/>
                    <w:i/>
                    <w:kern w:val="2"/>
                    <w:szCs w:val="24"/>
                    <w:lang w:bidi="ar"/>
                  </w:rPr>
                </m:ctrlPr>
              </m:sup>
              <m:e>
                <m:d>
                  <m:dPr>
                    <m:ctrlPr>
                      <w:rPr>
                        <w:rFonts w:ascii="Cambria Math" w:hAnsi="Cambria Math" w:eastAsia="黑体"/>
                        <w:i/>
                        <w:kern w:val="2"/>
                        <w:szCs w:val="24"/>
                        <w:lang w:bidi="ar"/>
                      </w:rPr>
                    </m:ctrlPr>
                  </m:dPr>
                  <m:e>
                    <m:sSub>
                      <m:sSubPr>
                        <m:ctrlPr>
                          <w:rPr>
                            <w:rFonts w:ascii="Cambria Math" w:hAnsi="Cambria Math" w:eastAsia="黑体"/>
                            <w:i/>
                            <w:kern w:val="2"/>
                            <w:szCs w:val="24"/>
                            <w:lang w:bidi="ar"/>
                          </w:rPr>
                        </m:ctrlPr>
                      </m:sSubPr>
                      <m:e>
                        <m:r>
                          <m:rPr/>
                          <w:rPr>
                            <w:rFonts w:ascii="Cambria Math" w:hAnsi="Cambria Math"/>
                          </w:rPr>
                          <m:t>ℎ</m:t>
                        </m:r>
                        <m:ctrlPr>
                          <w:rPr>
                            <w:rFonts w:ascii="Cambria Math" w:hAnsi="Cambria Math" w:eastAsia="黑体"/>
                            <w:i/>
                            <w:kern w:val="2"/>
                            <w:szCs w:val="24"/>
                            <w:lang w:bidi="ar"/>
                          </w:rPr>
                        </m:ctrlPr>
                      </m:e>
                      <m:sub>
                        <m:r>
                          <m:rPr/>
                          <w:rPr>
                            <w:rFonts w:ascii="Cambria Math" w:hAnsi="Cambria Math" w:eastAsia="黑体"/>
                            <w:kern w:val="2"/>
                            <w:szCs w:val="24"/>
                            <w:lang w:bidi="ar"/>
                          </w:rPr>
                          <m:t>i</m:t>
                        </m:r>
                        <m:ctrlPr>
                          <w:rPr>
                            <w:rFonts w:ascii="Cambria Math" w:hAnsi="Cambria Math" w:eastAsia="黑体"/>
                            <w:i/>
                            <w:kern w:val="2"/>
                            <w:szCs w:val="24"/>
                            <w:lang w:bidi="ar"/>
                          </w:rPr>
                        </m:ctrlPr>
                      </m:sub>
                    </m:sSub>
                    <m:r>
                      <m:rPr/>
                      <w:rPr>
                        <w:rFonts w:ascii="Cambria Math" w:hAnsi="Cambria Math" w:eastAsia="黑体"/>
                        <w:kern w:val="2"/>
                        <w:szCs w:val="24"/>
                        <w:lang w:bidi="ar"/>
                      </w:rPr>
                      <m:t>−H</m:t>
                    </m:r>
                    <m:ctrlPr>
                      <w:rPr>
                        <w:rFonts w:ascii="Cambria Math" w:hAnsi="Cambria Math" w:eastAsia="黑体"/>
                        <w:i/>
                        <w:kern w:val="2"/>
                        <w:szCs w:val="24"/>
                        <w:lang w:bidi="ar"/>
                      </w:rPr>
                    </m:ctrlPr>
                  </m:e>
                </m:d>
                <m:ctrlPr>
                  <w:rPr>
                    <w:rFonts w:ascii="Cambria Math" w:hAnsi="Cambria Math" w:eastAsia="黑体"/>
                    <w:i/>
                    <w:kern w:val="2"/>
                    <w:szCs w:val="24"/>
                    <w:lang w:bidi="ar"/>
                  </w:rPr>
                </m:ctrlPr>
              </m:e>
            </m:nary>
            <m:ctrlPr>
              <w:rPr>
                <w:rFonts w:ascii="Cambria Math" w:hAnsi="Cambria Math" w:eastAsia="黑体"/>
                <w:i/>
                <w:kern w:val="2"/>
                <w:szCs w:val="24"/>
                <w:lang w:bidi="ar"/>
              </w:rPr>
            </m:ctrlPr>
          </m:e>
        </m:d>
      </m:oMath>
      <w:r>
        <w:rPr>
          <w:rFonts w:ascii="Times New Roman"/>
        </w:rPr>
        <w:tab/>
      </w:r>
      <w:r>
        <w:rPr>
          <w:rFonts w:hint="eastAsia" w:ascii="Times New Roman"/>
        </w:rPr>
        <w:t>（</w:t>
      </w:r>
      <w:r>
        <w:rPr>
          <w:rFonts w:ascii="Times New Roman"/>
        </w:rPr>
        <w:t>3</w:t>
      </w:r>
      <w:r>
        <w:rPr>
          <w:rFonts w:hint="eastAsia" w:ascii="Times New Roman"/>
        </w:rPr>
        <w:t>）</w:t>
      </w:r>
      <w:r>
        <w:rPr>
          <w:position w:val="-8"/>
        </w:rPr>
        <w:fldChar w:fldCharType="begin"/>
      </w:r>
      <w:r>
        <w:rPr>
          <w:position w:val="-8"/>
        </w:rPr>
        <w:instrText xml:space="preserve"> QUOTE </w:instrText>
      </w:r>
      <w:r>
        <w:rPr>
          <w:rFonts w:ascii="Cambria Math" w:hAnsi="Cambria Math"/>
        </w:rPr>
        <w:instrText xml:space="preserve">ρ=1-</w:instrText>
      </w:r>
      <m:oMath>
        <m:r>
          <m:rPr>
            <m:sty m:val="p"/>
          </m:rPr>
          <w:rPr>
            <w:rFonts w:ascii="Cambria Math" w:hAnsi="Cambria Math"/>
          </w:rPr>
          <m:t xml:space="preserve">|S</m:t>
        </m:r>
      </m:oMath>
      <w:r>
        <w:rPr>
          <w:rFonts w:ascii="Cambria Math" w:hAnsi="Cambria Math"/>
        </w:rPr>
        <w:instrText xml:space="preserve">1-S|S×100</w:instrText>
      </w:r>
      <w:r>
        <w:rPr>
          <w:position w:val="-8"/>
        </w:rPr>
        <w:instrText xml:space="preserve"> </w:instrText>
      </w:r>
      <w:r>
        <w:rPr>
          <w:position w:val="-8"/>
        </w:rPr>
        <w:fldChar w:fldCharType="end"/>
      </w:r>
    </w:p>
    <w:p>
      <w:pPr>
        <w:ind w:firstLine="420"/>
      </w:pPr>
      <w:r>
        <w:t xml:space="preserve">式中： </w:t>
      </w:r>
    </w:p>
    <w:p>
      <w:pPr>
        <w:ind w:left="420" w:leftChars="200"/>
      </w:pPr>
      <m:oMath>
        <m:acc>
          <m:accPr>
            <m:chr m:val="̅"/>
            <m:ctrlPr>
              <w:rPr>
                <w:rFonts w:ascii="Cambria Math" w:hAnsi="Cambria Math"/>
                <w:i/>
              </w:rPr>
            </m:ctrlPr>
          </m:accPr>
          <m:e>
            <m:r>
              <m:rPr/>
              <w:rPr>
                <w:rFonts w:ascii="Cambria Math" w:hAnsi="Cambria Math"/>
              </w:rPr>
              <m:t>ℎ</m:t>
            </m:r>
            <m:ctrlPr>
              <w:rPr>
                <w:rFonts w:ascii="Cambria Math" w:hAnsi="Cambria Math"/>
                <w:i/>
              </w:rPr>
            </m:ctrlPr>
          </m:e>
        </m:acc>
      </m:oMath>
      <w:r>
        <w:tab/>
      </w:r>
      <w:r>
        <w:t>—— 衔接行间距平均误差，单位为厘米(cm)；</w:t>
      </w:r>
    </w:p>
    <w:p>
      <w:pPr>
        <w:ind w:left="420" w:leftChars="200"/>
      </w:pPr>
      <m:oMath>
        <m:sSub>
          <m:sSubPr>
            <m:ctrlPr>
              <w:rPr>
                <w:rFonts w:ascii="Cambria Math" w:hAnsi="Cambria Math"/>
                <w:i/>
              </w:rPr>
            </m:ctrlPr>
          </m:sSubPr>
          <m:e>
            <m:r>
              <m:rPr/>
              <w:rPr>
                <w:rFonts w:ascii="Cambria Math" w:hAnsi="Cambria Math"/>
              </w:rPr>
              <m:t>ℎ</m:t>
            </m:r>
            <m:ctrlPr>
              <w:rPr>
                <w:rFonts w:ascii="Cambria Math" w:hAnsi="Cambria Math"/>
                <w:i/>
              </w:rPr>
            </m:ctrlPr>
          </m:e>
          <m:sub>
            <m:r>
              <m:rPr/>
              <w:rPr>
                <w:rFonts w:ascii="Cambria Math" w:hAnsi="Cambria Math"/>
              </w:rPr>
              <m:t>i</m:t>
            </m:r>
            <m:ctrlPr>
              <w:rPr>
                <w:rFonts w:ascii="Cambria Math" w:hAnsi="Cambria Math"/>
                <w:i/>
              </w:rPr>
            </m:ctrlPr>
          </m:sub>
        </m:sSub>
      </m:oMath>
      <w:r>
        <w:tab/>
      </w:r>
      <w:r>
        <w:t xml:space="preserve">—— 第i 个采样点的轨迹间距，单位为厘米(cm)； </w:t>
      </w:r>
    </w:p>
    <w:p>
      <w:pPr>
        <w:ind w:left="420" w:leftChars="200"/>
      </w:pPr>
      <w:r>
        <w:rPr>
          <w:i/>
          <w:iCs/>
        </w:rPr>
        <w:t>H</w:t>
      </w:r>
      <w:r>
        <w:t xml:space="preserve"> </w:t>
      </w:r>
      <w:r>
        <w:tab/>
      </w:r>
      <w:r>
        <w:t>—— 预设衔接行间距，单位为厘米(cm)</w:t>
      </w:r>
      <w:r>
        <w:rPr>
          <w:rFonts w:hint="eastAsia"/>
        </w:rPr>
        <w:t>。</w:t>
      </w:r>
    </w:p>
    <w:p>
      <w:pPr>
        <w:pStyle w:val="23"/>
        <w:ind w:firstLine="2100" w:firstLineChars="1000"/>
        <w:rPr>
          <w:rFonts w:ascii="Times New Roman"/>
        </w:rPr>
      </w:pPr>
      <m:oMath>
        <m:sSub>
          <m:sSubPr>
            <m:ctrlPr>
              <w:rPr>
                <w:rFonts w:ascii="Cambria Math" w:hAnsi="Cambria Math"/>
              </w:rPr>
            </m:ctrlPr>
          </m:sSubPr>
          <m:e>
            <m:r>
              <m:rPr/>
              <w:rPr>
                <w:rFonts w:ascii="Cambria Math" w:hAnsi="Cambria Math"/>
              </w:rPr>
              <m:t>S</m:t>
            </m:r>
            <m:ctrlPr>
              <w:rPr>
                <w:rFonts w:ascii="Cambria Math" w:hAnsi="Cambria Math"/>
              </w:rPr>
            </m:ctrlPr>
          </m:e>
          <m:sub>
            <m:r>
              <m:rPr/>
              <w:rPr>
                <w:rFonts w:ascii="Cambria Math" w:hAnsi="Cambria Math"/>
              </w:rPr>
              <m:t>2</m:t>
            </m:r>
            <m:ctrlPr>
              <w:rPr>
                <w:rFonts w:ascii="Cambria Math" w:hAnsi="Cambria Math"/>
              </w:rPr>
            </m:ctrlPr>
          </m:sub>
        </m:sSub>
        <m:r>
          <m:rPr>
            <m:sty m:val="p"/>
          </m:rPr>
          <w:rPr>
            <w:rFonts w:ascii="Cambria Math" w:hAnsi="Cambria Math"/>
          </w:rPr>
          <m:t>=</m:t>
        </m:r>
        <m:rad>
          <m:radPr>
            <m:degHide m:val="true"/>
            <m:ctrlPr>
              <w:rPr>
                <w:rFonts w:ascii="Cambria Math" w:hAnsi="Cambria Math" w:eastAsia="黑体"/>
                <w:i/>
                <w:kern w:val="2"/>
                <w:szCs w:val="24"/>
                <w:lang w:bidi="ar"/>
              </w:rPr>
            </m:ctrlPr>
          </m:radPr>
          <m:deg>
            <m:ctrlPr>
              <w:rPr>
                <w:rFonts w:ascii="Cambria Math" w:hAnsi="Cambria Math" w:eastAsia="黑体"/>
                <w:i/>
                <w:kern w:val="2"/>
                <w:szCs w:val="24"/>
                <w:lang w:bidi="ar"/>
              </w:rPr>
            </m:ctrlPr>
          </m:deg>
          <m:e>
            <m:f>
              <m:fPr>
                <m:ctrlPr>
                  <w:rPr>
                    <w:rFonts w:ascii="Cambria Math" w:hAnsi="Cambria Math" w:eastAsia="黑体"/>
                    <w:i/>
                    <w:kern w:val="2"/>
                    <w:szCs w:val="24"/>
                    <w:lang w:bidi="ar"/>
                  </w:rPr>
                </m:ctrlPr>
              </m:fPr>
              <m:num>
                <m:r>
                  <m:rPr/>
                  <w:rPr>
                    <w:rFonts w:ascii="Cambria Math" w:hAnsi="Cambria Math" w:eastAsia="黑体"/>
                    <w:kern w:val="2"/>
                    <w:szCs w:val="24"/>
                    <w:lang w:bidi="ar"/>
                  </w:rPr>
                  <m:t>1</m:t>
                </m:r>
                <m:ctrlPr>
                  <w:rPr>
                    <w:rFonts w:ascii="Cambria Math" w:hAnsi="Cambria Math" w:eastAsia="黑体"/>
                    <w:i/>
                    <w:kern w:val="2"/>
                    <w:szCs w:val="24"/>
                    <w:lang w:bidi="ar"/>
                  </w:rPr>
                </m:ctrlPr>
              </m:num>
              <m:den>
                <m:r>
                  <m:rPr/>
                  <w:rPr>
                    <w:rFonts w:ascii="Cambria Math" w:hAnsi="Cambria Math" w:eastAsia="黑体"/>
                    <w:kern w:val="2"/>
                    <w:szCs w:val="24"/>
                    <w:lang w:bidi="ar"/>
                  </w:rPr>
                  <m:t>N−1</m:t>
                </m:r>
                <m:ctrlPr>
                  <w:rPr>
                    <w:rFonts w:ascii="Cambria Math" w:hAnsi="Cambria Math" w:eastAsia="黑体"/>
                    <w:i/>
                    <w:kern w:val="2"/>
                    <w:szCs w:val="24"/>
                    <w:lang w:bidi="ar"/>
                  </w:rPr>
                </m:ctrlPr>
              </m:den>
            </m:f>
            <m:nary>
              <m:naryPr>
                <m:chr m:val="∑"/>
                <m:limLoc m:val="undOvr"/>
                <m:ctrlPr>
                  <w:rPr>
                    <w:rFonts w:ascii="Cambria Math" w:hAnsi="Cambria Math" w:eastAsia="黑体"/>
                    <w:i/>
                    <w:kern w:val="2"/>
                    <w:szCs w:val="24"/>
                    <w:lang w:bidi="ar"/>
                  </w:rPr>
                </m:ctrlPr>
              </m:naryPr>
              <m:sub>
                <m:r>
                  <m:rPr/>
                  <w:rPr>
                    <w:rFonts w:ascii="Cambria Math" w:hAnsi="Cambria Math" w:eastAsia="黑体"/>
                    <w:kern w:val="2"/>
                    <w:szCs w:val="24"/>
                    <w:lang w:bidi="ar"/>
                  </w:rPr>
                  <m:t>i=1</m:t>
                </m:r>
                <m:ctrlPr>
                  <w:rPr>
                    <w:rFonts w:ascii="Cambria Math" w:hAnsi="Cambria Math" w:eastAsia="黑体"/>
                    <w:i/>
                    <w:kern w:val="2"/>
                    <w:szCs w:val="24"/>
                    <w:lang w:bidi="ar"/>
                  </w:rPr>
                </m:ctrlPr>
              </m:sub>
              <m:sup>
                <m:r>
                  <m:rPr/>
                  <w:rPr>
                    <w:rFonts w:ascii="Cambria Math" w:hAnsi="Cambria Math" w:eastAsia="黑体"/>
                    <w:kern w:val="2"/>
                    <w:szCs w:val="24"/>
                    <w:lang w:bidi="ar"/>
                  </w:rPr>
                  <m:t>N</m:t>
                </m:r>
                <m:ctrlPr>
                  <w:rPr>
                    <w:rFonts w:ascii="Cambria Math" w:hAnsi="Cambria Math" w:eastAsia="黑体"/>
                    <w:i/>
                    <w:kern w:val="2"/>
                    <w:szCs w:val="24"/>
                    <w:lang w:bidi="ar"/>
                  </w:rPr>
                </m:ctrlPr>
              </m:sup>
              <m:e>
                <m:sSup>
                  <m:sSupPr>
                    <m:ctrlPr>
                      <w:rPr>
                        <w:rFonts w:ascii="Cambria Math" w:hAnsi="Cambria Math" w:eastAsia="黑体"/>
                        <w:i/>
                        <w:kern w:val="2"/>
                        <w:szCs w:val="24"/>
                        <w:lang w:bidi="ar"/>
                      </w:rPr>
                    </m:ctrlPr>
                  </m:sSupPr>
                  <m:e>
                    <m:d>
                      <m:dPr>
                        <m:begChr m:val="["/>
                        <m:endChr m:val="]"/>
                        <m:ctrlPr>
                          <w:rPr>
                            <w:rFonts w:ascii="Cambria Math" w:hAnsi="Cambria Math" w:eastAsia="黑体"/>
                            <w:i/>
                            <w:kern w:val="2"/>
                            <w:szCs w:val="24"/>
                            <w:lang w:bidi="ar"/>
                          </w:rPr>
                        </m:ctrlPr>
                      </m:dPr>
                      <m:e>
                        <m:d>
                          <m:dPr>
                            <m:ctrlPr>
                              <w:rPr>
                                <w:rFonts w:ascii="Cambria Math" w:hAnsi="Cambria Math" w:eastAsia="黑体"/>
                                <w:i/>
                                <w:kern w:val="2"/>
                                <w:szCs w:val="24"/>
                                <w:lang w:bidi="ar"/>
                              </w:rPr>
                            </m:ctrlPr>
                          </m:dPr>
                          <m:e>
                            <m:sSub>
                              <m:sSubPr>
                                <m:ctrlPr>
                                  <w:rPr>
                                    <w:rFonts w:ascii="Cambria Math" w:hAnsi="Cambria Math" w:eastAsia="黑体"/>
                                    <w:i/>
                                    <w:kern w:val="2"/>
                                    <w:szCs w:val="24"/>
                                    <w:lang w:bidi="ar"/>
                                  </w:rPr>
                                </m:ctrlPr>
                              </m:sSubPr>
                              <m:e>
                                <m:r>
                                  <m:rPr/>
                                  <w:rPr>
                                    <w:rFonts w:ascii="Cambria Math" w:hAnsi="Cambria Math" w:eastAsia="黑体"/>
                                    <w:kern w:val="2"/>
                                    <w:szCs w:val="24"/>
                                    <w:lang w:bidi="ar"/>
                                  </w:rPr>
                                  <m:t>ℎ</m:t>
                                </m:r>
                                <m:ctrlPr>
                                  <w:rPr>
                                    <w:rFonts w:ascii="Cambria Math" w:hAnsi="Cambria Math" w:eastAsia="黑体"/>
                                    <w:i/>
                                    <w:kern w:val="2"/>
                                    <w:szCs w:val="24"/>
                                    <w:lang w:bidi="ar"/>
                                  </w:rPr>
                                </m:ctrlPr>
                              </m:e>
                              <m:sub>
                                <m:r>
                                  <m:rPr/>
                                  <w:rPr>
                                    <w:rFonts w:ascii="Cambria Math" w:hAnsi="Cambria Math" w:eastAsia="黑体"/>
                                    <w:kern w:val="2"/>
                                    <w:szCs w:val="24"/>
                                    <w:lang w:bidi="ar"/>
                                  </w:rPr>
                                  <m:t>i</m:t>
                                </m:r>
                                <m:ctrlPr>
                                  <w:rPr>
                                    <w:rFonts w:ascii="Cambria Math" w:hAnsi="Cambria Math" w:eastAsia="黑体"/>
                                    <w:i/>
                                    <w:kern w:val="2"/>
                                    <w:szCs w:val="24"/>
                                    <w:lang w:bidi="ar"/>
                                  </w:rPr>
                                </m:ctrlPr>
                              </m:sub>
                            </m:sSub>
                            <m:r>
                              <m:rPr/>
                              <w:rPr>
                                <w:rFonts w:ascii="Cambria Math" w:hAnsi="Cambria Math" w:eastAsia="黑体"/>
                                <w:kern w:val="2"/>
                                <w:szCs w:val="24"/>
                                <w:lang w:bidi="ar"/>
                              </w:rPr>
                              <m:t>−H</m:t>
                            </m:r>
                            <m:ctrlPr>
                              <w:rPr>
                                <w:rFonts w:ascii="Cambria Math" w:hAnsi="Cambria Math" w:eastAsia="黑体"/>
                                <w:i/>
                                <w:kern w:val="2"/>
                                <w:szCs w:val="24"/>
                                <w:lang w:bidi="ar"/>
                              </w:rPr>
                            </m:ctrlPr>
                          </m:e>
                        </m:d>
                        <m:r>
                          <m:rPr/>
                          <w:rPr>
                            <w:rFonts w:ascii="Cambria Math" w:hAnsi="Cambria Math" w:eastAsia="黑体"/>
                            <w:kern w:val="2"/>
                            <w:szCs w:val="24"/>
                            <w:lang w:bidi="ar"/>
                          </w:rPr>
                          <m:t>−</m:t>
                        </m:r>
                        <m:f>
                          <m:fPr>
                            <m:ctrlPr>
                              <w:rPr>
                                <w:rFonts w:ascii="Cambria Math" w:hAnsi="Cambria Math" w:eastAsia="黑体"/>
                                <w:i/>
                                <w:kern w:val="2"/>
                                <w:szCs w:val="24"/>
                                <w:lang w:bidi="ar"/>
                              </w:rPr>
                            </m:ctrlPr>
                          </m:fPr>
                          <m:num>
                            <m:r>
                              <m:rPr/>
                              <w:rPr>
                                <w:rFonts w:ascii="Cambria Math" w:hAnsi="Cambria Math" w:eastAsia="黑体"/>
                                <w:kern w:val="2"/>
                                <w:szCs w:val="24"/>
                                <w:lang w:bidi="ar"/>
                              </w:rPr>
                              <m:t>1</m:t>
                            </m:r>
                            <m:ctrlPr>
                              <w:rPr>
                                <w:rFonts w:ascii="Cambria Math" w:hAnsi="Cambria Math" w:eastAsia="黑体"/>
                                <w:i/>
                                <w:kern w:val="2"/>
                                <w:szCs w:val="24"/>
                                <w:lang w:bidi="ar"/>
                              </w:rPr>
                            </m:ctrlPr>
                          </m:num>
                          <m:den>
                            <m:r>
                              <m:rPr/>
                              <w:rPr>
                                <w:rFonts w:ascii="Cambria Math" w:hAnsi="Cambria Math" w:eastAsia="黑体"/>
                                <w:kern w:val="2"/>
                                <w:szCs w:val="24"/>
                                <w:lang w:bidi="ar"/>
                              </w:rPr>
                              <m:t>N</m:t>
                            </m:r>
                            <m:ctrlPr>
                              <w:rPr>
                                <w:rFonts w:ascii="Cambria Math" w:hAnsi="Cambria Math" w:eastAsia="黑体"/>
                                <w:i/>
                                <w:kern w:val="2"/>
                                <w:szCs w:val="24"/>
                                <w:lang w:bidi="ar"/>
                              </w:rPr>
                            </m:ctrlPr>
                          </m:den>
                        </m:f>
                        <m:nary>
                          <m:naryPr>
                            <m:chr m:val="∑"/>
                            <m:limLoc m:val="undOvr"/>
                            <m:ctrlPr>
                              <w:rPr>
                                <w:rFonts w:ascii="Cambria Math" w:hAnsi="Cambria Math" w:eastAsia="黑体"/>
                                <w:i/>
                                <w:kern w:val="2"/>
                                <w:szCs w:val="24"/>
                                <w:lang w:bidi="ar"/>
                              </w:rPr>
                            </m:ctrlPr>
                          </m:naryPr>
                          <m:sub>
                            <m:r>
                              <m:rPr/>
                              <w:rPr>
                                <w:rFonts w:hint="eastAsia" w:ascii="Cambria Math" w:hAnsi="Cambria Math" w:eastAsia="黑体"/>
                                <w:kern w:val="2"/>
                                <w:szCs w:val="24"/>
                                <w:lang w:bidi="ar"/>
                              </w:rPr>
                              <m:t>i</m:t>
                            </m:r>
                            <m:r>
                              <m:rPr/>
                              <w:rPr>
                                <w:rFonts w:ascii="Cambria Math" w:hAnsi="Cambria Math" w:eastAsia="黑体"/>
                                <w:kern w:val="2"/>
                                <w:szCs w:val="24"/>
                                <w:lang w:bidi="ar"/>
                              </w:rPr>
                              <m:t>=1</m:t>
                            </m:r>
                            <m:ctrlPr>
                              <w:rPr>
                                <w:rFonts w:ascii="Cambria Math" w:hAnsi="Cambria Math" w:eastAsia="黑体"/>
                                <w:i/>
                                <w:kern w:val="2"/>
                                <w:szCs w:val="24"/>
                                <w:lang w:bidi="ar"/>
                              </w:rPr>
                            </m:ctrlPr>
                          </m:sub>
                          <m:sup>
                            <m:r>
                              <m:rPr/>
                              <w:rPr>
                                <w:rFonts w:ascii="Cambria Math" w:hAnsi="Cambria Math" w:eastAsia="黑体"/>
                                <w:kern w:val="2"/>
                                <w:szCs w:val="24"/>
                                <w:lang w:bidi="ar"/>
                              </w:rPr>
                              <m:t>N</m:t>
                            </m:r>
                            <m:ctrlPr>
                              <w:rPr>
                                <w:rFonts w:ascii="Cambria Math" w:hAnsi="Cambria Math" w:eastAsia="黑体"/>
                                <w:i/>
                                <w:kern w:val="2"/>
                                <w:szCs w:val="24"/>
                                <w:lang w:bidi="ar"/>
                              </w:rPr>
                            </m:ctrlPr>
                          </m:sup>
                          <m:e>
                            <m:d>
                              <m:dPr>
                                <m:ctrlPr>
                                  <w:rPr>
                                    <w:rFonts w:ascii="Cambria Math" w:hAnsi="Cambria Math" w:eastAsia="黑体"/>
                                    <w:i/>
                                    <w:kern w:val="2"/>
                                    <w:szCs w:val="24"/>
                                    <w:lang w:bidi="ar"/>
                                  </w:rPr>
                                </m:ctrlPr>
                              </m:dPr>
                              <m:e>
                                <m:sSub>
                                  <m:sSubPr>
                                    <m:ctrlPr>
                                      <w:rPr>
                                        <w:rFonts w:ascii="Cambria Math" w:hAnsi="Cambria Math" w:eastAsia="黑体"/>
                                        <w:i/>
                                        <w:kern w:val="2"/>
                                        <w:szCs w:val="24"/>
                                        <w:lang w:bidi="ar"/>
                                      </w:rPr>
                                    </m:ctrlPr>
                                  </m:sSubPr>
                                  <m:e>
                                    <m:r>
                                      <m:rPr/>
                                      <w:rPr>
                                        <w:rFonts w:ascii="Cambria Math" w:hAnsi="Cambria Math" w:eastAsia="黑体"/>
                                        <w:kern w:val="2"/>
                                        <w:szCs w:val="24"/>
                                        <w:lang w:bidi="ar"/>
                                      </w:rPr>
                                      <m:t>ℎ</m:t>
                                    </m:r>
                                    <m:ctrlPr>
                                      <w:rPr>
                                        <w:rFonts w:ascii="Cambria Math" w:hAnsi="Cambria Math" w:eastAsia="黑体"/>
                                        <w:i/>
                                        <w:kern w:val="2"/>
                                        <w:szCs w:val="24"/>
                                        <w:lang w:bidi="ar"/>
                                      </w:rPr>
                                    </m:ctrlPr>
                                  </m:e>
                                  <m:sub>
                                    <m:r>
                                      <m:rPr/>
                                      <w:rPr>
                                        <w:rFonts w:ascii="Cambria Math" w:hAnsi="Cambria Math" w:eastAsia="黑体"/>
                                        <w:kern w:val="2"/>
                                        <w:szCs w:val="24"/>
                                        <w:lang w:bidi="ar"/>
                                      </w:rPr>
                                      <m:t>i</m:t>
                                    </m:r>
                                    <m:ctrlPr>
                                      <w:rPr>
                                        <w:rFonts w:ascii="Cambria Math" w:hAnsi="Cambria Math" w:eastAsia="黑体"/>
                                        <w:i/>
                                        <w:kern w:val="2"/>
                                        <w:szCs w:val="24"/>
                                        <w:lang w:bidi="ar"/>
                                      </w:rPr>
                                    </m:ctrlPr>
                                  </m:sub>
                                </m:sSub>
                                <m:r>
                                  <m:rPr/>
                                  <w:rPr>
                                    <w:rFonts w:ascii="Cambria Math" w:hAnsi="Cambria Math" w:eastAsia="黑体"/>
                                    <w:kern w:val="2"/>
                                    <w:szCs w:val="24"/>
                                    <w:lang w:bidi="ar"/>
                                  </w:rPr>
                                  <m:t>−H</m:t>
                                </m:r>
                                <m:ctrlPr>
                                  <w:rPr>
                                    <w:rFonts w:ascii="Cambria Math" w:hAnsi="Cambria Math" w:eastAsia="黑体"/>
                                    <w:i/>
                                    <w:kern w:val="2"/>
                                    <w:szCs w:val="24"/>
                                    <w:lang w:bidi="ar"/>
                                  </w:rPr>
                                </m:ctrlPr>
                              </m:e>
                            </m:d>
                            <m:ctrlPr>
                              <w:rPr>
                                <w:rFonts w:ascii="Cambria Math" w:hAnsi="Cambria Math" w:eastAsia="黑体"/>
                                <w:i/>
                                <w:kern w:val="2"/>
                                <w:szCs w:val="24"/>
                                <w:lang w:bidi="ar"/>
                              </w:rPr>
                            </m:ctrlPr>
                          </m:e>
                        </m:nary>
                        <m:ctrlPr>
                          <w:rPr>
                            <w:rFonts w:ascii="Cambria Math" w:hAnsi="Cambria Math" w:eastAsia="黑体"/>
                            <w:i/>
                            <w:kern w:val="2"/>
                            <w:szCs w:val="24"/>
                            <w:lang w:bidi="ar"/>
                          </w:rPr>
                        </m:ctrlPr>
                      </m:e>
                    </m:d>
                    <m:ctrlPr>
                      <w:rPr>
                        <w:rFonts w:ascii="Cambria Math" w:hAnsi="Cambria Math" w:eastAsia="黑体"/>
                        <w:i/>
                        <w:kern w:val="2"/>
                        <w:szCs w:val="24"/>
                        <w:lang w:bidi="ar"/>
                      </w:rPr>
                    </m:ctrlPr>
                  </m:e>
                  <m:sup>
                    <m:r>
                      <m:rPr/>
                      <w:rPr>
                        <w:rFonts w:ascii="Cambria Math" w:hAnsi="Cambria Math" w:eastAsia="黑体"/>
                        <w:kern w:val="2"/>
                        <w:szCs w:val="24"/>
                        <w:lang w:bidi="ar"/>
                      </w:rPr>
                      <m:t>2</m:t>
                    </m:r>
                    <m:ctrlPr>
                      <w:rPr>
                        <w:rFonts w:ascii="Cambria Math" w:hAnsi="Cambria Math" w:eastAsia="黑体"/>
                        <w:i/>
                        <w:kern w:val="2"/>
                        <w:szCs w:val="24"/>
                        <w:lang w:bidi="ar"/>
                      </w:rPr>
                    </m:ctrlPr>
                  </m:sup>
                </m:sSup>
                <m:ctrlPr>
                  <w:rPr>
                    <w:rFonts w:ascii="Cambria Math" w:hAnsi="Cambria Math" w:eastAsia="黑体"/>
                    <w:i/>
                    <w:kern w:val="2"/>
                    <w:szCs w:val="24"/>
                    <w:lang w:bidi="ar"/>
                  </w:rPr>
                </m:ctrlPr>
              </m:e>
            </m:nary>
            <m:ctrlPr>
              <w:rPr>
                <w:rFonts w:ascii="Cambria Math" w:hAnsi="Cambria Math" w:eastAsia="黑体"/>
                <w:i/>
                <w:kern w:val="2"/>
                <w:szCs w:val="24"/>
                <w:lang w:bidi="ar"/>
              </w:rPr>
            </m:ctrlPr>
          </m:e>
        </m:rad>
      </m:oMath>
      <w:r>
        <w:rPr>
          <w:rFonts w:ascii="Times New Roman"/>
        </w:rPr>
        <w:tab/>
      </w:r>
      <w:r>
        <w:rPr>
          <w:rFonts w:hint="eastAsia" w:ascii="Times New Roman"/>
        </w:rPr>
        <w:t>（</w:t>
      </w:r>
      <w:r>
        <w:rPr>
          <w:rFonts w:ascii="Times New Roman"/>
        </w:rPr>
        <w:t>4</w:t>
      </w:r>
      <w:r>
        <w:rPr>
          <w:rFonts w:hint="eastAsia" w:ascii="Times New Roman"/>
        </w:rPr>
        <w:t>）</w:t>
      </w:r>
      <w:r>
        <w:rPr>
          <w:position w:val="-8"/>
        </w:rPr>
        <w:fldChar w:fldCharType="begin"/>
      </w:r>
      <w:r>
        <w:rPr>
          <w:position w:val="-8"/>
        </w:rPr>
        <w:instrText xml:space="preserve"> QUOTE </w:instrText>
      </w:r>
      <w:r>
        <w:rPr>
          <w:rFonts w:ascii="Cambria Math" w:hAnsi="Cambria Math"/>
        </w:rPr>
        <w:instrText xml:space="preserve">ρ=1-</w:instrText>
      </w:r>
      <m:oMath>
        <m:r>
          <m:rPr>
            <m:sty m:val="p"/>
          </m:rPr>
          <w:rPr>
            <w:rFonts w:ascii="Cambria Math" w:hAnsi="Cambria Math"/>
          </w:rPr>
          <m:t xml:space="preserve">|S</m:t>
        </m:r>
      </m:oMath>
      <w:r>
        <w:rPr>
          <w:rFonts w:ascii="Cambria Math" w:hAnsi="Cambria Math"/>
        </w:rPr>
        <w:instrText xml:space="preserve">1-S|S×100</w:instrText>
      </w:r>
      <w:r>
        <w:rPr>
          <w:position w:val="-8"/>
        </w:rPr>
        <w:instrText xml:space="preserve"> </w:instrText>
      </w:r>
      <w:r>
        <w:rPr>
          <w:position w:val="-8"/>
        </w:rPr>
        <w:fldChar w:fldCharType="end"/>
      </w:r>
    </w:p>
    <w:p>
      <w:pPr>
        <w:ind w:firstLine="420"/>
      </w:pPr>
      <w:r>
        <w:t xml:space="preserve">式中： </w:t>
      </w:r>
    </w:p>
    <w:p>
      <w:pPr>
        <w:ind w:firstLine="420"/>
        <w:rPr>
          <w:rFonts w:ascii="黑体" w:hAnsi="黑体" w:eastAsia="黑体"/>
          <w:b/>
          <w:bCs/>
        </w:rPr>
      </w:pPr>
      <w:r>
        <w:rPr>
          <w:i/>
          <w:iCs/>
        </w:rPr>
        <w:t>S</w:t>
      </w:r>
      <w:r>
        <w:rPr>
          <w:i/>
          <w:iCs/>
          <w:vertAlign w:val="subscript"/>
        </w:rPr>
        <w:t>2</w:t>
      </w:r>
      <w:r>
        <w:t xml:space="preserve"> </w:t>
      </w:r>
      <w:r>
        <w:tab/>
      </w:r>
      <w:r>
        <w:t>—— 衔接行间距精度，单位为厘米(cm)。</w:t>
      </w:r>
    </w:p>
    <w:p>
      <w:pPr>
        <w:pStyle w:val="87"/>
        <w:numPr>
          <w:ilvl w:val="3"/>
          <w:numId w:val="3"/>
        </w:numPr>
        <w:spacing w:before="0" w:beforeLines="0" w:after="0" w:afterLines="0" w:line="360" w:lineRule="auto"/>
        <w:rPr>
          <w:rFonts w:ascii="Times New Roman"/>
        </w:rPr>
      </w:pPr>
      <w:r>
        <w:t>停机起步精度</w:t>
      </w:r>
    </w:p>
    <w:p>
      <w:pPr>
        <w:ind w:firstLine="420" w:firstLineChars="200"/>
      </w:pPr>
      <w:r>
        <w:t>在辅助驾驶行驶模式下，将农机以规定速度沿 AB 导航线行驶不少于</w:t>
      </w:r>
      <w:r>
        <w:rPr>
          <w:rFonts w:hint="eastAsia"/>
        </w:rPr>
        <w:t>1</w:t>
      </w:r>
      <w:r>
        <w:t>0 m（应进入稳定工作状态），人工干预停车，并将辅助驾驶系统设置为手动模式。等待5 min后，再次启动辅助驾驶系统以规定速度行驶不少于10 m，使用测试设备记录实际行驶轨迹点的横向偏移误差，如图3。</w:t>
      </w:r>
    </w:p>
    <w:p>
      <w:r>
        <w:drawing>
          <wp:inline distT="0" distB="0" distL="0" distR="0">
            <wp:extent cx="5274310" cy="1291590"/>
            <wp:effectExtent l="0" t="0" r="2540" b="3810"/>
            <wp:docPr id="4"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true"/>
                    </pic:cNvPicPr>
                  </pic:nvPicPr>
                  <pic:blipFill>
                    <a:blip r:embed="rId9"/>
                    <a:stretch>
                      <a:fillRect/>
                    </a:stretch>
                  </pic:blipFill>
                  <pic:spPr>
                    <a:xfrm>
                      <a:off x="0" y="0"/>
                      <a:ext cx="5274310" cy="1291590"/>
                    </a:xfrm>
                    <a:prstGeom prst="rect">
                      <a:avLst/>
                    </a:prstGeom>
                  </pic:spPr>
                </pic:pic>
              </a:graphicData>
            </a:graphic>
          </wp:inline>
        </w:drawing>
      </w:r>
    </w:p>
    <w:p>
      <w:pPr>
        <w:jc w:val="center"/>
        <w:rPr>
          <w:rFonts w:ascii="黑体" w:hAnsi="黑体" w:eastAsia="黑体"/>
          <w:b/>
          <w:bCs/>
        </w:rPr>
      </w:pPr>
      <w:r>
        <w:rPr>
          <w:rFonts w:hint="eastAsia" w:ascii="黑体" w:hAnsi="黑体" w:eastAsia="黑体"/>
          <w:b/>
          <w:bCs/>
        </w:rPr>
        <w:t>图3</w:t>
      </w:r>
      <w:r>
        <w:rPr>
          <w:rFonts w:ascii="黑体" w:hAnsi="黑体" w:eastAsia="黑体"/>
          <w:b/>
          <w:bCs/>
        </w:rPr>
        <w:t xml:space="preserve"> 停机起步试验示意图</w:t>
      </w:r>
    </w:p>
    <w:p>
      <w:pPr>
        <w:ind w:firstLine="420" w:firstLineChars="200"/>
        <w:rPr>
          <w:lang w:bidi="ar"/>
        </w:rPr>
      </w:pPr>
      <w:r>
        <w:t>根据公式（2）计算轨迹直线度精度。重复测试3次，取3次轨迹直线度精度的最大值作为停机起步精度的最终测量值。测试结果中应附每次的行驶轨迹图。</w:t>
      </w:r>
    </w:p>
    <w:p>
      <w:pPr>
        <w:pStyle w:val="87"/>
        <w:numPr>
          <w:ilvl w:val="3"/>
          <w:numId w:val="3"/>
        </w:numPr>
        <w:spacing w:before="0" w:beforeLines="0" w:after="0" w:afterLines="0" w:line="360" w:lineRule="auto"/>
        <w:rPr>
          <w:rFonts w:ascii="Times New Roman"/>
        </w:rPr>
      </w:pPr>
      <w:r>
        <w:t>关闭卫星 RTK 差分服务抗扰续航时间</w:t>
      </w:r>
    </w:p>
    <w:p>
      <w:pPr>
        <w:ind w:firstLine="420" w:firstLineChars="200"/>
      </w:pPr>
      <w:r>
        <w:t>在辅助驾驶模式下，农机沿</w:t>
      </w:r>
      <w:r>
        <w:rPr>
          <w:rFonts w:hint="eastAsia"/>
        </w:rPr>
        <w:t>AB</w:t>
      </w:r>
      <w:r>
        <w:t>导航线从 A 点出发按规定速度行驶不少于</w:t>
      </w:r>
      <w:r>
        <w:rPr>
          <w:rFonts w:hint="eastAsia"/>
        </w:rPr>
        <w:t>1</w:t>
      </w:r>
      <w:r>
        <w:t>0 m（</w:t>
      </w:r>
      <w:r>
        <w:rPr>
          <w:rFonts w:hint="eastAsia"/>
        </w:rPr>
        <w:t>辅助驾驶系统在到达起始线以前应进入稳定工作状态</w:t>
      </w:r>
      <w:r>
        <w:t>），关闭基站电源（或其他可证明的有效的关闭卫星RTK差分服务方法或不能接收RTK差分信号的方法），同时采用测试设备记录农机实际行驶轨迹点横向误差，如图4。</w:t>
      </w:r>
    </w:p>
    <w:p>
      <w:pPr>
        <w:rPr>
          <w:lang w:bidi="ar"/>
        </w:rPr>
      </w:pPr>
      <w:r>
        <w:drawing>
          <wp:inline distT="0" distB="0" distL="0" distR="0">
            <wp:extent cx="5274310" cy="835025"/>
            <wp:effectExtent l="0" t="0" r="2540" b="3175"/>
            <wp:docPr id="5"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true"/>
                    </pic:cNvPicPr>
                  </pic:nvPicPr>
                  <pic:blipFill>
                    <a:blip r:embed="rId10"/>
                    <a:stretch>
                      <a:fillRect/>
                    </a:stretch>
                  </pic:blipFill>
                  <pic:spPr>
                    <a:xfrm>
                      <a:off x="0" y="0"/>
                      <a:ext cx="5274310" cy="835025"/>
                    </a:xfrm>
                    <a:prstGeom prst="rect">
                      <a:avLst/>
                    </a:prstGeom>
                  </pic:spPr>
                </pic:pic>
              </a:graphicData>
            </a:graphic>
          </wp:inline>
        </w:drawing>
      </w:r>
    </w:p>
    <w:p>
      <w:pPr>
        <w:jc w:val="center"/>
        <w:rPr>
          <w:rFonts w:ascii="黑体" w:hAnsi="黑体" w:eastAsia="黑体"/>
          <w:b/>
          <w:bCs/>
        </w:rPr>
      </w:pPr>
      <w:r>
        <w:rPr>
          <w:rFonts w:hint="eastAsia" w:ascii="黑体" w:hAnsi="黑体" w:eastAsia="黑体"/>
          <w:b/>
          <w:bCs/>
          <w:lang w:bidi="ar"/>
        </w:rPr>
        <w:t>图4</w:t>
      </w:r>
      <w:r>
        <w:rPr>
          <w:rFonts w:ascii="黑体" w:hAnsi="黑体" w:eastAsia="黑体"/>
          <w:b/>
          <w:bCs/>
          <w:lang w:bidi="ar"/>
        </w:rPr>
        <w:t xml:space="preserve"> </w:t>
      </w:r>
      <w:r>
        <w:rPr>
          <w:rFonts w:ascii="黑体" w:hAnsi="黑体" w:eastAsia="黑体"/>
          <w:b/>
          <w:bCs/>
        </w:rPr>
        <w:t>关闭卫星 RTK 差分服务抗扰续航时间试验示意图</w:t>
      </w:r>
    </w:p>
    <w:p>
      <w:pPr>
        <w:ind w:firstLine="420" w:firstLineChars="200"/>
        <w:rPr>
          <w:rFonts w:ascii="黑体" w:hAnsi="黑体" w:eastAsia="黑体"/>
          <w:b/>
          <w:bCs/>
          <w:lang w:bidi="ar"/>
        </w:rPr>
      </w:pPr>
      <w:r>
        <w:t>对实际行驶轨迹点横向误差进行分析，计算出辅助驾驶系统轨迹跟踪平均误差在2.5 cm以内的时间。以1 s的时间间隔为续航时间单元，直至轨迹跟踪平均误差超过2.5 cm。累加所有续航时间为辅助驾驶系统作为关闭卫星RTK差分服务抗干扰续航时间。重复测3次，计算平均值。</w:t>
      </w:r>
    </w:p>
    <w:p>
      <w:pPr>
        <w:pStyle w:val="56"/>
        <w:rPr>
          <w:rFonts w:hAnsi="黑体" w:cs="宋体"/>
          <w:lang w:bidi="ar"/>
        </w:rPr>
      </w:pPr>
      <w:r>
        <w:rPr>
          <w:rFonts w:hint="eastAsia" w:hAnsi="黑体" w:cs="宋体"/>
          <w:lang w:bidi="ar"/>
        </w:rPr>
        <w:t>电气性能试验</w:t>
      </w:r>
    </w:p>
    <w:p>
      <w:pPr>
        <w:pStyle w:val="87"/>
        <w:spacing w:before="156" w:after="156"/>
        <w:ind w:left="0"/>
        <w:rPr>
          <w:rFonts w:hAnsi="黑体" w:cs="宋体"/>
          <w:lang w:bidi="ar"/>
        </w:rPr>
      </w:pPr>
      <w:r>
        <w:rPr>
          <w:rFonts w:hint="eastAsia" w:ascii="Times New Roman"/>
        </w:rPr>
        <w:t>电源电压适应性</w:t>
      </w:r>
    </w:p>
    <w:p>
      <w:pPr>
        <w:pStyle w:val="171"/>
        <w:numPr>
          <w:ilvl w:val="0"/>
          <w:numId w:val="0"/>
        </w:numPr>
        <w:ind w:firstLine="420" w:firstLineChars="200"/>
        <w:rPr>
          <w:rFonts w:ascii="Times New Roman"/>
        </w:rPr>
      </w:pPr>
      <w:r>
        <w:rPr>
          <w:rFonts w:ascii="Times New Roman"/>
        </w:rPr>
        <w:t>在表2规定的电源电压波动范围进行电压适应性试验后，</w:t>
      </w:r>
      <w:r>
        <w:rPr>
          <w:rFonts w:hint="eastAsia" w:ascii="Times New Roman"/>
        </w:rPr>
        <w:t>系统</w:t>
      </w:r>
      <w:r>
        <w:rPr>
          <w:rFonts w:ascii="Times New Roman"/>
        </w:rPr>
        <w:t>各项功能正常。</w:t>
      </w:r>
    </w:p>
    <w:p>
      <w:pPr>
        <w:pStyle w:val="118"/>
        <w:numPr>
          <w:ilvl w:val="0"/>
          <w:numId w:val="0"/>
        </w:numPr>
        <w:spacing w:before="0" w:beforeLines="0" w:after="0" w:afterLines="0" w:line="360" w:lineRule="auto"/>
      </w:pPr>
      <w:r>
        <w:rPr>
          <w:rFonts w:hint="eastAsia"/>
        </w:rPr>
        <w:t>表2</w:t>
      </w:r>
      <w:r>
        <w:t xml:space="preserve"> </w:t>
      </w:r>
      <w:r>
        <w:rPr>
          <w:rFonts w:hint="eastAsia"/>
        </w:rPr>
        <w:t>电气性能试验参数</w:t>
      </w:r>
    </w:p>
    <w:p>
      <w:pPr>
        <w:pStyle w:val="23"/>
        <w:ind w:firstLine="0" w:firstLineChars="0"/>
        <w:jc w:val="right"/>
        <w:rPr>
          <w:sz w:val="18"/>
          <w:szCs w:val="16"/>
        </w:rPr>
      </w:pPr>
      <w:r>
        <w:rPr>
          <w:rFonts w:hint="eastAsia"/>
          <w:sz w:val="18"/>
          <w:szCs w:val="16"/>
        </w:rPr>
        <w:t>单位：伏特</w:t>
      </w:r>
    </w:p>
    <w:tbl>
      <w:tblPr>
        <w:tblStyle w:val="3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071"/>
        <w:gridCol w:w="2072"/>
        <w:gridCol w:w="2071"/>
        <w:gridCol w:w="20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8" w:hRule="exact"/>
          <w:tblHeader/>
          <w:jc w:val="center"/>
        </w:trPr>
        <w:tc>
          <w:tcPr>
            <w:tcW w:w="2071" w:type="dxa"/>
            <w:tcBorders>
              <w:top w:val="single" w:color="auto" w:sz="8" w:space="0"/>
              <w:bottom w:val="single" w:color="auto" w:sz="8" w:space="0"/>
            </w:tcBorders>
            <w:shd w:val="clear" w:color="auto" w:fill="auto"/>
            <w:vAlign w:val="center"/>
          </w:tcPr>
          <w:p>
            <w:pPr>
              <w:pStyle w:val="172"/>
              <w:rPr>
                <w:rFonts w:ascii="Times New Roman"/>
                <w:b/>
                <w:bCs/>
                <w:szCs w:val="18"/>
              </w:rPr>
            </w:pPr>
            <w:r>
              <w:rPr>
                <w:rFonts w:ascii="Times New Roman"/>
                <w:b/>
                <w:bCs/>
                <w:szCs w:val="18"/>
              </w:rPr>
              <w:t>标称直流电源电压</w:t>
            </w:r>
          </w:p>
        </w:tc>
        <w:tc>
          <w:tcPr>
            <w:tcW w:w="2072" w:type="dxa"/>
            <w:tcBorders>
              <w:top w:val="single" w:color="auto" w:sz="8" w:space="0"/>
              <w:bottom w:val="single" w:color="auto" w:sz="8" w:space="0"/>
            </w:tcBorders>
            <w:shd w:val="clear" w:color="auto" w:fill="auto"/>
            <w:vAlign w:val="center"/>
          </w:tcPr>
          <w:p>
            <w:pPr>
              <w:pStyle w:val="172"/>
              <w:rPr>
                <w:rFonts w:ascii="Times New Roman"/>
                <w:b/>
                <w:bCs/>
                <w:szCs w:val="18"/>
              </w:rPr>
            </w:pPr>
            <w:r>
              <w:rPr>
                <w:rFonts w:ascii="Times New Roman"/>
                <w:b/>
                <w:bCs/>
                <w:szCs w:val="18"/>
              </w:rPr>
              <w:t>电源电压波动范围</w:t>
            </w:r>
          </w:p>
        </w:tc>
        <w:tc>
          <w:tcPr>
            <w:tcW w:w="2071" w:type="dxa"/>
            <w:tcBorders>
              <w:top w:val="single" w:color="auto" w:sz="8" w:space="0"/>
              <w:bottom w:val="single" w:color="auto" w:sz="8" w:space="0"/>
            </w:tcBorders>
            <w:shd w:val="clear" w:color="auto" w:fill="auto"/>
            <w:vAlign w:val="center"/>
          </w:tcPr>
          <w:p>
            <w:pPr>
              <w:pStyle w:val="172"/>
              <w:rPr>
                <w:rFonts w:ascii="Times New Roman"/>
                <w:b/>
                <w:bCs/>
                <w:szCs w:val="18"/>
              </w:rPr>
            </w:pPr>
            <w:r>
              <w:rPr>
                <w:rFonts w:ascii="Times New Roman"/>
                <w:b/>
                <w:bCs/>
                <w:szCs w:val="18"/>
              </w:rPr>
              <w:t>极性反接试验电压</w:t>
            </w:r>
          </w:p>
        </w:tc>
        <w:tc>
          <w:tcPr>
            <w:tcW w:w="2072" w:type="dxa"/>
            <w:tcBorders>
              <w:top w:val="single" w:color="auto" w:sz="8" w:space="0"/>
              <w:bottom w:val="single" w:color="auto" w:sz="8" w:space="0"/>
            </w:tcBorders>
            <w:shd w:val="clear" w:color="auto" w:fill="auto"/>
            <w:vAlign w:val="center"/>
          </w:tcPr>
          <w:p>
            <w:pPr>
              <w:pStyle w:val="172"/>
              <w:rPr>
                <w:rFonts w:ascii="Times New Roman"/>
                <w:b/>
                <w:bCs/>
                <w:szCs w:val="18"/>
              </w:rPr>
            </w:pPr>
            <w:r>
              <w:rPr>
                <w:rFonts w:ascii="Times New Roman"/>
                <w:b/>
                <w:bCs/>
                <w:szCs w:val="18"/>
              </w:rPr>
              <w:t>过电压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exact"/>
          <w:jc w:val="center"/>
        </w:trPr>
        <w:tc>
          <w:tcPr>
            <w:tcW w:w="2071" w:type="dxa"/>
            <w:tcBorders>
              <w:top w:val="single" w:color="auto" w:sz="8" w:space="0"/>
            </w:tcBorders>
            <w:shd w:val="clear" w:color="auto" w:fill="auto"/>
            <w:vAlign w:val="center"/>
          </w:tcPr>
          <w:p>
            <w:pPr>
              <w:pStyle w:val="172"/>
              <w:rPr>
                <w:rFonts w:ascii="Times New Roman"/>
                <w:szCs w:val="18"/>
              </w:rPr>
            </w:pPr>
            <w:r>
              <w:rPr>
                <w:rFonts w:ascii="Times New Roman"/>
                <w:szCs w:val="18"/>
              </w:rPr>
              <w:t>12</w:t>
            </w:r>
          </w:p>
        </w:tc>
        <w:tc>
          <w:tcPr>
            <w:tcW w:w="2072" w:type="dxa"/>
            <w:tcBorders>
              <w:top w:val="single" w:color="auto" w:sz="8" w:space="0"/>
            </w:tcBorders>
            <w:shd w:val="clear" w:color="auto" w:fill="auto"/>
            <w:vAlign w:val="center"/>
          </w:tcPr>
          <w:p>
            <w:pPr>
              <w:pStyle w:val="172"/>
              <w:rPr>
                <w:rFonts w:ascii="Times New Roman"/>
                <w:szCs w:val="18"/>
              </w:rPr>
            </w:pPr>
            <w:r>
              <w:rPr>
                <w:rFonts w:ascii="Times New Roman"/>
                <w:szCs w:val="18"/>
              </w:rPr>
              <w:t>9～16</w:t>
            </w:r>
          </w:p>
        </w:tc>
        <w:tc>
          <w:tcPr>
            <w:tcW w:w="2071" w:type="dxa"/>
            <w:tcBorders>
              <w:top w:val="single" w:color="auto" w:sz="8" w:space="0"/>
            </w:tcBorders>
            <w:shd w:val="clear" w:color="auto" w:fill="auto"/>
            <w:vAlign w:val="center"/>
          </w:tcPr>
          <w:p>
            <w:pPr>
              <w:pStyle w:val="172"/>
              <w:rPr>
                <w:rFonts w:ascii="Times New Roman"/>
                <w:szCs w:val="18"/>
              </w:rPr>
            </w:pPr>
            <w:r>
              <w:rPr>
                <w:rFonts w:ascii="Times New Roman"/>
                <w:szCs w:val="18"/>
              </w:rPr>
              <w:t>14±0.1</w:t>
            </w:r>
          </w:p>
        </w:tc>
        <w:tc>
          <w:tcPr>
            <w:tcW w:w="2072" w:type="dxa"/>
            <w:tcBorders>
              <w:top w:val="single" w:color="auto" w:sz="8" w:space="0"/>
            </w:tcBorders>
            <w:shd w:val="clear" w:color="auto" w:fill="auto"/>
            <w:vAlign w:val="center"/>
          </w:tcPr>
          <w:p>
            <w:pPr>
              <w:pStyle w:val="172"/>
              <w:rPr>
                <w:rFonts w:ascii="Times New Roman"/>
                <w:szCs w:val="18"/>
              </w:rPr>
            </w:pPr>
            <w:r>
              <w:rPr>
                <w:rFonts w:ascii="Times New Roman"/>
                <w:szCs w:val="18"/>
              </w:rPr>
              <w:t>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exact"/>
          <w:jc w:val="center"/>
        </w:trPr>
        <w:tc>
          <w:tcPr>
            <w:tcW w:w="2071" w:type="dxa"/>
            <w:shd w:val="clear" w:color="auto" w:fill="auto"/>
            <w:vAlign w:val="center"/>
          </w:tcPr>
          <w:p>
            <w:pPr>
              <w:pStyle w:val="172"/>
              <w:rPr>
                <w:rFonts w:ascii="Times New Roman"/>
                <w:szCs w:val="18"/>
              </w:rPr>
            </w:pPr>
            <w:r>
              <w:rPr>
                <w:rFonts w:ascii="Times New Roman"/>
                <w:szCs w:val="18"/>
              </w:rPr>
              <w:t>24</w:t>
            </w:r>
          </w:p>
        </w:tc>
        <w:tc>
          <w:tcPr>
            <w:tcW w:w="2072" w:type="dxa"/>
            <w:shd w:val="clear" w:color="auto" w:fill="auto"/>
            <w:vAlign w:val="center"/>
          </w:tcPr>
          <w:p>
            <w:pPr>
              <w:pStyle w:val="172"/>
              <w:rPr>
                <w:rFonts w:ascii="Times New Roman"/>
                <w:szCs w:val="18"/>
              </w:rPr>
            </w:pPr>
            <w:r>
              <w:rPr>
                <w:rFonts w:ascii="Times New Roman"/>
                <w:szCs w:val="18"/>
              </w:rPr>
              <w:t>18～32</w:t>
            </w:r>
          </w:p>
        </w:tc>
        <w:tc>
          <w:tcPr>
            <w:tcW w:w="2071" w:type="dxa"/>
            <w:shd w:val="clear" w:color="auto" w:fill="auto"/>
            <w:vAlign w:val="center"/>
          </w:tcPr>
          <w:p>
            <w:pPr>
              <w:pStyle w:val="172"/>
              <w:rPr>
                <w:rFonts w:ascii="Times New Roman"/>
                <w:szCs w:val="18"/>
              </w:rPr>
            </w:pPr>
            <w:r>
              <w:rPr>
                <w:rFonts w:ascii="Times New Roman"/>
                <w:szCs w:val="18"/>
              </w:rPr>
              <w:t>28±0.2</w:t>
            </w:r>
          </w:p>
        </w:tc>
        <w:tc>
          <w:tcPr>
            <w:tcW w:w="2072" w:type="dxa"/>
            <w:shd w:val="clear" w:color="auto" w:fill="auto"/>
            <w:vAlign w:val="center"/>
          </w:tcPr>
          <w:p>
            <w:pPr>
              <w:pStyle w:val="172"/>
              <w:rPr>
                <w:rFonts w:ascii="Times New Roman"/>
                <w:szCs w:val="18"/>
              </w:rPr>
            </w:pPr>
            <w:r>
              <w:rPr>
                <w:rFonts w:ascii="Times New Roman"/>
                <w:szCs w:val="18"/>
              </w:rPr>
              <w:t>36</w:t>
            </w:r>
          </w:p>
        </w:tc>
      </w:tr>
    </w:tbl>
    <w:p>
      <w:pPr>
        <w:pStyle w:val="87"/>
        <w:spacing w:before="156" w:after="156"/>
        <w:ind w:left="0"/>
        <w:rPr>
          <w:rFonts w:ascii="Times New Roman"/>
        </w:rPr>
      </w:pPr>
      <w:r>
        <w:rPr>
          <w:rFonts w:hint="eastAsia" w:ascii="Times New Roman"/>
        </w:rPr>
        <w:t>耐电源极性反接性能</w:t>
      </w:r>
    </w:p>
    <w:p>
      <w:pPr>
        <w:pStyle w:val="171"/>
        <w:numPr>
          <w:ilvl w:val="0"/>
          <w:numId w:val="0"/>
        </w:numPr>
        <w:ind w:firstLine="420" w:firstLineChars="200"/>
        <w:rPr>
          <w:rFonts w:ascii="Times New Roman"/>
        </w:rPr>
      </w:pPr>
      <w:r>
        <w:rPr>
          <w:rFonts w:ascii="Times New Roman"/>
        </w:rPr>
        <w:t>在表2规定的极性反接试验</w:t>
      </w:r>
      <w:r>
        <w:rPr>
          <w:rFonts w:hint="eastAsia" w:ascii="Times New Roman"/>
        </w:rPr>
        <w:t>电压</w:t>
      </w:r>
      <w:r>
        <w:rPr>
          <w:rFonts w:ascii="Times New Roman"/>
        </w:rPr>
        <w:t>下，</w:t>
      </w:r>
      <w:r>
        <w:rPr>
          <w:rFonts w:hint="eastAsia" w:ascii="Times New Roman"/>
        </w:rPr>
        <w:t>进行</w:t>
      </w:r>
      <w:r>
        <w:rPr>
          <w:rFonts w:ascii="Times New Roman"/>
        </w:rPr>
        <w:t>1min的极性反接试验，除熔断器外（允许更换烧坏的熔断器）不应有其他电气故障。试验后</w:t>
      </w:r>
      <w:r>
        <w:rPr>
          <w:rFonts w:hint="eastAsia" w:ascii="Times New Roman"/>
        </w:rPr>
        <w:t>系统</w:t>
      </w:r>
      <w:r>
        <w:rPr>
          <w:rFonts w:ascii="Times New Roman"/>
        </w:rPr>
        <w:t>各项功能均应正常。</w:t>
      </w:r>
    </w:p>
    <w:p>
      <w:pPr>
        <w:pStyle w:val="87"/>
        <w:spacing w:before="156" w:after="156"/>
        <w:ind w:left="0"/>
        <w:rPr>
          <w:rFonts w:ascii="Times New Roman"/>
        </w:rPr>
      </w:pPr>
      <w:bookmarkStart w:id="4" w:name="_Hlk112069673"/>
      <w:r>
        <w:rPr>
          <w:rFonts w:hint="eastAsia" w:ascii="Times New Roman"/>
        </w:rPr>
        <w:t>耐电源过电压性能</w:t>
      </w:r>
      <w:bookmarkEnd w:id="4"/>
    </w:p>
    <w:p>
      <w:pPr>
        <w:pStyle w:val="171"/>
        <w:numPr>
          <w:ilvl w:val="0"/>
          <w:numId w:val="0"/>
        </w:numPr>
        <w:ind w:firstLine="420" w:firstLineChars="200"/>
        <w:rPr>
          <w:rFonts w:ascii="Times New Roman"/>
        </w:rPr>
      </w:pPr>
      <w:r>
        <w:rPr>
          <w:rFonts w:ascii="Times New Roman"/>
        </w:rPr>
        <w:t>在表2规定的过电压下，</w:t>
      </w:r>
      <w:r>
        <w:rPr>
          <w:rFonts w:hint="eastAsia" w:ascii="Times New Roman"/>
        </w:rPr>
        <w:t>进行</w:t>
      </w:r>
      <w:r>
        <w:rPr>
          <w:rFonts w:ascii="Times New Roman"/>
        </w:rPr>
        <w:t>1min的电源过电压试验。试验后</w:t>
      </w:r>
      <w:r>
        <w:rPr>
          <w:rFonts w:hint="eastAsia" w:ascii="Times New Roman"/>
        </w:rPr>
        <w:t>系统</w:t>
      </w:r>
      <w:r>
        <w:rPr>
          <w:rFonts w:ascii="Times New Roman"/>
        </w:rPr>
        <w:t>各项功能均应正常。</w:t>
      </w:r>
    </w:p>
    <w:p>
      <w:pPr>
        <w:pStyle w:val="56"/>
        <w:rPr>
          <w:rFonts w:hAnsi="黑体" w:cs="宋体"/>
          <w:lang w:bidi="ar"/>
        </w:rPr>
      </w:pPr>
      <w:bookmarkStart w:id="5" w:name="_Toc112075189"/>
      <w:bookmarkStart w:id="6" w:name="_Toc112682434"/>
      <w:bookmarkStart w:id="7" w:name="_Toc112071800"/>
      <w:r>
        <w:rPr>
          <w:rFonts w:hint="eastAsia" w:hAnsi="黑体" w:cs="宋体"/>
          <w:lang w:bidi="ar"/>
        </w:rPr>
        <w:t>环境适应性试验</w:t>
      </w:r>
    </w:p>
    <w:p>
      <w:pPr>
        <w:pStyle w:val="87"/>
        <w:spacing w:before="156" w:after="156"/>
        <w:ind w:left="0"/>
        <w:rPr>
          <w:rFonts w:hAnsi="黑体" w:cs="宋体"/>
          <w:lang w:bidi="ar"/>
        </w:rPr>
      </w:pPr>
      <w:r>
        <w:rPr>
          <w:rFonts w:hint="eastAsia" w:hAnsi="黑体" w:cs="宋体"/>
          <w:lang w:bidi="ar"/>
        </w:rPr>
        <w:t>防护等级</w:t>
      </w:r>
    </w:p>
    <w:p>
      <w:pPr>
        <w:pStyle w:val="23"/>
        <w:rPr>
          <w:lang w:bidi="ar"/>
        </w:rPr>
      </w:pPr>
      <w:r>
        <w:rPr>
          <w:rFonts w:hint="eastAsia"/>
          <w:lang w:bidi="ar"/>
        </w:rPr>
        <w:t>系统防护等级试验按照</w:t>
      </w:r>
      <w:r>
        <w:rPr>
          <w:rFonts w:ascii="Times New Roman"/>
        </w:rPr>
        <w:t>GB/T 4208</w:t>
      </w:r>
      <w:r>
        <w:rPr>
          <w:rFonts w:hint="eastAsia" w:ascii="Times New Roman"/>
        </w:rPr>
        <w:t>—</w:t>
      </w:r>
      <w:r>
        <w:rPr>
          <w:rFonts w:ascii="Times New Roman"/>
        </w:rPr>
        <w:t>2017的要求</w:t>
      </w:r>
      <w:r>
        <w:rPr>
          <w:rFonts w:hint="eastAsia" w:ascii="Times New Roman"/>
        </w:rPr>
        <w:t>进行，系统防护等级应符合表1的要求</w:t>
      </w:r>
      <w:r>
        <w:rPr>
          <w:rFonts w:hint="eastAsia"/>
          <w:lang w:bidi="ar"/>
        </w:rPr>
        <w:t>。</w:t>
      </w:r>
    </w:p>
    <w:p>
      <w:pPr>
        <w:pStyle w:val="87"/>
        <w:spacing w:before="156" w:after="156"/>
        <w:ind w:left="0"/>
        <w:rPr>
          <w:rFonts w:hAnsi="黑体" w:cs="宋体"/>
          <w:lang w:bidi="ar"/>
        </w:rPr>
      </w:pPr>
      <w:r>
        <w:rPr>
          <w:rFonts w:hint="eastAsia" w:hAnsi="黑体" w:cs="宋体"/>
          <w:lang w:bidi="ar"/>
        </w:rPr>
        <w:t>气候环境适应性</w:t>
      </w:r>
      <w:bookmarkEnd w:id="5"/>
      <w:bookmarkEnd w:id="6"/>
      <w:bookmarkEnd w:id="7"/>
    </w:p>
    <w:p>
      <w:pPr>
        <w:pStyle w:val="153"/>
        <w:ind w:firstLine="420"/>
        <w:rPr>
          <w:rFonts w:ascii="Times New Roman"/>
        </w:rPr>
      </w:pPr>
      <w:r>
        <w:rPr>
          <w:rFonts w:ascii="Times New Roman"/>
        </w:rPr>
        <w:t>按表3</w:t>
      </w:r>
      <w:r>
        <w:rPr>
          <w:rFonts w:hint="eastAsia" w:ascii="Times New Roman"/>
        </w:rPr>
        <w:t>的</w:t>
      </w:r>
      <w:r>
        <w:rPr>
          <w:rFonts w:ascii="Times New Roman"/>
        </w:rPr>
        <w:t>规定</w:t>
      </w:r>
      <w:r>
        <w:rPr>
          <w:rFonts w:hint="eastAsia" w:ascii="Times New Roman"/>
        </w:rPr>
        <w:t>，</w:t>
      </w:r>
      <w:r>
        <w:rPr>
          <w:rFonts w:ascii="Times New Roman"/>
        </w:rPr>
        <w:t>对</w:t>
      </w:r>
      <w:r>
        <w:rPr>
          <w:rFonts w:hint="eastAsia" w:ascii="Times New Roman"/>
        </w:rPr>
        <w:t>系统</w:t>
      </w:r>
      <w:r>
        <w:rPr>
          <w:rFonts w:ascii="Times New Roman"/>
        </w:rPr>
        <w:t>进行环境适应性试验，低温工作、高温工作试验时，应能正常工作，恒定湿热、盐雾试验后，应无电气故障，机壳、插接器等不应有严重变形，并能正常工作。</w:t>
      </w:r>
    </w:p>
    <w:p>
      <w:pPr>
        <w:pStyle w:val="118"/>
        <w:numPr>
          <w:ilvl w:val="0"/>
          <w:numId w:val="0"/>
        </w:numPr>
        <w:spacing w:before="0" w:beforeLines="0" w:after="0" w:afterLines="0" w:line="360" w:lineRule="auto"/>
      </w:pPr>
      <w:r>
        <w:rPr>
          <w:rFonts w:hint="eastAsia"/>
        </w:rPr>
        <w:t>表3</w:t>
      </w:r>
      <w:r>
        <w:t xml:space="preserve"> </w:t>
      </w:r>
      <w:r>
        <w:rPr>
          <w:rFonts w:hint="eastAsia"/>
        </w:rPr>
        <w:t>气候</w:t>
      </w:r>
      <w:r>
        <w:t>环境</w:t>
      </w:r>
      <w:r>
        <w:rPr>
          <w:rFonts w:hint="eastAsia"/>
        </w:rPr>
        <w:t>适应性</w:t>
      </w:r>
      <w:r>
        <w:t>试验</w:t>
      </w:r>
      <w:r>
        <w:rPr>
          <w:rFonts w:hint="eastAsia"/>
        </w:rPr>
        <w:t>要求</w:t>
      </w:r>
    </w:p>
    <w:tbl>
      <w:tblPr>
        <w:tblStyle w:val="3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266"/>
        <w:gridCol w:w="2693"/>
        <w:gridCol w:w="1012"/>
        <w:gridCol w:w="1965"/>
        <w:gridCol w:w="13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8" w:hRule="exact"/>
          <w:tblHeader/>
          <w:jc w:val="center"/>
        </w:trPr>
        <w:tc>
          <w:tcPr>
            <w:tcW w:w="1266" w:type="dxa"/>
            <w:tcBorders>
              <w:top w:val="single" w:color="auto" w:sz="8" w:space="0"/>
              <w:bottom w:val="single" w:color="auto" w:sz="8" w:space="0"/>
            </w:tcBorders>
            <w:shd w:val="clear" w:color="auto" w:fill="auto"/>
            <w:vAlign w:val="center"/>
          </w:tcPr>
          <w:p>
            <w:pPr>
              <w:pStyle w:val="172"/>
              <w:rPr>
                <w:rFonts w:ascii="Times New Roman"/>
                <w:b/>
                <w:bCs/>
                <w:szCs w:val="18"/>
              </w:rPr>
            </w:pPr>
            <w:r>
              <w:rPr>
                <w:rFonts w:ascii="Times New Roman"/>
                <w:b/>
                <w:bCs/>
                <w:szCs w:val="18"/>
              </w:rPr>
              <w:t>项目</w:t>
            </w:r>
          </w:p>
        </w:tc>
        <w:tc>
          <w:tcPr>
            <w:tcW w:w="2693" w:type="dxa"/>
            <w:tcBorders>
              <w:top w:val="single" w:color="auto" w:sz="8" w:space="0"/>
              <w:bottom w:val="single" w:color="auto" w:sz="8" w:space="0"/>
            </w:tcBorders>
            <w:shd w:val="clear" w:color="auto" w:fill="auto"/>
            <w:vAlign w:val="center"/>
          </w:tcPr>
          <w:p>
            <w:pPr>
              <w:pStyle w:val="172"/>
              <w:rPr>
                <w:rFonts w:ascii="Times New Roman"/>
                <w:b/>
                <w:bCs/>
                <w:szCs w:val="18"/>
              </w:rPr>
            </w:pPr>
            <w:r>
              <w:rPr>
                <w:rFonts w:ascii="Times New Roman"/>
                <w:b/>
                <w:bCs/>
                <w:szCs w:val="18"/>
              </w:rPr>
              <w:t>试验参数</w:t>
            </w:r>
          </w:p>
        </w:tc>
        <w:tc>
          <w:tcPr>
            <w:tcW w:w="1012" w:type="dxa"/>
            <w:tcBorders>
              <w:top w:val="single" w:color="auto" w:sz="8" w:space="0"/>
              <w:bottom w:val="single" w:color="auto" w:sz="8" w:space="0"/>
            </w:tcBorders>
            <w:shd w:val="clear" w:color="auto" w:fill="auto"/>
            <w:vAlign w:val="center"/>
          </w:tcPr>
          <w:p>
            <w:pPr>
              <w:pStyle w:val="172"/>
              <w:rPr>
                <w:rFonts w:ascii="Times New Roman"/>
                <w:b/>
                <w:bCs/>
                <w:szCs w:val="18"/>
              </w:rPr>
            </w:pPr>
            <w:r>
              <w:rPr>
                <w:rFonts w:ascii="Times New Roman"/>
                <w:b/>
                <w:bCs/>
                <w:szCs w:val="18"/>
              </w:rPr>
              <w:t>试验条件</w:t>
            </w:r>
          </w:p>
        </w:tc>
        <w:tc>
          <w:tcPr>
            <w:tcW w:w="1965" w:type="dxa"/>
            <w:tcBorders>
              <w:top w:val="single" w:color="auto" w:sz="8" w:space="0"/>
              <w:bottom w:val="single" w:color="auto" w:sz="8" w:space="0"/>
            </w:tcBorders>
          </w:tcPr>
          <w:p>
            <w:pPr>
              <w:pStyle w:val="172"/>
              <w:rPr>
                <w:rFonts w:ascii="Times New Roman"/>
                <w:b/>
                <w:bCs/>
                <w:szCs w:val="18"/>
              </w:rPr>
            </w:pPr>
            <w:r>
              <w:rPr>
                <w:rFonts w:hint="eastAsia" w:ascii="Times New Roman"/>
                <w:b/>
                <w:bCs/>
                <w:szCs w:val="18"/>
              </w:rPr>
              <w:t>试验方法</w:t>
            </w:r>
          </w:p>
        </w:tc>
        <w:tc>
          <w:tcPr>
            <w:tcW w:w="1350" w:type="dxa"/>
            <w:tcBorders>
              <w:top w:val="single" w:color="auto" w:sz="8" w:space="0"/>
              <w:bottom w:val="single" w:color="auto" w:sz="8" w:space="0"/>
            </w:tcBorders>
            <w:shd w:val="clear" w:color="auto" w:fill="auto"/>
            <w:vAlign w:val="center"/>
          </w:tcPr>
          <w:p>
            <w:pPr>
              <w:pStyle w:val="172"/>
              <w:rPr>
                <w:rFonts w:ascii="Times New Roman"/>
                <w:b/>
                <w:bCs/>
                <w:szCs w:val="18"/>
              </w:rPr>
            </w:pPr>
            <w:r>
              <w:rPr>
                <w:rFonts w:ascii="Times New Roman"/>
                <w:b/>
                <w:bCs/>
                <w:szCs w:val="18"/>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exact"/>
          <w:jc w:val="center"/>
        </w:trPr>
        <w:tc>
          <w:tcPr>
            <w:tcW w:w="1266" w:type="dxa"/>
            <w:tcBorders>
              <w:top w:val="single" w:color="auto" w:sz="8" w:space="0"/>
            </w:tcBorders>
            <w:shd w:val="clear" w:color="auto" w:fill="auto"/>
            <w:vAlign w:val="center"/>
          </w:tcPr>
          <w:p>
            <w:pPr>
              <w:pStyle w:val="172"/>
              <w:rPr>
                <w:rFonts w:ascii="Times New Roman"/>
                <w:szCs w:val="18"/>
              </w:rPr>
            </w:pPr>
            <w:r>
              <w:rPr>
                <w:rFonts w:ascii="Times New Roman"/>
                <w:szCs w:val="18"/>
                <w:lang w:bidi="ar"/>
              </w:rPr>
              <w:t>低温工作</w:t>
            </w:r>
          </w:p>
        </w:tc>
        <w:tc>
          <w:tcPr>
            <w:tcW w:w="2693" w:type="dxa"/>
            <w:tcBorders>
              <w:top w:val="single" w:color="auto" w:sz="8" w:space="0"/>
            </w:tcBorders>
            <w:shd w:val="clear" w:color="auto" w:fill="auto"/>
            <w:vAlign w:val="center"/>
          </w:tcPr>
          <w:p>
            <w:pPr>
              <w:pStyle w:val="172"/>
              <w:rPr>
                <w:rFonts w:ascii="Times New Roman"/>
                <w:szCs w:val="18"/>
              </w:rPr>
            </w:pPr>
            <w:r>
              <w:rPr>
                <w:rFonts w:ascii="Times New Roman"/>
                <w:szCs w:val="18"/>
                <w:lang w:bidi="ar"/>
              </w:rPr>
              <w:t>-20 ℃</w:t>
            </w:r>
          </w:p>
        </w:tc>
        <w:tc>
          <w:tcPr>
            <w:tcW w:w="1012" w:type="dxa"/>
            <w:tcBorders>
              <w:top w:val="single" w:color="auto" w:sz="8" w:space="0"/>
            </w:tcBorders>
            <w:shd w:val="clear" w:color="auto" w:fill="auto"/>
            <w:vAlign w:val="center"/>
          </w:tcPr>
          <w:p>
            <w:pPr>
              <w:pStyle w:val="172"/>
              <w:rPr>
                <w:rFonts w:ascii="Times New Roman"/>
                <w:szCs w:val="18"/>
              </w:rPr>
            </w:pPr>
            <w:r>
              <w:rPr>
                <w:rFonts w:ascii="Times New Roman"/>
                <w:szCs w:val="18"/>
                <w:lang w:bidi="ar"/>
              </w:rPr>
              <w:t>8 h</w:t>
            </w:r>
          </w:p>
        </w:tc>
        <w:tc>
          <w:tcPr>
            <w:tcW w:w="1965" w:type="dxa"/>
            <w:tcBorders>
              <w:top w:val="single" w:color="auto" w:sz="8" w:space="0"/>
            </w:tcBorders>
            <w:vAlign w:val="center"/>
          </w:tcPr>
          <w:p>
            <w:pPr>
              <w:pStyle w:val="172"/>
              <w:rPr>
                <w:rFonts w:ascii="Times New Roman"/>
                <w:szCs w:val="18"/>
              </w:rPr>
            </w:pPr>
            <w:r>
              <w:rPr>
                <w:rFonts w:ascii="Times New Roman"/>
                <w:szCs w:val="18"/>
                <w:lang w:bidi="ar"/>
              </w:rPr>
              <w:t>GB/T 2423.1</w:t>
            </w:r>
            <w:r>
              <w:rPr>
                <w:rFonts w:hAnsi="宋体"/>
                <w:szCs w:val="18"/>
              </w:rPr>
              <w:t>—</w:t>
            </w:r>
            <w:r>
              <w:rPr>
                <w:rFonts w:ascii="Times New Roman"/>
                <w:szCs w:val="18"/>
                <w:lang w:bidi="ar"/>
              </w:rPr>
              <w:t>2008</w:t>
            </w:r>
          </w:p>
        </w:tc>
        <w:tc>
          <w:tcPr>
            <w:tcW w:w="1350" w:type="dxa"/>
            <w:tcBorders>
              <w:top w:val="single" w:color="auto" w:sz="8" w:space="0"/>
            </w:tcBorders>
            <w:shd w:val="clear" w:color="auto" w:fill="auto"/>
            <w:vAlign w:val="center"/>
          </w:tcPr>
          <w:p>
            <w:pPr>
              <w:pStyle w:val="172"/>
              <w:rPr>
                <w:rFonts w:ascii="Times New Roman"/>
                <w:szCs w:val="18"/>
              </w:rPr>
            </w:pPr>
            <w:r>
              <w:rPr>
                <w:rFonts w:ascii="Times New Roman"/>
                <w:szCs w:val="18"/>
                <w:lang w:bidi="ar"/>
              </w:rPr>
              <w:t>加电状态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exact"/>
          <w:jc w:val="center"/>
        </w:trPr>
        <w:tc>
          <w:tcPr>
            <w:tcW w:w="1266" w:type="dxa"/>
            <w:shd w:val="clear" w:color="auto" w:fill="auto"/>
            <w:vAlign w:val="center"/>
          </w:tcPr>
          <w:p>
            <w:pPr>
              <w:pStyle w:val="172"/>
              <w:rPr>
                <w:rFonts w:ascii="Times New Roman"/>
                <w:szCs w:val="18"/>
              </w:rPr>
            </w:pPr>
            <w:r>
              <w:rPr>
                <w:rFonts w:ascii="Times New Roman"/>
                <w:szCs w:val="18"/>
                <w:lang w:bidi="ar"/>
              </w:rPr>
              <w:t>高温工作</w:t>
            </w:r>
          </w:p>
        </w:tc>
        <w:tc>
          <w:tcPr>
            <w:tcW w:w="2693" w:type="dxa"/>
            <w:shd w:val="clear" w:color="auto" w:fill="auto"/>
            <w:vAlign w:val="center"/>
          </w:tcPr>
          <w:p>
            <w:pPr>
              <w:pStyle w:val="172"/>
              <w:rPr>
                <w:rFonts w:ascii="Times New Roman"/>
                <w:szCs w:val="18"/>
              </w:rPr>
            </w:pPr>
            <w:r>
              <w:rPr>
                <w:rFonts w:ascii="Times New Roman"/>
                <w:szCs w:val="18"/>
                <w:lang w:bidi="ar"/>
              </w:rPr>
              <w:t>70 ℃</w:t>
            </w:r>
          </w:p>
        </w:tc>
        <w:tc>
          <w:tcPr>
            <w:tcW w:w="1012" w:type="dxa"/>
            <w:shd w:val="clear" w:color="auto" w:fill="auto"/>
            <w:vAlign w:val="center"/>
          </w:tcPr>
          <w:p>
            <w:pPr>
              <w:pStyle w:val="172"/>
              <w:rPr>
                <w:rFonts w:ascii="Times New Roman"/>
                <w:szCs w:val="18"/>
              </w:rPr>
            </w:pPr>
            <w:r>
              <w:rPr>
                <w:rFonts w:ascii="Times New Roman"/>
                <w:szCs w:val="18"/>
                <w:lang w:bidi="ar"/>
              </w:rPr>
              <w:t>8 h</w:t>
            </w:r>
          </w:p>
        </w:tc>
        <w:tc>
          <w:tcPr>
            <w:tcW w:w="1965" w:type="dxa"/>
            <w:vAlign w:val="center"/>
          </w:tcPr>
          <w:p>
            <w:pPr>
              <w:pStyle w:val="172"/>
              <w:rPr>
                <w:rFonts w:ascii="Times New Roman"/>
                <w:szCs w:val="18"/>
              </w:rPr>
            </w:pPr>
            <w:r>
              <w:rPr>
                <w:rFonts w:ascii="Times New Roman"/>
                <w:szCs w:val="18"/>
                <w:lang w:bidi="ar"/>
              </w:rPr>
              <w:t>GB/T 2423.2</w:t>
            </w:r>
            <w:r>
              <w:rPr>
                <w:rFonts w:hAnsi="宋体"/>
                <w:szCs w:val="18"/>
              </w:rPr>
              <w:t>—</w:t>
            </w:r>
            <w:r>
              <w:rPr>
                <w:rFonts w:ascii="Times New Roman"/>
                <w:szCs w:val="18"/>
                <w:lang w:bidi="ar"/>
              </w:rPr>
              <w:t>2008</w:t>
            </w:r>
          </w:p>
        </w:tc>
        <w:tc>
          <w:tcPr>
            <w:tcW w:w="1350" w:type="dxa"/>
            <w:shd w:val="clear" w:color="auto" w:fill="auto"/>
            <w:vAlign w:val="center"/>
          </w:tcPr>
          <w:p>
            <w:pPr>
              <w:pStyle w:val="172"/>
              <w:rPr>
                <w:rFonts w:ascii="Times New Roman"/>
                <w:szCs w:val="18"/>
              </w:rPr>
            </w:pPr>
            <w:r>
              <w:rPr>
                <w:rFonts w:ascii="Times New Roman"/>
                <w:szCs w:val="18"/>
                <w:lang w:bidi="ar"/>
              </w:rPr>
              <w:t>加电状态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84" w:hRule="exact"/>
          <w:jc w:val="center"/>
        </w:trPr>
        <w:tc>
          <w:tcPr>
            <w:tcW w:w="1266" w:type="dxa"/>
            <w:shd w:val="clear" w:color="auto" w:fill="auto"/>
            <w:vAlign w:val="center"/>
          </w:tcPr>
          <w:p>
            <w:pPr>
              <w:pStyle w:val="172"/>
              <w:rPr>
                <w:rFonts w:ascii="Times New Roman"/>
                <w:szCs w:val="18"/>
              </w:rPr>
            </w:pPr>
            <w:r>
              <w:rPr>
                <w:rFonts w:ascii="Times New Roman"/>
                <w:szCs w:val="18"/>
                <w:lang w:bidi="ar"/>
              </w:rPr>
              <w:t>恒定湿热</w:t>
            </w:r>
          </w:p>
        </w:tc>
        <w:tc>
          <w:tcPr>
            <w:tcW w:w="2693" w:type="dxa"/>
            <w:shd w:val="clear" w:color="auto" w:fill="auto"/>
            <w:vAlign w:val="center"/>
          </w:tcPr>
          <w:p>
            <w:pPr>
              <w:pStyle w:val="172"/>
              <w:rPr>
                <w:rFonts w:ascii="Times New Roman"/>
                <w:szCs w:val="18"/>
              </w:rPr>
            </w:pPr>
            <w:r>
              <w:rPr>
                <w:rFonts w:ascii="Times New Roman"/>
                <w:szCs w:val="18"/>
                <w:lang w:bidi="ar"/>
              </w:rPr>
              <w:t>40 ℃</w:t>
            </w:r>
            <w:r>
              <w:rPr>
                <w:rFonts w:hint="eastAsia" w:ascii="Times New Roman"/>
                <w:szCs w:val="18"/>
                <w:lang w:bidi="ar"/>
              </w:rPr>
              <w:t>，</w:t>
            </w:r>
            <w:r>
              <w:rPr>
                <w:rFonts w:ascii="Times New Roman"/>
                <w:szCs w:val="18"/>
                <w:lang w:bidi="ar"/>
              </w:rPr>
              <w:t>93% RH</w:t>
            </w:r>
          </w:p>
        </w:tc>
        <w:tc>
          <w:tcPr>
            <w:tcW w:w="1012" w:type="dxa"/>
            <w:shd w:val="clear" w:color="auto" w:fill="auto"/>
            <w:vAlign w:val="center"/>
          </w:tcPr>
          <w:p>
            <w:pPr>
              <w:pStyle w:val="172"/>
              <w:rPr>
                <w:rFonts w:ascii="Times New Roman"/>
                <w:szCs w:val="18"/>
              </w:rPr>
            </w:pPr>
            <w:r>
              <w:rPr>
                <w:rFonts w:ascii="Times New Roman"/>
                <w:szCs w:val="18"/>
                <w:lang w:bidi="ar"/>
              </w:rPr>
              <w:t>48 h</w:t>
            </w:r>
          </w:p>
        </w:tc>
        <w:tc>
          <w:tcPr>
            <w:tcW w:w="1965" w:type="dxa"/>
            <w:vAlign w:val="center"/>
          </w:tcPr>
          <w:p>
            <w:pPr>
              <w:pStyle w:val="172"/>
              <w:rPr>
                <w:rFonts w:ascii="Times New Roman"/>
                <w:szCs w:val="18"/>
              </w:rPr>
            </w:pPr>
            <w:r>
              <w:rPr>
                <w:rFonts w:ascii="Times New Roman"/>
                <w:szCs w:val="18"/>
                <w:lang w:bidi="ar"/>
              </w:rPr>
              <w:t>GB/T 2423.3</w:t>
            </w:r>
            <w:r>
              <w:rPr>
                <w:rFonts w:hAnsi="宋体"/>
                <w:szCs w:val="18"/>
              </w:rPr>
              <w:t>—</w:t>
            </w:r>
            <w:r>
              <w:rPr>
                <w:rFonts w:ascii="Times New Roman"/>
                <w:szCs w:val="18"/>
                <w:lang w:bidi="ar"/>
              </w:rPr>
              <w:t>2016</w:t>
            </w:r>
          </w:p>
        </w:tc>
        <w:tc>
          <w:tcPr>
            <w:tcW w:w="1350" w:type="dxa"/>
            <w:shd w:val="clear" w:color="auto" w:fill="auto"/>
            <w:vAlign w:val="center"/>
          </w:tcPr>
          <w:p>
            <w:pPr>
              <w:pStyle w:val="172"/>
              <w:rPr>
                <w:rFonts w:ascii="Times New Roman"/>
                <w:szCs w:val="18"/>
              </w:rPr>
            </w:pPr>
            <w:r>
              <w:rPr>
                <w:rFonts w:ascii="Times New Roman"/>
                <w:szCs w:val="18"/>
                <w:lang w:bidi="ar"/>
              </w:rPr>
              <w:t>不加电状态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4" w:hRule="exact"/>
          <w:jc w:val="center"/>
        </w:trPr>
        <w:tc>
          <w:tcPr>
            <w:tcW w:w="1266" w:type="dxa"/>
            <w:shd w:val="clear" w:color="auto" w:fill="auto"/>
            <w:vAlign w:val="center"/>
          </w:tcPr>
          <w:p>
            <w:pPr>
              <w:pStyle w:val="172"/>
              <w:rPr>
                <w:rFonts w:ascii="Times New Roman"/>
                <w:szCs w:val="18"/>
              </w:rPr>
            </w:pPr>
            <w:r>
              <w:rPr>
                <w:rFonts w:ascii="Times New Roman"/>
                <w:szCs w:val="18"/>
                <w:lang w:bidi="ar"/>
              </w:rPr>
              <w:t>盐雾试验</w:t>
            </w:r>
          </w:p>
        </w:tc>
        <w:tc>
          <w:tcPr>
            <w:tcW w:w="2693" w:type="dxa"/>
            <w:shd w:val="clear" w:color="auto" w:fill="auto"/>
            <w:vAlign w:val="center"/>
          </w:tcPr>
          <w:p>
            <w:pPr>
              <w:pStyle w:val="172"/>
              <w:rPr>
                <w:rFonts w:ascii="Times New Roman"/>
                <w:szCs w:val="18"/>
              </w:rPr>
            </w:pPr>
            <w:r>
              <w:rPr>
                <w:rFonts w:ascii="Times New Roman"/>
                <w:szCs w:val="18"/>
                <w:lang w:bidi="ar"/>
              </w:rPr>
              <w:t>35℃，盐溶液PH在6.5～7.2</w:t>
            </w:r>
          </w:p>
        </w:tc>
        <w:tc>
          <w:tcPr>
            <w:tcW w:w="1012" w:type="dxa"/>
            <w:shd w:val="clear" w:color="auto" w:fill="auto"/>
            <w:vAlign w:val="center"/>
          </w:tcPr>
          <w:p>
            <w:pPr>
              <w:pStyle w:val="172"/>
              <w:rPr>
                <w:rFonts w:ascii="Times New Roman"/>
                <w:szCs w:val="18"/>
              </w:rPr>
            </w:pPr>
            <w:r>
              <w:rPr>
                <w:rFonts w:ascii="Times New Roman"/>
                <w:szCs w:val="18"/>
                <w:lang w:bidi="ar"/>
              </w:rPr>
              <w:t>48 h</w:t>
            </w:r>
          </w:p>
        </w:tc>
        <w:tc>
          <w:tcPr>
            <w:tcW w:w="1965" w:type="dxa"/>
            <w:vAlign w:val="center"/>
          </w:tcPr>
          <w:p>
            <w:pPr>
              <w:pStyle w:val="172"/>
              <w:rPr>
                <w:rFonts w:ascii="Times New Roman"/>
                <w:szCs w:val="18"/>
              </w:rPr>
            </w:pPr>
            <w:r>
              <w:rPr>
                <w:rFonts w:ascii="Times New Roman"/>
                <w:szCs w:val="18"/>
                <w:lang w:bidi="ar"/>
              </w:rPr>
              <w:t>GB/T 2423.17</w:t>
            </w:r>
            <w:r>
              <w:rPr>
                <w:rFonts w:hAnsi="宋体"/>
                <w:szCs w:val="18"/>
              </w:rPr>
              <w:t>—</w:t>
            </w:r>
            <w:r>
              <w:rPr>
                <w:rFonts w:ascii="Times New Roman"/>
                <w:szCs w:val="18"/>
                <w:lang w:bidi="ar"/>
              </w:rPr>
              <w:t>2008</w:t>
            </w:r>
          </w:p>
        </w:tc>
        <w:tc>
          <w:tcPr>
            <w:tcW w:w="1350" w:type="dxa"/>
            <w:shd w:val="clear" w:color="auto" w:fill="auto"/>
            <w:vAlign w:val="center"/>
          </w:tcPr>
          <w:p>
            <w:pPr>
              <w:pStyle w:val="172"/>
              <w:rPr>
                <w:rFonts w:ascii="Times New Roman"/>
                <w:szCs w:val="18"/>
              </w:rPr>
            </w:pPr>
            <w:r>
              <w:rPr>
                <w:rFonts w:ascii="Times New Roman"/>
                <w:szCs w:val="18"/>
                <w:lang w:bidi="ar"/>
              </w:rPr>
              <w:t>不加电状态</w:t>
            </w:r>
          </w:p>
        </w:tc>
      </w:tr>
    </w:tbl>
    <w:p>
      <w:pPr>
        <w:pStyle w:val="56"/>
        <w:rPr>
          <w:rFonts w:hAnsi="黑体" w:cs="宋体"/>
          <w:lang w:bidi="ar"/>
        </w:rPr>
      </w:pPr>
      <w:r>
        <w:rPr>
          <w:rFonts w:hint="eastAsia" w:hAnsi="黑体" w:cs="宋体"/>
          <w:lang w:bidi="ar"/>
        </w:rPr>
        <w:t>电磁兼容性试验</w:t>
      </w:r>
    </w:p>
    <w:p>
      <w:pPr>
        <w:pStyle w:val="87"/>
        <w:spacing w:before="156" w:after="156"/>
        <w:ind w:left="0"/>
        <w:rPr>
          <w:rFonts w:hAnsi="黑体" w:cs="宋体"/>
          <w:lang w:bidi="ar"/>
        </w:rPr>
      </w:pPr>
      <w:r>
        <w:rPr>
          <w:rFonts w:hint="eastAsia" w:hAnsi="黑体" w:cs="宋体"/>
          <w:lang w:bidi="ar"/>
        </w:rPr>
        <w:t>抗点火干扰</w:t>
      </w:r>
    </w:p>
    <w:p>
      <w:pPr>
        <w:pStyle w:val="153"/>
        <w:ind w:firstLine="420"/>
        <w:rPr>
          <w:rFonts w:ascii="Times New Roman"/>
          <w:szCs w:val="21"/>
        </w:rPr>
      </w:pPr>
      <w:r>
        <w:t>辅助驾驶系统在工作状态下，进行农机点火干扰时，各项功能应正常</w:t>
      </w:r>
      <w:r>
        <w:rPr>
          <w:rFonts w:hint="eastAsia"/>
        </w:rPr>
        <w:t>。</w:t>
      </w:r>
    </w:p>
    <w:p>
      <w:pPr>
        <w:pStyle w:val="87"/>
        <w:spacing w:before="156" w:after="156"/>
        <w:ind w:left="0"/>
        <w:rPr>
          <w:rFonts w:hAnsi="黑体" w:cs="宋体"/>
          <w:lang w:bidi="ar"/>
        </w:rPr>
      </w:pPr>
      <w:bookmarkStart w:id="8" w:name="_Toc25745817"/>
      <w:bookmarkStart w:id="9" w:name="_Toc26027989"/>
      <w:bookmarkStart w:id="10" w:name="_Toc26779188"/>
      <w:bookmarkStart w:id="11" w:name="_Toc26955571"/>
      <w:bookmarkStart w:id="12" w:name="_Toc28597572"/>
      <w:bookmarkStart w:id="13" w:name="_Toc28759158"/>
      <w:bookmarkStart w:id="14" w:name="_Toc28598007"/>
      <w:bookmarkStart w:id="15" w:name="_Toc28598503"/>
      <w:r>
        <w:rPr>
          <w:rFonts w:hint="eastAsia" w:hAnsi="黑体" w:cs="宋体"/>
          <w:lang w:bidi="ar"/>
        </w:rPr>
        <w:t>静电放电抗扰度</w:t>
      </w:r>
      <w:bookmarkEnd w:id="8"/>
      <w:bookmarkEnd w:id="9"/>
      <w:bookmarkEnd w:id="10"/>
      <w:bookmarkEnd w:id="11"/>
      <w:bookmarkEnd w:id="12"/>
      <w:bookmarkEnd w:id="13"/>
      <w:bookmarkEnd w:id="14"/>
      <w:bookmarkEnd w:id="15"/>
    </w:p>
    <w:p>
      <w:pPr>
        <w:pStyle w:val="153"/>
        <w:ind w:firstLine="420"/>
        <w:rPr>
          <w:rFonts w:ascii="Times New Roman"/>
        </w:rPr>
      </w:pPr>
      <w:r>
        <w:t>辅助驾驶系统</w:t>
      </w:r>
      <w:r>
        <w:rPr>
          <w:rFonts w:hint="eastAsia"/>
        </w:rPr>
        <w:t>的</w:t>
      </w:r>
      <w:r>
        <w:rPr>
          <w:rFonts w:ascii="Times New Roman"/>
        </w:rPr>
        <w:t>静电放电抗扰度应符GB/T 19951</w:t>
      </w:r>
      <w:r>
        <w:rPr>
          <w:rFonts w:hAnsi="宋体"/>
        </w:rPr>
        <w:t>—</w:t>
      </w:r>
      <w:r>
        <w:rPr>
          <w:rFonts w:ascii="Times New Roman"/>
        </w:rPr>
        <w:t>2019的要求，通电状态下，接触放电试验电压为±6 kV，空气放电±8 kV；不通电状态下，接触放电试验电压为±6 kV，空气放电±15 kV。试验后各功能正常。</w:t>
      </w:r>
    </w:p>
    <w:p>
      <w:pPr>
        <w:pStyle w:val="87"/>
        <w:spacing w:before="156" w:after="156"/>
        <w:ind w:left="0"/>
        <w:rPr>
          <w:rFonts w:hAnsi="黑体" w:cs="宋体"/>
          <w:lang w:bidi="ar"/>
        </w:rPr>
      </w:pPr>
      <w:r>
        <w:rPr>
          <w:rFonts w:hint="eastAsia" w:hAnsi="黑体" w:cs="宋体"/>
          <w:lang w:bidi="ar"/>
        </w:rPr>
        <w:t>沿电源线电瞬态传导抗扰度</w:t>
      </w:r>
    </w:p>
    <w:p>
      <w:pPr>
        <w:pStyle w:val="153"/>
        <w:ind w:firstLine="420"/>
        <w:rPr>
          <w:rFonts w:ascii="Times New Roman"/>
          <w:szCs w:val="21"/>
        </w:rPr>
      </w:pPr>
      <w:r>
        <w:t>辅助驾驶系统</w:t>
      </w:r>
      <w:r>
        <w:rPr>
          <w:rFonts w:hint="eastAsia"/>
        </w:rPr>
        <w:t>的</w:t>
      </w:r>
      <w:r>
        <w:rPr>
          <w:rFonts w:ascii="Times New Roman"/>
          <w:szCs w:val="21"/>
        </w:rPr>
        <w:t>电源线电瞬态传导抗扰度应符合GB/T 21437.2</w:t>
      </w:r>
      <w:r>
        <w:rPr>
          <w:rFonts w:hAnsi="宋体"/>
        </w:rPr>
        <w:t>—</w:t>
      </w:r>
      <w:r>
        <w:rPr>
          <w:rFonts w:ascii="Times New Roman"/>
          <w:szCs w:val="21"/>
        </w:rPr>
        <w:t>2021的要求。试验脉冲按照GB/T 21437.2</w:t>
      </w:r>
      <w:r>
        <w:rPr>
          <w:rFonts w:hAnsi="宋体"/>
        </w:rPr>
        <w:t>—</w:t>
      </w:r>
      <w:r>
        <w:rPr>
          <w:rFonts w:ascii="Times New Roman"/>
          <w:szCs w:val="21"/>
        </w:rPr>
        <w:t>2021中表A.1或A.2中的Ⅲ级要求选择1</w:t>
      </w:r>
      <w:r>
        <w:rPr>
          <w:rFonts w:hint="eastAsia" w:ascii="Times New Roman"/>
          <w:szCs w:val="21"/>
        </w:rPr>
        <w:t>,</w:t>
      </w:r>
      <w:r>
        <w:rPr>
          <w:rFonts w:ascii="Times New Roman"/>
          <w:szCs w:val="21"/>
        </w:rPr>
        <w:t>2a</w:t>
      </w:r>
      <w:r>
        <w:rPr>
          <w:rFonts w:hint="eastAsia" w:ascii="Times New Roman"/>
          <w:szCs w:val="21"/>
        </w:rPr>
        <w:t>,</w:t>
      </w:r>
      <w:r>
        <w:rPr>
          <w:rFonts w:ascii="Times New Roman"/>
          <w:szCs w:val="21"/>
        </w:rPr>
        <w:t>3a</w:t>
      </w:r>
      <w:r>
        <w:rPr>
          <w:rFonts w:hint="eastAsia" w:ascii="Times New Roman"/>
          <w:szCs w:val="21"/>
        </w:rPr>
        <w:t>,</w:t>
      </w:r>
      <w:r>
        <w:rPr>
          <w:rFonts w:ascii="Times New Roman"/>
          <w:szCs w:val="21"/>
        </w:rPr>
        <w:t>3b。试验等级为Ⅲ级。功能失效模式按照C类功能状态要求。</w:t>
      </w:r>
    </w:p>
    <w:p>
      <w:pPr>
        <w:pStyle w:val="56"/>
      </w:pPr>
      <w:r>
        <w:rPr>
          <w:rFonts w:hint="eastAsia"/>
        </w:rPr>
        <w:t>核心芯片验证</w:t>
      </w:r>
    </w:p>
    <w:p>
      <w:pPr>
        <w:pStyle w:val="87"/>
        <w:spacing w:before="156" w:after="156"/>
        <w:ind w:left="0"/>
        <w:rPr>
          <w:rFonts w:hAnsi="黑体" w:cs="宋体"/>
          <w:lang w:bidi="ar"/>
        </w:rPr>
      </w:pPr>
      <w:r>
        <w:rPr>
          <w:rFonts w:hint="eastAsia" w:hAnsi="黑体" w:cs="宋体"/>
          <w:lang w:bidi="ar"/>
        </w:rPr>
        <w:t>验证条件</w:t>
      </w:r>
    </w:p>
    <w:p>
      <w:pPr>
        <w:pStyle w:val="87"/>
        <w:numPr>
          <w:ilvl w:val="3"/>
          <w:numId w:val="3"/>
        </w:numPr>
        <w:spacing w:before="0" w:beforeLines="0" w:after="0" w:afterLines="0"/>
        <w:rPr>
          <w:rFonts w:ascii="Times New Roman" w:eastAsia="宋体"/>
          <w:lang w:bidi="ar"/>
        </w:rPr>
      </w:pPr>
      <w:r>
        <w:rPr>
          <w:rFonts w:hint="eastAsia" w:ascii="Times New Roman" w:eastAsia="宋体"/>
          <w:lang w:bidi="ar"/>
        </w:rPr>
        <w:t>制造商填写核心芯片明细表（见附录</w:t>
      </w:r>
      <w:r>
        <w:rPr>
          <w:rFonts w:ascii="Times New Roman" w:eastAsia="宋体"/>
          <w:lang w:bidi="ar"/>
        </w:rPr>
        <w:t>D</w:t>
      </w:r>
      <w:r>
        <w:rPr>
          <w:rFonts w:hint="eastAsia" w:ascii="Times New Roman" w:eastAsia="宋体"/>
          <w:lang w:bidi="ar"/>
        </w:rPr>
        <w:t>）。</w:t>
      </w:r>
    </w:p>
    <w:p>
      <w:pPr>
        <w:pStyle w:val="87"/>
        <w:numPr>
          <w:ilvl w:val="3"/>
          <w:numId w:val="3"/>
        </w:numPr>
        <w:spacing w:before="0" w:beforeLines="0" w:after="0" w:afterLines="0"/>
        <w:rPr>
          <w:rFonts w:ascii="Times New Roman" w:eastAsia="宋体"/>
          <w:lang w:bidi="ar"/>
        </w:rPr>
      </w:pPr>
      <w:r>
        <w:rPr>
          <w:rFonts w:hint="eastAsia" w:ascii="Times New Roman" w:eastAsia="宋体"/>
          <w:lang w:bidi="ar"/>
        </w:rPr>
        <w:t>验证</w:t>
      </w:r>
      <w:r>
        <w:rPr>
          <w:rFonts w:ascii="Times New Roman" w:eastAsia="宋体"/>
          <w:lang w:bidi="ar"/>
        </w:rPr>
        <w:t>在实验室内进行，</w:t>
      </w:r>
      <w:r>
        <w:rPr>
          <w:rFonts w:hint="eastAsia" w:ascii="Times New Roman" w:eastAsia="宋体"/>
          <w:lang w:bidi="ar"/>
        </w:rPr>
        <w:t>制造商应提供验证样机必要的拆卸工具</w:t>
      </w:r>
      <w:r>
        <w:rPr>
          <w:rFonts w:ascii="Times New Roman" w:eastAsia="宋体"/>
          <w:lang w:bidi="ar"/>
        </w:rPr>
        <w:t>。</w:t>
      </w:r>
    </w:p>
    <w:p>
      <w:pPr>
        <w:pStyle w:val="87"/>
        <w:spacing w:before="156" w:after="156"/>
        <w:ind w:left="0"/>
        <w:rPr>
          <w:rFonts w:hAnsi="黑体" w:cs="宋体"/>
          <w:lang w:bidi="ar"/>
        </w:rPr>
      </w:pPr>
      <w:r>
        <w:rPr>
          <w:rFonts w:hint="eastAsia" w:hAnsi="黑体" w:cs="宋体"/>
          <w:lang w:bidi="ar"/>
        </w:rPr>
        <w:t>验证方法</w:t>
      </w:r>
    </w:p>
    <w:p>
      <w:pPr>
        <w:pStyle w:val="23"/>
        <w:ind w:firstLineChars="0"/>
        <w:rPr>
          <w:rFonts w:ascii="Times New Roman"/>
        </w:rPr>
      </w:pPr>
      <w:r>
        <w:rPr>
          <w:rFonts w:hint="eastAsia" w:ascii="Times New Roman"/>
        </w:rPr>
        <w:t>拆开终端样机，评估其核心芯片的市场供应</w:t>
      </w:r>
      <w:r>
        <w:rPr>
          <w:rFonts w:hint="eastAsia" w:ascii="Times New Roman"/>
          <w:lang w:eastAsia="zh-CN"/>
        </w:rPr>
        <w:t>情况</w:t>
      </w:r>
      <w:r>
        <w:rPr>
          <w:rFonts w:hint="eastAsia" w:ascii="Times New Roman"/>
        </w:rPr>
        <w:t>。</w:t>
      </w:r>
    </w:p>
    <w:p>
      <w:pPr>
        <w:pStyle w:val="56"/>
      </w:pPr>
      <w:r>
        <w:rPr>
          <w:rFonts w:hint="eastAsia" w:hAnsi="黑体" w:cs="宋体"/>
          <w:lang w:bidi="ar"/>
        </w:rPr>
        <w:t>前装适配性</w:t>
      </w:r>
      <w:r>
        <w:rPr>
          <w:rFonts w:hint="eastAsia"/>
        </w:rPr>
        <w:t>验证</w:t>
      </w:r>
    </w:p>
    <w:p>
      <w:pPr>
        <w:pStyle w:val="87"/>
        <w:spacing w:before="156" w:after="156"/>
        <w:ind w:left="0"/>
        <w:rPr>
          <w:rFonts w:hAnsi="黑体" w:cs="宋体"/>
          <w:lang w:bidi="ar"/>
        </w:rPr>
      </w:pPr>
      <w:r>
        <w:rPr>
          <w:rFonts w:hint="eastAsia" w:hAnsi="黑体" w:cs="宋体"/>
          <w:lang w:bidi="ar"/>
        </w:rPr>
        <w:t>验证条件</w:t>
      </w:r>
    </w:p>
    <w:p>
      <w:pPr>
        <w:pStyle w:val="87"/>
        <w:numPr>
          <w:ilvl w:val="3"/>
          <w:numId w:val="3"/>
        </w:numPr>
        <w:spacing w:before="0" w:beforeLines="0" w:after="0" w:afterLines="0"/>
        <w:rPr>
          <w:rFonts w:ascii="Times New Roman" w:eastAsia="宋体"/>
          <w:lang w:bidi="ar"/>
        </w:rPr>
      </w:pPr>
      <w:r>
        <w:rPr>
          <w:rFonts w:hint="eastAsia" w:ascii="Times New Roman" w:eastAsia="宋体"/>
          <w:lang w:bidi="ar"/>
        </w:rPr>
        <w:t>制造商填写农机主机与辅助驾驶系统前装适配信息表（见附录</w:t>
      </w:r>
      <w:r>
        <w:rPr>
          <w:rFonts w:ascii="Times New Roman" w:eastAsia="宋体"/>
          <w:lang w:bidi="ar"/>
        </w:rPr>
        <w:t>B</w:t>
      </w:r>
      <w:r>
        <w:rPr>
          <w:rFonts w:hint="eastAsia" w:ascii="Times New Roman" w:eastAsia="宋体"/>
          <w:lang w:bidi="ar"/>
        </w:rPr>
        <w:t>）。</w:t>
      </w:r>
    </w:p>
    <w:p>
      <w:pPr>
        <w:pStyle w:val="87"/>
        <w:numPr>
          <w:ilvl w:val="3"/>
          <w:numId w:val="3"/>
        </w:numPr>
        <w:spacing w:before="0" w:beforeLines="0" w:after="0" w:afterLines="0"/>
        <w:rPr>
          <w:rFonts w:ascii="Times New Roman" w:eastAsia="宋体"/>
          <w:lang w:bidi="ar"/>
        </w:rPr>
      </w:pPr>
      <w:r>
        <w:rPr>
          <w:rFonts w:hint="eastAsia" w:ascii="Times New Roman" w:eastAsia="宋体"/>
          <w:lang w:bidi="ar"/>
        </w:rPr>
        <w:t>制造商提供农机使用说明书（含辅助驾驶系统）、辅助驾驶系统各部件和线束的安装说明材料说明等材料。</w:t>
      </w:r>
    </w:p>
    <w:p>
      <w:pPr>
        <w:pStyle w:val="87"/>
        <w:numPr>
          <w:ilvl w:val="3"/>
          <w:numId w:val="3"/>
        </w:numPr>
        <w:spacing w:before="0" w:beforeLines="0" w:after="0" w:afterLines="0"/>
        <w:rPr>
          <w:rFonts w:ascii="Times New Roman" w:eastAsia="宋体"/>
          <w:lang w:bidi="ar"/>
        </w:rPr>
      </w:pPr>
      <w:r>
        <w:rPr>
          <w:rFonts w:hint="eastAsia" w:ascii="Times New Roman" w:eastAsia="宋体"/>
          <w:lang w:bidi="ar"/>
        </w:rPr>
        <w:t>每个型号的辅助驾驶系统都需要进行适配性验证，按照拖拉机功率段划分适配性验证单位，每个验证单元提供至少提供一种型号的拖拉机进行前装适配性验证。拖拉机的前装适配性验证划分为3个单位：功率≥2</w:t>
      </w:r>
      <w:r>
        <w:rPr>
          <w:rFonts w:ascii="Times New Roman" w:eastAsia="宋体"/>
          <w:lang w:bidi="ar"/>
        </w:rPr>
        <w:t>00</w:t>
      </w:r>
      <w:r>
        <w:rPr>
          <w:rFonts w:hint="eastAsia" w:ascii="Times New Roman" w:eastAsia="宋体"/>
          <w:lang w:bidi="ar"/>
        </w:rPr>
        <w:t>马力、1</w:t>
      </w:r>
      <w:r>
        <w:rPr>
          <w:rFonts w:ascii="Times New Roman" w:eastAsia="宋体"/>
          <w:lang w:bidi="ar"/>
        </w:rPr>
        <w:t>00</w:t>
      </w:r>
      <w:r>
        <w:rPr>
          <w:rFonts w:hint="eastAsia" w:ascii="Times New Roman" w:eastAsia="宋体"/>
          <w:lang w:bidi="ar"/>
        </w:rPr>
        <w:t>马力≤功率＜</w:t>
      </w:r>
      <w:r>
        <w:rPr>
          <w:rFonts w:ascii="Times New Roman" w:eastAsia="宋体"/>
          <w:lang w:bidi="ar"/>
        </w:rPr>
        <w:t>200</w:t>
      </w:r>
      <w:r>
        <w:rPr>
          <w:rFonts w:hint="eastAsia" w:ascii="Times New Roman" w:eastAsia="宋体"/>
          <w:lang w:bidi="ar"/>
        </w:rPr>
        <w:t>马力、5</w:t>
      </w:r>
      <w:r>
        <w:rPr>
          <w:rFonts w:ascii="Times New Roman" w:eastAsia="宋体"/>
          <w:lang w:bidi="ar"/>
        </w:rPr>
        <w:t>0</w:t>
      </w:r>
      <w:r>
        <w:rPr>
          <w:rFonts w:hint="eastAsia" w:ascii="Times New Roman" w:eastAsia="宋体"/>
          <w:lang w:bidi="ar"/>
        </w:rPr>
        <w:t>马力≤功率＜1</w:t>
      </w:r>
      <w:r>
        <w:rPr>
          <w:rFonts w:ascii="Times New Roman" w:eastAsia="宋体"/>
          <w:lang w:bidi="ar"/>
        </w:rPr>
        <w:t>00</w:t>
      </w:r>
      <w:r>
        <w:rPr>
          <w:rFonts w:hint="eastAsia" w:ascii="Times New Roman" w:eastAsia="宋体"/>
          <w:lang w:bidi="ar"/>
        </w:rPr>
        <w:t>马力。</w:t>
      </w:r>
    </w:p>
    <w:p>
      <w:pPr>
        <w:pStyle w:val="87"/>
        <w:spacing w:before="156" w:after="156"/>
        <w:ind w:left="0"/>
        <w:rPr>
          <w:rFonts w:hAnsi="黑体" w:cs="宋体"/>
          <w:lang w:bidi="ar"/>
        </w:rPr>
      </w:pPr>
      <w:r>
        <w:rPr>
          <w:rFonts w:hint="eastAsia" w:hAnsi="黑体" w:cs="宋体"/>
          <w:lang w:bidi="ar"/>
        </w:rPr>
        <w:t>验证方法</w:t>
      </w:r>
    </w:p>
    <w:p>
      <w:pPr>
        <w:pStyle w:val="87"/>
        <w:numPr>
          <w:ilvl w:val="3"/>
          <w:numId w:val="3"/>
        </w:numPr>
        <w:spacing w:before="0" w:beforeLines="0" w:after="0" w:afterLines="0" w:line="360" w:lineRule="auto"/>
        <w:rPr>
          <w:rFonts w:ascii="Times New Roman"/>
        </w:rPr>
      </w:pPr>
      <w:r>
        <w:rPr>
          <w:rFonts w:hint="eastAsia"/>
        </w:rPr>
        <w:t>自动断电功能验证</w:t>
      </w:r>
    </w:p>
    <w:p>
      <w:pPr>
        <w:ind w:firstLine="420" w:firstLineChars="200"/>
      </w:pPr>
      <w:r>
        <w:rPr>
          <w:rFonts w:hint="eastAsia"/>
        </w:rPr>
        <w:t>关闭农机钥匙开关，使农机断电，开始计时，</w:t>
      </w:r>
      <w:r>
        <w:rPr>
          <w:rFonts w:hint="eastAsia"/>
          <w:lang w:eastAsia="zh-CN"/>
        </w:rPr>
        <w:t>无操作情况下</w:t>
      </w:r>
      <w:r>
        <w:rPr>
          <w:rFonts w:hint="eastAsia"/>
        </w:rPr>
        <w:t>观察辅助系统是否能够否120s内自动断电。以上步骤，重复进行3次。</w:t>
      </w:r>
    </w:p>
    <w:p>
      <w:pPr>
        <w:pStyle w:val="87"/>
        <w:numPr>
          <w:ilvl w:val="3"/>
          <w:numId w:val="3"/>
        </w:numPr>
        <w:spacing w:before="0" w:beforeLines="0" w:after="0" w:afterLines="0" w:line="360" w:lineRule="auto"/>
        <w:rPr>
          <w:rFonts w:ascii="Times New Roman"/>
        </w:rPr>
      </w:pPr>
      <w:r>
        <w:rPr>
          <w:rFonts w:hint="eastAsia"/>
        </w:rPr>
        <w:t>实体开关按键启动/解除辅助驾驶功能</w:t>
      </w:r>
    </w:p>
    <w:p>
      <w:pPr>
        <w:ind w:firstLine="420" w:firstLineChars="200"/>
      </w:pPr>
      <w:r>
        <w:rPr>
          <w:rFonts w:hint="eastAsia"/>
        </w:rPr>
        <w:t>根据使用说明书，在农机操控台或方向盘上，核对是否具有实体按键启动/解除导航功能。农机启动后，操作确认是否能够通过实体按键启动/解除导航功能。以上步骤，重复进行3次。</w:t>
      </w:r>
    </w:p>
    <w:p>
      <w:pPr>
        <w:pStyle w:val="87"/>
        <w:numPr>
          <w:ilvl w:val="3"/>
          <w:numId w:val="3"/>
        </w:numPr>
        <w:spacing w:before="0" w:beforeLines="0" w:after="0" w:afterLines="0" w:line="360" w:lineRule="auto"/>
        <w:rPr>
          <w:rFonts w:ascii="Times New Roman"/>
        </w:rPr>
      </w:pPr>
      <w:r>
        <w:rPr>
          <w:rFonts w:hint="eastAsia"/>
        </w:rPr>
        <w:t>显控终端适配性验证</w:t>
      </w:r>
    </w:p>
    <w:p>
      <w:pPr>
        <w:ind w:firstLine="420" w:firstLineChars="200"/>
      </w:pPr>
      <w:r>
        <w:rPr>
          <w:rFonts w:hint="eastAsia"/>
        </w:rPr>
        <w:t>在农机上检查核对显控</w:t>
      </w:r>
      <w:r>
        <w:t>终端</w:t>
      </w:r>
      <w:r>
        <w:rPr>
          <w:rFonts w:hint="eastAsia"/>
        </w:rPr>
        <w:t>的</w:t>
      </w:r>
      <w:r>
        <w:t>安装</w:t>
      </w:r>
      <w:r>
        <w:rPr>
          <w:rFonts w:hint="eastAsia"/>
        </w:rPr>
        <w:t>位置是否</w:t>
      </w:r>
      <w:r>
        <w:t>便于驾驶员操作，</w:t>
      </w:r>
      <w:r>
        <w:rPr>
          <w:rFonts w:hint="eastAsia"/>
        </w:rPr>
        <w:t>各显示界面的</w:t>
      </w:r>
      <w:r>
        <w:t>显示内容</w:t>
      </w:r>
      <w:r>
        <w:rPr>
          <w:rFonts w:hint="eastAsia"/>
        </w:rPr>
        <w:t>是否</w:t>
      </w:r>
      <w:r>
        <w:t>准确、易懂、醒目，</w:t>
      </w:r>
      <w:r>
        <w:rPr>
          <w:rFonts w:hint="eastAsia"/>
        </w:rPr>
        <w:t>各显示界面的</w:t>
      </w:r>
      <w:r>
        <w:t>界面颜色</w:t>
      </w:r>
      <w:r>
        <w:rPr>
          <w:rFonts w:hint="eastAsia"/>
        </w:rPr>
        <w:t>是否</w:t>
      </w:r>
      <w:r>
        <w:t>清晰、柔和、易辨，</w:t>
      </w:r>
      <w:r>
        <w:rPr>
          <w:rFonts w:hint="eastAsia"/>
        </w:rPr>
        <w:t>是否</w:t>
      </w:r>
      <w:r>
        <w:t>能</w:t>
      </w:r>
      <w:r>
        <w:rPr>
          <w:rFonts w:hint="eastAsia"/>
        </w:rPr>
        <w:t>调整屏幕亮度，以</w:t>
      </w:r>
      <w:r>
        <w:t>适应不同的光照条件</w:t>
      </w:r>
      <w:r>
        <w:rPr>
          <w:rFonts w:hint="eastAsia"/>
        </w:rPr>
        <w:t>。</w:t>
      </w:r>
    </w:p>
    <w:p>
      <w:pPr>
        <w:pStyle w:val="87"/>
        <w:numPr>
          <w:ilvl w:val="3"/>
          <w:numId w:val="3"/>
        </w:numPr>
        <w:spacing w:before="0" w:beforeLines="0" w:after="0" w:afterLines="0" w:line="360" w:lineRule="auto"/>
      </w:pPr>
      <w:r>
        <w:rPr>
          <w:rFonts w:hint="eastAsia"/>
        </w:rPr>
        <w:t>转向测量装置适配性验证</w:t>
      </w:r>
    </w:p>
    <w:p>
      <w:pPr>
        <w:ind w:firstLine="420" w:firstLineChars="200"/>
      </w:pPr>
      <w:r>
        <w:rPr>
          <w:rFonts w:hint="eastAsia"/>
        </w:rPr>
        <w:t>如农机上安装有</w:t>
      </w:r>
      <w:r>
        <w:t>角度传感器或陀螺仪</w:t>
      </w:r>
      <w:r>
        <w:rPr>
          <w:rFonts w:hint="eastAsia"/>
        </w:rPr>
        <w:t>等转向测量装置</w:t>
      </w:r>
      <w:r>
        <w:t>，</w:t>
      </w:r>
      <w:r>
        <w:rPr>
          <w:rFonts w:hint="eastAsia"/>
        </w:rPr>
        <w:t>检查核对</w:t>
      </w:r>
      <w:r>
        <w:t>其角度传感器或陀螺仪</w:t>
      </w:r>
      <w:r>
        <w:rPr>
          <w:rFonts w:hint="eastAsia"/>
        </w:rPr>
        <w:t>是否</w:t>
      </w:r>
      <w:r>
        <w:t>有牢固可靠的防护装置</w:t>
      </w:r>
      <w:r>
        <w:rPr>
          <w:rFonts w:hint="eastAsia"/>
        </w:rPr>
        <w:t>，并检查核对</w:t>
      </w:r>
      <w:r>
        <w:t>防护装置</w:t>
      </w:r>
      <w:r>
        <w:rPr>
          <w:rFonts w:hint="eastAsia"/>
        </w:rPr>
        <w:t>是否与农机原有机构产生干涉。</w:t>
      </w:r>
    </w:p>
    <w:p>
      <w:pPr>
        <w:pStyle w:val="87"/>
        <w:numPr>
          <w:ilvl w:val="3"/>
          <w:numId w:val="3"/>
        </w:numPr>
        <w:spacing w:before="0" w:beforeLines="0" w:after="0" w:afterLines="0" w:line="360" w:lineRule="auto"/>
        <w:rPr>
          <w:rFonts w:ascii="Times New Roman"/>
        </w:rPr>
      </w:pPr>
      <w:r>
        <w:rPr>
          <w:rFonts w:hint="eastAsia"/>
        </w:rPr>
        <w:t>线束安装验证</w:t>
      </w:r>
    </w:p>
    <w:p>
      <w:pPr>
        <w:ind w:firstLine="420" w:firstLineChars="200"/>
      </w:pPr>
      <w:r>
        <w:rPr>
          <w:rFonts w:hint="eastAsia"/>
        </w:rPr>
        <w:t>在农机上检查核对，辅助驾驶系统的线束是否与车身其他线束集成，线束是否</w:t>
      </w:r>
      <w:r>
        <w:t>捆扎成束</w:t>
      </w:r>
      <w:r>
        <w:rPr>
          <w:rFonts w:hint="eastAsia"/>
        </w:rPr>
        <w:t>、</w:t>
      </w:r>
      <w:r>
        <w:t>布置整齐</w:t>
      </w:r>
      <w:r>
        <w:rPr>
          <w:rFonts w:hint="eastAsia"/>
        </w:rPr>
        <w:t>、</w:t>
      </w:r>
      <w:r>
        <w:t>固定卡紧</w:t>
      </w:r>
      <w:r>
        <w:rPr>
          <w:rFonts w:hint="eastAsia"/>
        </w:rPr>
        <w:t>，各处连接器是否</w:t>
      </w:r>
      <w:r>
        <w:t>牢固并有绝缘套，</w:t>
      </w:r>
      <w:r>
        <w:rPr>
          <w:rFonts w:hint="eastAsia"/>
        </w:rPr>
        <w:t>线束</w:t>
      </w:r>
      <w:r>
        <w:t>穿越孔洞时</w:t>
      </w:r>
      <w:r>
        <w:rPr>
          <w:rFonts w:hint="eastAsia"/>
        </w:rPr>
        <w:t>是否</w:t>
      </w:r>
      <w:r>
        <w:t>设</w:t>
      </w:r>
      <w:r>
        <w:rPr>
          <w:rFonts w:hint="eastAsia"/>
        </w:rPr>
        <w:t>有</w:t>
      </w:r>
      <w:r>
        <w:t>绝缘套管，</w:t>
      </w:r>
      <w:r>
        <w:rPr>
          <w:rFonts w:hint="eastAsia"/>
        </w:rPr>
        <w:t>线束的安装</w:t>
      </w:r>
      <w:r>
        <w:t>布置</w:t>
      </w:r>
      <w:r>
        <w:rPr>
          <w:rFonts w:hint="eastAsia"/>
        </w:rPr>
        <w:t>是否避开</w:t>
      </w:r>
      <w:r>
        <w:t>摩擦和接触发热部件。</w:t>
      </w:r>
    </w:p>
    <w:p>
      <w:pPr>
        <w:pStyle w:val="87"/>
        <w:numPr>
          <w:ilvl w:val="3"/>
          <w:numId w:val="3"/>
        </w:numPr>
        <w:spacing w:before="0" w:beforeLines="0" w:after="0" w:afterLines="0" w:line="360" w:lineRule="auto"/>
        <w:rPr>
          <w:rFonts w:ascii="Times New Roman"/>
        </w:rPr>
      </w:pPr>
      <w:r>
        <w:rPr>
          <w:rFonts w:hint="eastAsia"/>
        </w:rPr>
        <w:t>C</w:t>
      </w:r>
      <w:r>
        <w:t>AN</w:t>
      </w:r>
      <w:r>
        <w:rPr>
          <w:rFonts w:hint="eastAsia"/>
        </w:rPr>
        <w:t>总线接口验证</w:t>
      </w:r>
    </w:p>
    <w:p>
      <w:pPr>
        <w:ind w:firstLine="420" w:firstLineChars="200"/>
      </w:pPr>
      <w:r>
        <w:rPr>
          <w:rFonts w:hint="eastAsia"/>
        </w:rPr>
        <w:t>a）检查核对</w:t>
      </w:r>
      <w:r>
        <w:rPr>
          <w:rFonts w:hint="eastAsia"/>
          <w:b/>
          <w:bCs/>
        </w:rPr>
        <w:t>转向控器制接口</w:t>
      </w:r>
      <w:r>
        <w:rPr>
          <w:rFonts w:hint="eastAsia"/>
        </w:rPr>
        <w:t>是否符合GB</w:t>
      </w:r>
      <w:r>
        <w:t>/</w:t>
      </w:r>
      <w:r>
        <w:rPr>
          <w:rFonts w:hint="eastAsia"/>
        </w:rPr>
        <w:t>T 35381.2</w:t>
      </w:r>
      <w:r>
        <w:rPr>
          <w:rFonts w:ascii="宋体" w:hAnsi="宋体"/>
        </w:rPr>
        <w:t>—</w:t>
      </w:r>
      <w:r>
        <w:rPr>
          <w:rFonts w:hint="eastAsia"/>
        </w:rPr>
        <w:t>2017中</w:t>
      </w:r>
      <w:r>
        <w:t>6.4.4</w:t>
      </w:r>
      <w:r>
        <w:rPr>
          <w:rFonts w:hint="eastAsia"/>
        </w:rPr>
        <w:t xml:space="preserve">规定的“驾驶室内连接器”或 </w:t>
      </w:r>
      <w:r>
        <w:t>6.4.2</w:t>
      </w:r>
      <w:r>
        <w:rPr>
          <w:rFonts w:hint="eastAsia"/>
        </w:rPr>
        <w:t>要求的“总线扩展连接器”，(如采用“总线扩展连接器”，供电引脚应满足转向控制器和和TBC的供电需求</w:t>
      </w:r>
      <w:r>
        <w:t>)</w:t>
      </w:r>
      <w:r>
        <w:rPr>
          <w:rFonts w:hint="eastAsia"/>
        </w:rPr>
        <w:t>。</w:t>
      </w:r>
    </w:p>
    <w:p>
      <w:pPr>
        <w:ind w:firstLine="420" w:firstLineChars="200"/>
      </w:pPr>
      <w:r>
        <w:rPr>
          <w:rFonts w:hint="eastAsia"/>
        </w:rPr>
        <w:t>b）检查核对</w:t>
      </w:r>
      <w:r>
        <w:rPr>
          <w:rFonts w:hint="eastAsia"/>
          <w:b/>
          <w:bCs/>
        </w:rPr>
        <w:t>终端接口</w:t>
      </w:r>
      <w:r>
        <w:rPr>
          <w:rFonts w:hint="eastAsia"/>
        </w:rPr>
        <w:t>是否符合GB</w:t>
      </w:r>
      <w:r>
        <w:t>/</w:t>
      </w:r>
      <w:r>
        <w:rPr>
          <w:rFonts w:hint="eastAsia"/>
        </w:rPr>
        <w:t>T 35381.2</w:t>
      </w:r>
      <w:r>
        <w:rPr>
          <w:rFonts w:ascii="宋体" w:hAnsi="宋体"/>
        </w:rPr>
        <w:t>—</w:t>
      </w:r>
      <w:r>
        <w:rPr>
          <w:rFonts w:hint="eastAsia"/>
        </w:rPr>
        <w:t>2017中</w:t>
      </w:r>
      <w:r>
        <w:t>6.4.4</w:t>
      </w:r>
      <w:r>
        <w:rPr>
          <w:rFonts w:hint="eastAsia"/>
        </w:rPr>
        <w:t>规定的“驾驶室内连接器”。</w:t>
      </w:r>
    </w:p>
    <w:p>
      <w:pPr>
        <w:ind w:firstLine="420" w:firstLineChars="200"/>
      </w:pPr>
      <w:r>
        <w:t>c</w:t>
      </w:r>
      <w:r>
        <w:rPr>
          <w:rFonts w:hint="eastAsia"/>
        </w:rPr>
        <w:t>）检查核对</w:t>
      </w:r>
      <w:r>
        <w:rPr>
          <w:rFonts w:hint="eastAsia"/>
          <w:b/>
          <w:bCs/>
        </w:rPr>
        <w:t>机具总线快换连接器</w:t>
      </w:r>
      <w:r>
        <w:rPr>
          <w:rFonts w:hint="eastAsia"/>
        </w:rPr>
        <w:t>是否符合GB</w:t>
      </w:r>
      <w:r>
        <w:t>/</w:t>
      </w:r>
      <w:r>
        <w:rPr>
          <w:rFonts w:hint="eastAsia"/>
        </w:rPr>
        <w:t>T 35381.2</w:t>
      </w:r>
      <w:r>
        <w:rPr>
          <w:rFonts w:ascii="宋体" w:hAnsi="宋体"/>
        </w:rPr>
        <w:t>—</w:t>
      </w:r>
      <w:r>
        <w:rPr>
          <w:rFonts w:hint="eastAsia"/>
        </w:rPr>
        <w:t>2017中</w:t>
      </w:r>
      <w:r>
        <w:t xml:space="preserve"> 6.4.3</w:t>
      </w:r>
      <w:r>
        <w:rPr>
          <w:rFonts w:hint="eastAsia"/>
        </w:rPr>
        <w:t>规定的“驾驶室内连接器”。</w:t>
      </w:r>
    </w:p>
    <w:p>
      <w:pPr>
        <w:ind w:firstLine="420" w:firstLineChars="200"/>
      </w:pPr>
      <w:r>
        <w:t>d</w:t>
      </w:r>
      <w:r>
        <w:rPr>
          <w:rFonts w:hint="eastAsia"/>
        </w:rPr>
        <w:t>）检查核对各C</w:t>
      </w:r>
      <w:r>
        <w:t>AN</w:t>
      </w:r>
      <w:r>
        <w:rPr>
          <w:rFonts w:hint="eastAsia"/>
        </w:rPr>
        <w:t>总线接口的</w:t>
      </w:r>
      <w:r>
        <w:rPr>
          <w:rFonts w:hint="eastAsia"/>
          <w:b/>
          <w:bCs/>
        </w:rPr>
        <w:t>机械特性</w:t>
      </w:r>
      <w:r>
        <w:rPr>
          <w:rFonts w:hint="eastAsia"/>
        </w:rPr>
        <w:t>是否符合GB</w:t>
      </w:r>
      <w:r>
        <w:t>/</w:t>
      </w:r>
      <w:r>
        <w:rPr>
          <w:rFonts w:hint="eastAsia"/>
        </w:rPr>
        <w:t>T 35381.2</w:t>
      </w:r>
      <w:r>
        <w:rPr>
          <w:rFonts w:ascii="宋体" w:hAnsi="宋体"/>
        </w:rPr>
        <w:t>—</w:t>
      </w:r>
      <w:r>
        <w:rPr>
          <w:rFonts w:hint="eastAsia"/>
        </w:rPr>
        <w:t>2017中</w:t>
      </w:r>
      <w:r>
        <w:t xml:space="preserve"> 6.4.1.2</w:t>
      </w:r>
      <w:r>
        <w:rPr>
          <w:rFonts w:hint="eastAsia"/>
        </w:rPr>
        <w:t>规定的“机械特性”的要求。</w:t>
      </w:r>
    </w:p>
    <w:p>
      <w:pPr>
        <w:ind w:firstLine="420" w:firstLineChars="200"/>
      </w:pPr>
      <w:r>
        <w:t>e</w:t>
      </w:r>
      <w:r>
        <w:rPr>
          <w:rFonts w:hint="eastAsia"/>
        </w:rPr>
        <w:t>）检查核对各C</w:t>
      </w:r>
      <w:r>
        <w:t>AN</w:t>
      </w:r>
      <w:r>
        <w:rPr>
          <w:rFonts w:hint="eastAsia"/>
        </w:rPr>
        <w:t>总线接口</w:t>
      </w:r>
      <w:r>
        <w:rPr>
          <w:rFonts w:hint="eastAsia"/>
          <w:b/>
          <w:bCs/>
        </w:rPr>
        <w:t>电气特性</w:t>
      </w:r>
      <w:r>
        <w:rPr>
          <w:rFonts w:hint="eastAsia"/>
        </w:rPr>
        <w:t>是否符合GB</w:t>
      </w:r>
      <w:r>
        <w:t>/</w:t>
      </w:r>
      <w:r>
        <w:rPr>
          <w:rFonts w:hint="eastAsia"/>
        </w:rPr>
        <w:t>T 35381.2</w:t>
      </w:r>
      <w:r>
        <w:rPr>
          <w:rFonts w:ascii="宋体" w:hAnsi="宋体"/>
        </w:rPr>
        <w:t>—</w:t>
      </w:r>
      <w:r>
        <w:rPr>
          <w:rFonts w:hint="eastAsia"/>
        </w:rPr>
        <w:t>2017中</w:t>
      </w:r>
      <w:r>
        <w:t xml:space="preserve"> 6.4.1.2</w:t>
      </w:r>
      <w:r>
        <w:rPr>
          <w:rFonts w:hint="eastAsia"/>
        </w:rPr>
        <w:t>规定的“连接器电气参数”的要求。</w:t>
      </w:r>
    </w:p>
    <w:p>
      <w:pPr>
        <w:ind w:firstLine="420" w:firstLineChars="200"/>
      </w:pPr>
      <w:r>
        <w:t>f</w:t>
      </w:r>
      <w:r>
        <w:rPr>
          <w:rFonts w:hint="eastAsia"/>
        </w:rPr>
        <w:t>）检查核对各C</w:t>
      </w:r>
      <w:r>
        <w:t>AN</w:t>
      </w:r>
      <w:r>
        <w:rPr>
          <w:rFonts w:hint="eastAsia"/>
        </w:rPr>
        <w:t>总线接口</w:t>
      </w:r>
      <w:r>
        <w:rPr>
          <w:rFonts w:hint="eastAsia"/>
          <w:b/>
          <w:bCs/>
        </w:rPr>
        <w:t>网速</w:t>
      </w:r>
      <w:r>
        <w:rPr>
          <w:rFonts w:hint="eastAsia"/>
        </w:rPr>
        <w:t>是否符合GB</w:t>
      </w:r>
      <w:r>
        <w:t>/</w:t>
      </w:r>
      <w:r>
        <w:rPr>
          <w:rFonts w:hint="eastAsia"/>
        </w:rPr>
        <w:t>T 35381.2</w:t>
      </w:r>
      <w:r>
        <w:rPr>
          <w:rFonts w:ascii="宋体" w:hAnsi="宋体"/>
        </w:rPr>
        <w:t>—</w:t>
      </w:r>
      <w:r>
        <w:rPr>
          <w:rFonts w:hint="eastAsia"/>
        </w:rPr>
        <w:t>2017中1规定的“</w:t>
      </w:r>
      <w:r>
        <w:t>250kbit/s</w:t>
      </w:r>
      <w:r>
        <w:rPr>
          <w:rFonts w:hint="eastAsia"/>
        </w:rPr>
        <w:t>”的要求。</w:t>
      </w:r>
    </w:p>
    <w:p>
      <w:pPr>
        <w:pStyle w:val="56"/>
      </w:pPr>
      <w:r>
        <w:rPr>
          <w:rFonts w:hint="eastAsia" w:hAnsi="黑体" w:cs="宋体"/>
          <w:lang w:bidi="ar"/>
        </w:rPr>
        <w:t>前装安全性</w:t>
      </w:r>
      <w:r>
        <w:rPr>
          <w:rFonts w:hint="eastAsia"/>
        </w:rPr>
        <w:t>验证</w:t>
      </w:r>
    </w:p>
    <w:p>
      <w:pPr>
        <w:pStyle w:val="87"/>
        <w:spacing w:before="156" w:after="156"/>
        <w:ind w:left="0"/>
        <w:rPr>
          <w:rFonts w:hAnsi="黑体" w:cs="宋体"/>
          <w:lang w:bidi="ar"/>
        </w:rPr>
      </w:pPr>
      <w:r>
        <w:rPr>
          <w:rFonts w:hint="eastAsia" w:hAnsi="黑体" w:cs="宋体"/>
          <w:lang w:bidi="ar"/>
        </w:rPr>
        <w:t>验证条件</w:t>
      </w:r>
    </w:p>
    <w:p>
      <w:pPr>
        <w:pStyle w:val="87"/>
        <w:numPr>
          <w:ilvl w:val="3"/>
          <w:numId w:val="3"/>
        </w:numPr>
        <w:spacing w:before="0" w:beforeLines="0" w:after="0" w:afterLines="0"/>
        <w:rPr>
          <w:rFonts w:ascii="Times New Roman" w:eastAsia="宋体"/>
          <w:lang w:bidi="ar"/>
        </w:rPr>
      </w:pPr>
      <w:r>
        <w:rPr>
          <w:rFonts w:hint="eastAsia" w:ascii="Times New Roman" w:eastAsia="宋体"/>
          <w:lang w:bidi="ar"/>
        </w:rPr>
        <w:t>在整机样机上进行验证，制造商提供农机使用说明书(含辅助驾驶系统)等材料。</w:t>
      </w:r>
    </w:p>
    <w:p>
      <w:pPr>
        <w:pStyle w:val="87"/>
        <w:numPr>
          <w:ilvl w:val="3"/>
          <w:numId w:val="3"/>
        </w:numPr>
        <w:spacing w:before="0" w:beforeLines="0" w:after="0" w:afterLines="0"/>
        <w:rPr>
          <w:rFonts w:ascii="Times New Roman" w:eastAsia="宋体"/>
          <w:lang w:bidi="ar"/>
        </w:rPr>
      </w:pPr>
      <w:r>
        <w:rPr>
          <w:rFonts w:hint="eastAsia" w:ascii="Times New Roman" w:eastAsia="宋体"/>
          <w:lang w:bidi="ar"/>
        </w:rPr>
        <w:t>每个型号的辅助驾驶系统都需要进行安全性验证，按照拖拉机功率段划分安全性验证单位，每个验证单位提供只需提供一种型号的拖拉机进行前装安全性验证。拖拉机的前装安全性验证划分为3个单位：功率≥2</w:t>
      </w:r>
      <w:r>
        <w:rPr>
          <w:rFonts w:ascii="Times New Roman" w:eastAsia="宋体"/>
          <w:lang w:bidi="ar"/>
        </w:rPr>
        <w:t>00</w:t>
      </w:r>
      <w:r>
        <w:rPr>
          <w:rFonts w:hint="eastAsia" w:ascii="Times New Roman" w:eastAsia="宋体"/>
          <w:lang w:bidi="ar"/>
        </w:rPr>
        <w:t>马力、1</w:t>
      </w:r>
      <w:r>
        <w:rPr>
          <w:rFonts w:ascii="Times New Roman" w:eastAsia="宋体"/>
          <w:lang w:bidi="ar"/>
        </w:rPr>
        <w:t>00</w:t>
      </w:r>
      <w:r>
        <w:rPr>
          <w:rFonts w:hint="eastAsia" w:ascii="Times New Roman" w:eastAsia="宋体"/>
          <w:lang w:bidi="ar"/>
        </w:rPr>
        <w:t>马力≤功率＜</w:t>
      </w:r>
      <w:r>
        <w:rPr>
          <w:rFonts w:ascii="Times New Roman" w:eastAsia="宋体"/>
          <w:lang w:bidi="ar"/>
        </w:rPr>
        <w:t>200</w:t>
      </w:r>
      <w:r>
        <w:rPr>
          <w:rFonts w:hint="eastAsia" w:ascii="Times New Roman" w:eastAsia="宋体"/>
          <w:lang w:bidi="ar"/>
        </w:rPr>
        <w:t>马力、5</w:t>
      </w:r>
      <w:r>
        <w:rPr>
          <w:rFonts w:ascii="Times New Roman" w:eastAsia="宋体"/>
          <w:lang w:bidi="ar"/>
        </w:rPr>
        <w:t>0</w:t>
      </w:r>
      <w:r>
        <w:rPr>
          <w:rFonts w:hint="eastAsia" w:ascii="Times New Roman" w:eastAsia="宋体"/>
          <w:lang w:bidi="ar"/>
        </w:rPr>
        <w:t>马力≤功率＜1</w:t>
      </w:r>
      <w:r>
        <w:rPr>
          <w:rFonts w:ascii="Times New Roman" w:eastAsia="宋体"/>
          <w:lang w:bidi="ar"/>
        </w:rPr>
        <w:t>00</w:t>
      </w:r>
      <w:r>
        <w:rPr>
          <w:rFonts w:hint="eastAsia" w:ascii="Times New Roman" w:eastAsia="宋体"/>
          <w:lang w:bidi="ar"/>
        </w:rPr>
        <w:t>马力。</w:t>
      </w:r>
    </w:p>
    <w:p>
      <w:pPr>
        <w:pStyle w:val="87"/>
        <w:spacing w:before="156" w:after="156"/>
        <w:ind w:left="0"/>
        <w:rPr>
          <w:rFonts w:hAnsi="黑体" w:cs="宋体"/>
          <w:lang w:bidi="ar"/>
        </w:rPr>
      </w:pPr>
      <w:r>
        <w:rPr>
          <w:rFonts w:hint="eastAsia" w:hAnsi="黑体" w:cs="宋体"/>
          <w:lang w:bidi="ar"/>
        </w:rPr>
        <w:t>验证方法</w:t>
      </w:r>
    </w:p>
    <w:p>
      <w:pPr>
        <w:pStyle w:val="87"/>
        <w:numPr>
          <w:ilvl w:val="3"/>
          <w:numId w:val="3"/>
        </w:numPr>
        <w:spacing w:before="0" w:beforeLines="0" w:after="0" w:afterLines="0" w:line="360" w:lineRule="auto"/>
        <w:rPr>
          <w:rFonts w:ascii="Times New Roman"/>
        </w:rPr>
      </w:pPr>
      <w:r>
        <w:rPr>
          <w:rFonts w:hint="eastAsia"/>
        </w:rPr>
        <w:t>启动/解除辅助驾驶安全性验证</w:t>
      </w:r>
    </w:p>
    <w:p>
      <w:pPr>
        <w:ind w:firstLine="420" w:firstLineChars="200"/>
      </w:pPr>
      <w:r>
        <w:rPr>
          <w:rFonts w:hint="eastAsia"/>
        </w:rPr>
        <w:t>打开农机钥匙开关，给农机上电，但不启动农机，检查核对通过实体按键和显控终端上的操作按钮是否能够启动导航功能；农机启动，检查核对通过实体按键和显控终端上的操作按钮是否能够启动导航功能。以上步骤，重复进行3次。</w:t>
      </w:r>
    </w:p>
    <w:p>
      <w:pPr>
        <w:ind w:firstLine="420" w:firstLineChars="200"/>
      </w:pPr>
      <w:r>
        <w:rPr>
          <w:rFonts w:hint="eastAsia"/>
        </w:rPr>
        <w:t>打开农机钥匙开关，给农机上电，观察辅助驾驶系统是否默认处于解除导航状态；启动农机，启动导航功能，开始行驶一段时间后停车（期间不能手动操控方向盘），检查核对通过实体按键和显控终端上的操作按钮是否能够解除导航功能。以上步骤，重复进行3次。</w:t>
      </w:r>
    </w:p>
    <w:p>
      <w:pPr>
        <w:pStyle w:val="87"/>
        <w:numPr>
          <w:ilvl w:val="3"/>
          <w:numId w:val="3"/>
        </w:numPr>
        <w:spacing w:before="0" w:beforeLines="0" w:after="0" w:afterLines="0" w:line="360" w:lineRule="auto"/>
        <w:rPr>
          <w:rFonts w:ascii="Times New Roman"/>
        </w:rPr>
      </w:pPr>
      <w:r>
        <w:rPr>
          <w:rFonts w:hint="eastAsia"/>
        </w:rPr>
        <w:t>手动优先功能验证</w:t>
      </w:r>
    </w:p>
    <w:p>
      <w:pPr>
        <w:ind w:firstLine="420" w:firstLineChars="200"/>
      </w:pPr>
      <w:r>
        <w:rPr>
          <w:rFonts w:hint="eastAsia"/>
        </w:rPr>
        <w:t>启动农机，启动导航功能，开始行驶一段时间后，手动操控方向盘，观察辅助驾驶系统是否能够立即自动解除导航功能，并发出声音或者弹出提示。以上步骤，重复进行3次。</w:t>
      </w:r>
    </w:p>
    <w:p>
      <w:pPr>
        <w:pStyle w:val="87"/>
        <w:numPr>
          <w:ilvl w:val="3"/>
          <w:numId w:val="3"/>
        </w:numPr>
        <w:spacing w:beforeLines="0" w:afterLines="0" w:line="360" w:lineRule="auto"/>
        <w:rPr>
          <w:rFonts w:ascii="Times New Roman"/>
        </w:rPr>
      </w:pPr>
      <w:r>
        <w:rPr>
          <w:rFonts w:hint="eastAsia"/>
        </w:rPr>
        <w:t>保险装置验证</w:t>
      </w:r>
    </w:p>
    <w:p>
      <w:pPr>
        <w:ind w:firstLine="420" w:firstLineChars="200"/>
      </w:pPr>
      <w:r>
        <w:rPr>
          <w:rFonts w:hint="eastAsia"/>
        </w:rPr>
        <w:t>根据农机企业提供的辅助驾驶系统安装方案，通过现场验证或视频验证的方式，辅助驾驶系统上电后，将农机主机上用于系统安全的保险装置取下，观察辅助驾驶系统是否断电，以及农机主机驾驶室内其他装置是否断电；将该保险装置重新安装，观察辅助驾驶系统是否恢复上电。</w:t>
      </w:r>
    </w:p>
    <w:p>
      <w:pPr>
        <w:pStyle w:val="87"/>
        <w:numPr>
          <w:ilvl w:val="3"/>
          <w:numId w:val="3"/>
        </w:numPr>
        <w:spacing w:before="0" w:beforeLines="0" w:after="0" w:afterLines="0" w:line="360" w:lineRule="auto"/>
        <w:rPr>
          <w:rFonts w:ascii="Times New Roman"/>
        </w:rPr>
      </w:pPr>
      <w:r>
        <w:rPr>
          <w:rFonts w:hint="eastAsia"/>
        </w:rPr>
        <w:t>使用说明书安全信息验证</w:t>
      </w:r>
    </w:p>
    <w:p>
      <w:pPr>
        <w:ind w:firstLine="420" w:firstLineChars="200"/>
        <w:rPr>
          <w:rFonts w:hint="eastAsia"/>
        </w:rPr>
      </w:pPr>
      <w:r>
        <w:rPr>
          <w:rFonts w:hint="eastAsia"/>
        </w:rPr>
        <w:t>检查核对</w:t>
      </w:r>
      <w:r>
        <w:t>使用说明书</w:t>
      </w:r>
      <w:r>
        <w:rPr>
          <w:rFonts w:hint="eastAsia"/>
        </w:rPr>
        <w:t>中是否</w:t>
      </w:r>
      <w:r>
        <w:t>给出或指出安全使用注意事项，产品上设置的安全标志</w:t>
      </w:r>
      <w:r>
        <w:rPr>
          <w:rFonts w:hint="eastAsia"/>
        </w:rPr>
        <w:t>是否</w:t>
      </w:r>
      <w:r>
        <w:t>在使用说明书中复现，并符合 GB 10396 的规定</w:t>
      </w:r>
      <w:r>
        <w:rPr>
          <w:rFonts w:hint="eastAsia"/>
        </w:rPr>
        <w:t>；</w:t>
      </w:r>
      <w:r>
        <w:t>使用说明书</w:t>
      </w:r>
      <w:r>
        <w:rPr>
          <w:rFonts w:hint="eastAsia"/>
        </w:rPr>
        <w:t>中是否</w:t>
      </w:r>
      <w:r>
        <w:t>明确规定，严禁在辅助驾驶过程中上下车</w:t>
      </w:r>
      <w:r>
        <w:rPr>
          <w:rFonts w:hint="eastAsia"/>
        </w:rPr>
        <w:t>；</w:t>
      </w:r>
      <w:r>
        <w:t>使用说明书</w:t>
      </w:r>
      <w:r>
        <w:rPr>
          <w:rFonts w:hint="eastAsia"/>
        </w:rPr>
        <w:t>中是否</w:t>
      </w:r>
      <w:r>
        <w:t>明确规定在辅助驾驶状态时驾驶员应时刻观察前方障碍物并判断潜在危险，禁止疲劳驾驶</w:t>
      </w:r>
      <w:r>
        <w:rPr>
          <w:rFonts w:hint="eastAsia"/>
        </w:rPr>
        <w:t>。</w:t>
      </w:r>
    </w:p>
    <w:p>
      <w:pPr>
        <w:pStyle w:val="56"/>
        <w:numPr>
          <w:numId w:val="0"/>
        </w:numPr>
        <w:rPr>
          <w:rFonts w:hint="eastAsia" w:hAnsi="黑体" w:cs="宋体"/>
          <w:lang w:val="en-US" w:eastAsia="zh-CN" w:bidi="ar"/>
        </w:rPr>
      </w:pPr>
      <w:r>
        <w:rPr>
          <w:rFonts w:hint="eastAsia" w:hAnsi="黑体" w:cs="宋体"/>
          <w:lang w:val="en-US" w:eastAsia="zh-CN" w:bidi="ar"/>
        </w:rPr>
        <w:t>6  验证实施</w:t>
      </w:r>
    </w:p>
    <w:p>
      <w:pPr>
        <w:pStyle w:val="23"/>
        <w:rPr>
          <w:rFonts w:hint="default"/>
          <w:lang w:val="en-US" w:eastAsia="zh-CN"/>
        </w:rPr>
      </w:pPr>
      <w:r>
        <w:rPr>
          <w:rFonts w:hint="eastAsia" w:hAnsi="黑体" w:cs="宋体"/>
          <w:lang w:val="en-US" w:eastAsia="zh-CN" w:bidi="ar"/>
        </w:rPr>
        <w:t>由具备相关产品鉴定、检测能力的第三方机构严格按照方案和程序开展验证。</w:t>
      </w:r>
      <w:bookmarkStart w:id="18" w:name="_GoBack"/>
      <w:bookmarkEnd w:id="18"/>
    </w:p>
    <w:p>
      <w:pPr>
        <w:pStyle w:val="113"/>
        <w:numPr>
          <w:ilvl w:val="0"/>
          <w:numId w:val="0"/>
        </w:numPr>
        <w:spacing w:before="156" w:beforeLines="50" w:after="156" w:afterLines="50"/>
        <w:jc w:val="center"/>
        <w:rPr>
          <w:rFonts w:ascii="Times New Roman"/>
          <w:szCs w:val="21"/>
        </w:rPr>
      </w:pPr>
      <w:r>
        <w:rPr>
          <w:rFonts w:hint="eastAsia" w:hAnsi="宋体"/>
          <w:b/>
          <w:szCs w:val="21"/>
        </w:rPr>
        <w:br w:type="page"/>
      </w:r>
      <w:bookmarkStart w:id="16" w:name="_Hlk115440294"/>
      <w:r>
        <w:rPr>
          <w:rFonts w:ascii="Times New Roman"/>
        </w:rPr>
        <w:t>附  录  A</w:t>
      </w:r>
    </w:p>
    <w:p>
      <w:pPr>
        <w:pStyle w:val="23"/>
        <w:spacing w:line="360" w:lineRule="auto"/>
        <w:ind w:firstLine="0" w:firstLineChars="0"/>
        <w:jc w:val="center"/>
        <w:rPr>
          <w:rFonts w:ascii="Times New Roman"/>
          <w:b/>
          <w:bCs/>
          <w:szCs w:val="21"/>
        </w:rPr>
      </w:pPr>
    </w:p>
    <w:p>
      <w:pPr>
        <w:pStyle w:val="23"/>
        <w:spacing w:line="360" w:lineRule="auto"/>
        <w:ind w:firstLine="0" w:firstLineChars="0"/>
        <w:jc w:val="center"/>
        <w:rPr>
          <w:rFonts w:ascii="Times New Roman" w:eastAsia="黑体"/>
          <w:b/>
          <w:bCs/>
          <w:sz w:val="18"/>
          <w:szCs w:val="18"/>
        </w:rPr>
      </w:pPr>
      <w:r>
        <w:rPr>
          <w:rFonts w:ascii="Times New Roman" w:eastAsia="黑体"/>
          <w:b/>
          <w:bCs/>
          <w:sz w:val="18"/>
          <w:szCs w:val="18"/>
        </w:rPr>
        <w:t xml:space="preserve">表A.1 </w:t>
      </w:r>
      <w:r>
        <w:rPr>
          <w:rFonts w:hint="eastAsia" w:ascii="Times New Roman" w:eastAsia="黑体"/>
          <w:b/>
          <w:bCs/>
          <w:sz w:val="18"/>
          <w:szCs w:val="18"/>
        </w:rPr>
        <w:t>辅助驾驶系统</w:t>
      </w:r>
      <w:r>
        <w:rPr>
          <w:rFonts w:ascii="Times New Roman" w:eastAsia="黑体"/>
          <w:b/>
          <w:bCs/>
          <w:sz w:val="18"/>
          <w:szCs w:val="18"/>
        </w:rPr>
        <w:t>主要技术参数表</w:t>
      </w:r>
    </w:p>
    <w:tbl>
      <w:tblPr>
        <w:tblStyle w:val="34"/>
        <w:tblW w:w="51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874"/>
        <w:gridCol w:w="1747"/>
        <w:gridCol w:w="873"/>
        <w:gridCol w:w="2519"/>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b/>
                <w:bCs/>
                <w:sz w:val="18"/>
              </w:rPr>
            </w:pPr>
            <w:r>
              <w:rPr>
                <w:b/>
                <w:bCs/>
                <w:sz w:val="18"/>
              </w:rPr>
              <w:t>序号</w:t>
            </w:r>
          </w:p>
        </w:tc>
        <w:tc>
          <w:tcPr>
            <w:tcW w:w="1508" w:type="pct"/>
            <w:gridSpan w:val="2"/>
            <w:shd w:val="clear" w:color="auto" w:fill="auto"/>
            <w:vAlign w:val="center"/>
          </w:tcPr>
          <w:p>
            <w:pPr>
              <w:contextualSpacing/>
              <w:jc w:val="center"/>
              <w:rPr>
                <w:b/>
                <w:bCs/>
                <w:sz w:val="18"/>
              </w:rPr>
            </w:pPr>
            <w:r>
              <w:rPr>
                <w:b/>
                <w:bCs/>
                <w:sz w:val="18"/>
              </w:rPr>
              <w:t>项目</w:t>
            </w:r>
          </w:p>
        </w:tc>
        <w:tc>
          <w:tcPr>
            <w:tcW w:w="502" w:type="pct"/>
            <w:shd w:val="clear" w:color="auto" w:fill="auto"/>
            <w:vAlign w:val="center"/>
          </w:tcPr>
          <w:p>
            <w:pPr>
              <w:contextualSpacing/>
              <w:jc w:val="center"/>
              <w:rPr>
                <w:b/>
                <w:bCs/>
                <w:sz w:val="18"/>
              </w:rPr>
            </w:pPr>
            <w:r>
              <w:rPr>
                <w:b/>
                <w:bCs/>
                <w:sz w:val="18"/>
              </w:rPr>
              <w:t>单位</w:t>
            </w:r>
          </w:p>
        </w:tc>
        <w:tc>
          <w:tcPr>
            <w:tcW w:w="1449" w:type="pct"/>
            <w:vAlign w:val="center"/>
          </w:tcPr>
          <w:p>
            <w:pPr>
              <w:pStyle w:val="12"/>
              <w:contextualSpacing/>
              <w:jc w:val="center"/>
              <w:rPr>
                <w:rFonts w:ascii="Times New Roman" w:hAnsi="Times New Roman"/>
                <w:b/>
                <w:bCs/>
                <w:sz w:val="18"/>
                <w:szCs w:val="24"/>
              </w:rPr>
            </w:pPr>
            <w:r>
              <w:rPr>
                <w:rFonts w:hint="eastAsia" w:ascii="Times New Roman" w:hAnsi="Times New Roman"/>
                <w:b/>
                <w:bCs/>
                <w:sz w:val="18"/>
                <w:szCs w:val="24"/>
              </w:rPr>
              <w:t>设计值</w:t>
            </w:r>
          </w:p>
        </w:tc>
        <w:tc>
          <w:tcPr>
            <w:tcW w:w="1125" w:type="pct"/>
            <w:shd w:val="clear" w:color="auto" w:fill="auto"/>
            <w:vAlign w:val="center"/>
          </w:tcPr>
          <w:p>
            <w:pPr>
              <w:pStyle w:val="12"/>
              <w:contextualSpacing/>
              <w:jc w:val="center"/>
              <w:rPr>
                <w:rFonts w:ascii="Times New Roman" w:hAnsi="Times New Roman"/>
                <w:b/>
                <w:bCs/>
                <w:sz w:val="18"/>
                <w:szCs w:val="24"/>
              </w:rPr>
            </w:pPr>
            <w:r>
              <w:rPr>
                <w:rFonts w:hint="eastAsia" w:ascii="Times New Roman" w:hAnsi="Times New Roman"/>
                <w:b/>
                <w:bCs/>
                <w:sz w:val="18"/>
                <w:szCs w:val="24"/>
              </w:rPr>
              <w:t>核测结果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1</w:t>
            </w:r>
          </w:p>
        </w:tc>
        <w:tc>
          <w:tcPr>
            <w:tcW w:w="503" w:type="pct"/>
            <w:vMerge w:val="restart"/>
            <w:shd w:val="clear" w:color="auto" w:fill="auto"/>
            <w:vAlign w:val="center"/>
          </w:tcPr>
          <w:p>
            <w:pPr>
              <w:contextualSpacing/>
              <w:jc w:val="center"/>
              <w:rPr>
                <w:rFonts w:ascii="宋体" w:hAnsi="宋体" w:cs="宋体"/>
                <w:kern w:val="0"/>
                <w:sz w:val="18"/>
                <w:szCs w:val="18"/>
                <w:lang w:bidi="ar"/>
              </w:rPr>
            </w:pPr>
            <w:r>
              <w:rPr>
                <w:rFonts w:hint="eastAsia" w:ascii="宋体" w:hAnsi="宋体" w:cs="宋体"/>
                <w:kern w:val="0"/>
                <w:sz w:val="18"/>
                <w:szCs w:val="18"/>
                <w:lang w:bidi="ar"/>
              </w:rPr>
              <w:t>辅助驾驶系统</w:t>
            </w:r>
          </w:p>
        </w:tc>
        <w:tc>
          <w:tcPr>
            <w:tcW w:w="1005" w:type="pct"/>
            <w:shd w:val="clear" w:color="auto" w:fill="auto"/>
            <w:vAlign w:val="center"/>
          </w:tcPr>
          <w:p>
            <w:pPr>
              <w:contextualSpacing/>
              <w:jc w:val="center"/>
              <w:rPr>
                <w:rFonts w:ascii="宋体" w:hAnsi="宋体" w:cs="宋体"/>
                <w:kern w:val="0"/>
                <w:sz w:val="18"/>
                <w:szCs w:val="18"/>
                <w:lang w:bidi="ar"/>
              </w:rPr>
            </w:pPr>
            <w:r>
              <w:rPr>
                <w:rFonts w:hint="eastAsia" w:ascii="宋体" w:hAnsi="宋体" w:cs="宋体"/>
                <w:kern w:val="0"/>
                <w:sz w:val="18"/>
                <w:szCs w:val="18"/>
                <w:lang w:bidi="ar"/>
              </w:rPr>
              <w:t>名称</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pStyle w:val="12"/>
              <w:contextualSpacing/>
              <w:jc w:val="center"/>
              <w:rPr>
                <w:rFonts w:ascii="Times New Roman" w:hAnsi="Times New Roman"/>
                <w:b/>
                <w:bCs/>
                <w:sz w:val="18"/>
                <w:szCs w:val="24"/>
              </w:rPr>
            </w:pPr>
          </w:p>
        </w:tc>
        <w:tc>
          <w:tcPr>
            <w:tcW w:w="1125" w:type="pct"/>
            <w:shd w:val="clear" w:color="auto" w:fill="auto"/>
            <w:vAlign w:val="center"/>
          </w:tcPr>
          <w:p>
            <w:pPr>
              <w:pStyle w:val="12"/>
              <w:contextualSpacing/>
              <w:jc w:val="center"/>
              <w:rPr>
                <w:rFonts w:ascii="Times New Roman" w:hAnsi="Times New Roman"/>
                <w:b/>
                <w:b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2</w:t>
            </w:r>
          </w:p>
        </w:tc>
        <w:tc>
          <w:tcPr>
            <w:tcW w:w="503" w:type="pct"/>
            <w:vMerge w:val="continue"/>
            <w:shd w:val="clear" w:color="auto" w:fill="auto"/>
            <w:vAlign w:val="center"/>
          </w:tcPr>
          <w:p>
            <w:pPr>
              <w:contextualSpacing/>
              <w:jc w:val="center"/>
              <w:rPr>
                <w:rFonts w:ascii="宋体" w:hAnsi="宋体" w:cs="宋体"/>
                <w:kern w:val="0"/>
                <w:sz w:val="18"/>
                <w:szCs w:val="18"/>
                <w:lang w:bidi="ar"/>
              </w:rPr>
            </w:pPr>
          </w:p>
        </w:tc>
        <w:tc>
          <w:tcPr>
            <w:tcW w:w="1005" w:type="pct"/>
            <w:shd w:val="clear" w:color="auto" w:fill="auto"/>
            <w:vAlign w:val="center"/>
          </w:tcPr>
          <w:p>
            <w:pPr>
              <w:contextualSpacing/>
              <w:jc w:val="center"/>
              <w:rPr>
                <w:rFonts w:ascii="宋体" w:hAnsi="宋体" w:cs="宋体"/>
                <w:kern w:val="0"/>
                <w:sz w:val="18"/>
                <w:szCs w:val="18"/>
                <w:lang w:bidi="ar"/>
              </w:rPr>
            </w:pPr>
            <w:r>
              <w:rPr>
                <w:rFonts w:hint="eastAsia" w:ascii="宋体" w:hAnsi="宋体" w:cs="宋体"/>
                <w:kern w:val="0"/>
                <w:sz w:val="18"/>
                <w:szCs w:val="18"/>
                <w:lang w:bidi="ar"/>
              </w:rPr>
              <w:t>型号</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pStyle w:val="12"/>
              <w:contextualSpacing/>
              <w:jc w:val="center"/>
              <w:rPr>
                <w:rFonts w:ascii="Times New Roman" w:hAnsi="Times New Roman"/>
                <w:b/>
                <w:bCs/>
                <w:sz w:val="18"/>
                <w:szCs w:val="24"/>
              </w:rPr>
            </w:pPr>
          </w:p>
        </w:tc>
        <w:tc>
          <w:tcPr>
            <w:tcW w:w="1125" w:type="pct"/>
            <w:shd w:val="clear" w:color="auto" w:fill="auto"/>
            <w:vAlign w:val="center"/>
          </w:tcPr>
          <w:p>
            <w:pPr>
              <w:pStyle w:val="12"/>
              <w:contextualSpacing/>
              <w:jc w:val="center"/>
              <w:rPr>
                <w:rFonts w:ascii="Times New Roman" w:hAnsi="Times New Roman"/>
                <w:b/>
                <w:b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3</w:t>
            </w:r>
          </w:p>
        </w:tc>
        <w:tc>
          <w:tcPr>
            <w:tcW w:w="503" w:type="pct"/>
            <w:vMerge w:val="continue"/>
            <w:shd w:val="clear" w:color="auto" w:fill="auto"/>
            <w:vAlign w:val="center"/>
          </w:tcPr>
          <w:p>
            <w:pPr>
              <w:contextualSpacing/>
              <w:jc w:val="center"/>
              <w:rPr>
                <w:b/>
                <w:bCs/>
                <w:sz w:val="18"/>
              </w:rPr>
            </w:pPr>
          </w:p>
        </w:tc>
        <w:tc>
          <w:tcPr>
            <w:tcW w:w="1005" w:type="pct"/>
            <w:shd w:val="clear" w:color="auto" w:fill="auto"/>
            <w:vAlign w:val="center"/>
          </w:tcPr>
          <w:p>
            <w:pPr>
              <w:contextualSpacing/>
              <w:jc w:val="center"/>
              <w:rPr>
                <w:b/>
                <w:bCs/>
                <w:sz w:val="18"/>
              </w:rPr>
            </w:pPr>
            <w:r>
              <w:rPr>
                <w:rFonts w:hint="eastAsia" w:ascii="宋体" w:hAnsi="宋体" w:cs="宋体"/>
                <w:kern w:val="0"/>
                <w:sz w:val="18"/>
                <w:szCs w:val="18"/>
                <w:lang w:bidi="ar"/>
              </w:rPr>
              <w:t>转向控制型式</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pStyle w:val="12"/>
              <w:contextualSpacing/>
              <w:jc w:val="center"/>
              <w:rPr>
                <w:rFonts w:ascii="Times New Roman" w:hAnsi="Times New Roman"/>
                <w:b/>
                <w:bCs/>
                <w:sz w:val="18"/>
                <w:szCs w:val="24"/>
              </w:rPr>
            </w:pPr>
          </w:p>
        </w:tc>
        <w:tc>
          <w:tcPr>
            <w:tcW w:w="1125" w:type="pct"/>
            <w:shd w:val="clear" w:color="auto" w:fill="auto"/>
            <w:vAlign w:val="center"/>
          </w:tcPr>
          <w:p>
            <w:pPr>
              <w:pStyle w:val="12"/>
              <w:contextualSpacing/>
              <w:jc w:val="center"/>
              <w:rPr>
                <w:rFonts w:ascii="Times New Roman" w:hAnsi="Times New Roman"/>
                <w:b/>
                <w:b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4</w:t>
            </w:r>
          </w:p>
        </w:tc>
        <w:tc>
          <w:tcPr>
            <w:tcW w:w="503" w:type="pct"/>
            <w:vMerge w:val="continue"/>
            <w:shd w:val="clear" w:color="auto" w:fill="auto"/>
            <w:vAlign w:val="center"/>
          </w:tcPr>
          <w:p>
            <w:pPr>
              <w:contextualSpacing/>
              <w:jc w:val="center"/>
              <w:rPr>
                <w:b/>
                <w:bCs/>
                <w:sz w:val="18"/>
              </w:rPr>
            </w:pPr>
          </w:p>
        </w:tc>
        <w:tc>
          <w:tcPr>
            <w:tcW w:w="1005" w:type="pct"/>
            <w:shd w:val="clear" w:color="auto" w:fill="auto"/>
            <w:vAlign w:val="center"/>
          </w:tcPr>
          <w:p>
            <w:pPr>
              <w:contextualSpacing/>
              <w:jc w:val="center"/>
              <w:rPr>
                <w:b/>
                <w:bCs/>
                <w:sz w:val="18"/>
              </w:rPr>
            </w:pPr>
            <w:r>
              <w:rPr>
                <w:rFonts w:hint="eastAsia" w:ascii="宋体" w:hAnsi="宋体" w:cs="宋体"/>
                <w:kern w:val="0"/>
                <w:sz w:val="18"/>
                <w:szCs w:val="18"/>
                <w:lang w:bidi="ar"/>
              </w:rPr>
              <w:t>工作电压</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pStyle w:val="12"/>
              <w:contextualSpacing/>
              <w:jc w:val="center"/>
              <w:rPr>
                <w:rFonts w:ascii="Times New Roman" w:hAnsi="Times New Roman"/>
                <w:b/>
                <w:bCs/>
                <w:sz w:val="18"/>
                <w:szCs w:val="24"/>
              </w:rPr>
            </w:pPr>
          </w:p>
        </w:tc>
        <w:tc>
          <w:tcPr>
            <w:tcW w:w="1125" w:type="pct"/>
            <w:shd w:val="clear" w:color="auto" w:fill="auto"/>
            <w:vAlign w:val="center"/>
          </w:tcPr>
          <w:p>
            <w:pPr>
              <w:pStyle w:val="12"/>
              <w:contextualSpacing/>
              <w:jc w:val="center"/>
              <w:rPr>
                <w:rFonts w:ascii="Times New Roman" w:hAnsi="Times New Roman"/>
                <w:b/>
                <w:b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5</w:t>
            </w:r>
          </w:p>
        </w:tc>
        <w:tc>
          <w:tcPr>
            <w:tcW w:w="503" w:type="pct"/>
            <w:vMerge w:val="restart"/>
            <w:shd w:val="clear" w:color="auto" w:fill="auto"/>
            <w:vAlign w:val="center"/>
          </w:tcPr>
          <w:p>
            <w:pPr>
              <w:contextualSpacing/>
              <w:jc w:val="center"/>
              <w:rPr>
                <w:rFonts w:ascii="宋体" w:hAnsi="宋体" w:cs="宋体"/>
                <w:kern w:val="0"/>
                <w:sz w:val="18"/>
                <w:szCs w:val="18"/>
                <w:lang w:bidi="ar"/>
              </w:rPr>
            </w:pPr>
            <w:r>
              <w:rPr>
                <w:rFonts w:hint="eastAsia" w:ascii="宋体" w:hAnsi="宋体" w:cs="宋体"/>
                <w:kern w:val="0"/>
                <w:sz w:val="18"/>
                <w:szCs w:val="18"/>
                <w:lang w:bidi="ar"/>
              </w:rPr>
              <w:t>车载</w:t>
            </w:r>
          </w:p>
          <w:p>
            <w:pPr>
              <w:contextualSpacing/>
              <w:jc w:val="center"/>
              <w:rPr>
                <w:rFonts w:ascii="宋体" w:hAnsi="宋体" w:cs="宋体"/>
                <w:kern w:val="0"/>
                <w:sz w:val="18"/>
                <w:szCs w:val="18"/>
                <w:lang w:bidi="ar"/>
              </w:rPr>
            </w:pPr>
            <w:r>
              <w:rPr>
                <w:rFonts w:hint="eastAsia" w:ascii="宋体" w:hAnsi="宋体" w:cs="宋体"/>
                <w:kern w:val="0"/>
                <w:sz w:val="18"/>
                <w:szCs w:val="18"/>
                <w:lang w:bidi="ar"/>
              </w:rPr>
              <w:t>显控</w:t>
            </w:r>
          </w:p>
          <w:p>
            <w:pPr>
              <w:contextualSpacing/>
              <w:jc w:val="center"/>
              <w:rPr>
                <w:b/>
                <w:bCs/>
                <w:sz w:val="18"/>
              </w:rPr>
            </w:pPr>
            <w:r>
              <w:rPr>
                <w:rFonts w:hint="eastAsia" w:ascii="宋体" w:hAnsi="宋体" w:cs="宋体"/>
                <w:kern w:val="0"/>
                <w:sz w:val="18"/>
                <w:szCs w:val="18"/>
                <w:lang w:bidi="ar"/>
              </w:rPr>
              <w:t>终端</w:t>
            </w:r>
          </w:p>
        </w:tc>
        <w:tc>
          <w:tcPr>
            <w:tcW w:w="1005" w:type="pct"/>
            <w:shd w:val="clear" w:color="auto" w:fill="auto"/>
            <w:vAlign w:val="center"/>
          </w:tcPr>
          <w:p>
            <w:pPr>
              <w:contextualSpacing/>
              <w:jc w:val="center"/>
              <w:rPr>
                <w:b/>
                <w:bCs/>
                <w:sz w:val="18"/>
              </w:rPr>
            </w:pPr>
            <w:r>
              <w:rPr>
                <w:rFonts w:hint="eastAsia" w:ascii="宋体" w:hAnsi="宋体" w:cs="宋体"/>
                <w:kern w:val="0"/>
                <w:sz w:val="18"/>
                <w:szCs w:val="18"/>
                <w:lang w:bidi="ar"/>
              </w:rPr>
              <w:t>型号</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pStyle w:val="12"/>
              <w:contextualSpacing/>
              <w:jc w:val="center"/>
              <w:rPr>
                <w:rFonts w:ascii="Times New Roman" w:hAnsi="Times New Roman"/>
                <w:b/>
                <w:bCs/>
                <w:sz w:val="18"/>
                <w:szCs w:val="24"/>
              </w:rPr>
            </w:pPr>
          </w:p>
        </w:tc>
        <w:tc>
          <w:tcPr>
            <w:tcW w:w="1125" w:type="pct"/>
            <w:shd w:val="clear" w:color="auto" w:fill="auto"/>
            <w:vAlign w:val="center"/>
          </w:tcPr>
          <w:p>
            <w:pPr>
              <w:pStyle w:val="12"/>
              <w:contextualSpacing/>
              <w:jc w:val="center"/>
              <w:rPr>
                <w:rFonts w:ascii="Times New Roman" w:hAnsi="Times New Roman"/>
                <w:b/>
                <w:b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6</w:t>
            </w:r>
          </w:p>
        </w:tc>
        <w:tc>
          <w:tcPr>
            <w:tcW w:w="503" w:type="pct"/>
            <w:vMerge w:val="continue"/>
            <w:shd w:val="clear" w:color="auto" w:fill="auto"/>
            <w:vAlign w:val="center"/>
          </w:tcPr>
          <w:p>
            <w:pPr>
              <w:contextualSpacing/>
              <w:jc w:val="center"/>
              <w:rPr>
                <w:b/>
                <w:bCs/>
                <w:sz w:val="18"/>
              </w:rPr>
            </w:pPr>
          </w:p>
        </w:tc>
        <w:tc>
          <w:tcPr>
            <w:tcW w:w="1005" w:type="pct"/>
            <w:shd w:val="clear" w:color="auto" w:fill="auto"/>
            <w:vAlign w:val="center"/>
          </w:tcPr>
          <w:p>
            <w:pPr>
              <w:contextualSpacing/>
              <w:jc w:val="center"/>
              <w:rPr>
                <w:b/>
                <w:bCs/>
                <w:sz w:val="18"/>
              </w:rPr>
            </w:pPr>
            <w:r>
              <w:rPr>
                <w:rFonts w:hint="eastAsia" w:ascii="宋体" w:hAnsi="宋体" w:cs="宋体"/>
                <w:kern w:val="0"/>
                <w:sz w:val="18"/>
                <w:szCs w:val="18"/>
                <w:lang w:bidi="ar"/>
              </w:rPr>
              <w:t>软件版本</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pStyle w:val="12"/>
              <w:contextualSpacing/>
              <w:jc w:val="center"/>
              <w:rPr>
                <w:rFonts w:ascii="Times New Roman" w:hAnsi="Times New Roman"/>
                <w:b/>
                <w:bCs/>
                <w:sz w:val="18"/>
                <w:szCs w:val="24"/>
              </w:rPr>
            </w:pPr>
          </w:p>
        </w:tc>
        <w:tc>
          <w:tcPr>
            <w:tcW w:w="1125" w:type="pct"/>
            <w:shd w:val="clear" w:color="auto" w:fill="auto"/>
            <w:vAlign w:val="center"/>
          </w:tcPr>
          <w:p>
            <w:pPr>
              <w:pStyle w:val="12"/>
              <w:contextualSpacing/>
              <w:jc w:val="center"/>
              <w:rPr>
                <w:rFonts w:ascii="Times New Roman" w:hAnsi="Times New Roman"/>
                <w:b/>
                <w:b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7</w:t>
            </w:r>
          </w:p>
        </w:tc>
        <w:tc>
          <w:tcPr>
            <w:tcW w:w="503" w:type="pct"/>
            <w:vMerge w:val="continue"/>
            <w:shd w:val="clear" w:color="auto" w:fill="auto"/>
            <w:vAlign w:val="center"/>
          </w:tcPr>
          <w:p>
            <w:pPr>
              <w:contextualSpacing/>
              <w:jc w:val="center"/>
              <w:rPr>
                <w:b/>
                <w:bCs/>
                <w:sz w:val="18"/>
              </w:rPr>
            </w:pPr>
          </w:p>
        </w:tc>
        <w:tc>
          <w:tcPr>
            <w:tcW w:w="1005" w:type="pct"/>
            <w:shd w:val="clear" w:color="auto" w:fill="auto"/>
            <w:vAlign w:val="center"/>
          </w:tcPr>
          <w:p>
            <w:pPr>
              <w:contextualSpacing/>
              <w:jc w:val="center"/>
              <w:rPr>
                <w:b/>
                <w:bCs/>
                <w:sz w:val="18"/>
              </w:rPr>
            </w:pPr>
            <w:r>
              <w:rPr>
                <w:rFonts w:hint="eastAsia" w:ascii="宋体" w:hAnsi="宋体" w:cs="宋体"/>
                <w:kern w:val="0"/>
                <w:sz w:val="18"/>
                <w:szCs w:val="18"/>
                <w:lang w:bidi="ar"/>
              </w:rPr>
              <w:t>尺寸及分辨率</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pStyle w:val="12"/>
              <w:contextualSpacing/>
              <w:jc w:val="center"/>
              <w:rPr>
                <w:rFonts w:ascii="Times New Roman" w:hAnsi="Times New Roman"/>
                <w:b/>
                <w:bCs/>
                <w:sz w:val="18"/>
                <w:szCs w:val="24"/>
              </w:rPr>
            </w:pPr>
          </w:p>
        </w:tc>
        <w:tc>
          <w:tcPr>
            <w:tcW w:w="1125" w:type="pct"/>
            <w:shd w:val="clear" w:color="auto" w:fill="auto"/>
            <w:vAlign w:val="center"/>
          </w:tcPr>
          <w:p>
            <w:pPr>
              <w:pStyle w:val="12"/>
              <w:contextualSpacing/>
              <w:jc w:val="center"/>
              <w:rPr>
                <w:rFonts w:ascii="Times New Roman" w:hAnsi="Times New Roman"/>
                <w:b/>
                <w:b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8</w:t>
            </w:r>
          </w:p>
        </w:tc>
        <w:tc>
          <w:tcPr>
            <w:tcW w:w="503" w:type="pct"/>
            <w:vMerge w:val="restart"/>
            <w:shd w:val="clear" w:color="auto" w:fill="auto"/>
            <w:vAlign w:val="center"/>
          </w:tcPr>
          <w:p>
            <w:pPr>
              <w:contextualSpacing/>
              <w:jc w:val="center"/>
              <w:rPr>
                <w:rFonts w:ascii="宋体" w:hAnsi="宋体" w:cs="宋体"/>
                <w:kern w:val="0"/>
                <w:sz w:val="18"/>
                <w:szCs w:val="18"/>
                <w:lang w:bidi="ar"/>
              </w:rPr>
            </w:pPr>
            <w:r>
              <w:rPr>
                <w:rFonts w:hint="eastAsia" w:ascii="宋体" w:hAnsi="宋体" w:cs="宋体"/>
                <w:kern w:val="0"/>
                <w:sz w:val="18"/>
                <w:szCs w:val="18"/>
                <w:lang w:bidi="ar"/>
              </w:rPr>
              <w:t>卫星</w:t>
            </w:r>
          </w:p>
          <w:p>
            <w:pPr>
              <w:contextualSpacing/>
              <w:jc w:val="center"/>
              <w:rPr>
                <w:b/>
                <w:bCs/>
                <w:sz w:val="18"/>
              </w:rPr>
            </w:pPr>
            <w:r>
              <w:rPr>
                <w:rFonts w:hint="eastAsia" w:ascii="宋体" w:hAnsi="宋体" w:cs="宋体"/>
                <w:kern w:val="0"/>
                <w:sz w:val="18"/>
                <w:szCs w:val="18"/>
                <w:lang w:bidi="ar"/>
              </w:rPr>
              <w:t>接收机</w:t>
            </w:r>
          </w:p>
        </w:tc>
        <w:tc>
          <w:tcPr>
            <w:tcW w:w="1005" w:type="pct"/>
            <w:shd w:val="clear" w:color="auto" w:fill="auto"/>
            <w:vAlign w:val="center"/>
          </w:tcPr>
          <w:p>
            <w:pPr>
              <w:contextualSpacing/>
              <w:jc w:val="center"/>
              <w:rPr>
                <w:b/>
                <w:bCs/>
                <w:sz w:val="18"/>
              </w:rPr>
            </w:pPr>
            <w:r>
              <w:rPr>
                <w:rFonts w:hint="eastAsia" w:ascii="宋体" w:hAnsi="宋体" w:cs="宋体"/>
                <w:kern w:val="0"/>
                <w:sz w:val="18"/>
                <w:szCs w:val="18"/>
                <w:lang w:bidi="ar"/>
              </w:rPr>
              <w:t>板卡类型及频点</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pStyle w:val="12"/>
              <w:contextualSpacing/>
              <w:jc w:val="center"/>
              <w:rPr>
                <w:rFonts w:ascii="Times New Roman" w:hAnsi="Times New Roman"/>
                <w:b/>
                <w:bCs/>
                <w:sz w:val="18"/>
                <w:szCs w:val="24"/>
              </w:rPr>
            </w:pPr>
          </w:p>
        </w:tc>
        <w:tc>
          <w:tcPr>
            <w:tcW w:w="1125" w:type="pct"/>
            <w:shd w:val="clear" w:color="auto" w:fill="auto"/>
            <w:vAlign w:val="center"/>
          </w:tcPr>
          <w:p>
            <w:pPr>
              <w:pStyle w:val="12"/>
              <w:contextualSpacing/>
              <w:jc w:val="center"/>
              <w:rPr>
                <w:rFonts w:ascii="Times New Roman" w:hAnsi="Times New Roman"/>
                <w:b/>
                <w:b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9</w:t>
            </w:r>
          </w:p>
        </w:tc>
        <w:tc>
          <w:tcPr>
            <w:tcW w:w="503" w:type="pct"/>
            <w:vMerge w:val="continue"/>
            <w:shd w:val="clear" w:color="auto" w:fill="auto"/>
            <w:vAlign w:val="center"/>
          </w:tcPr>
          <w:p>
            <w:pPr>
              <w:contextualSpacing/>
              <w:jc w:val="center"/>
              <w:rPr>
                <w:b/>
                <w:bCs/>
                <w:sz w:val="18"/>
              </w:rPr>
            </w:pPr>
          </w:p>
        </w:tc>
        <w:tc>
          <w:tcPr>
            <w:tcW w:w="1005" w:type="pct"/>
            <w:shd w:val="clear" w:color="auto" w:fill="auto"/>
            <w:vAlign w:val="center"/>
          </w:tcPr>
          <w:p>
            <w:pPr>
              <w:contextualSpacing/>
              <w:jc w:val="center"/>
              <w:rPr>
                <w:b/>
                <w:bCs/>
                <w:sz w:val="18"/>
              </w:rPr>
            </w:pPr>
            <w:r>
              <w:rPr>
                <w:rFonts w:hint="eastAsia" w:ascii="宋体" w:hAnsi="宋体" w:cs="宋体"/>
                <w:kern w:val="0"/>
                <w:sz w:val="18"/>
                <w:szCs w:val="18"/>
                <w:lang w:bidi="ar"/>
              </w:rPr>
              <w:t>板卡通道数</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contextualSpacing/>
              <w:jc w:val="center"/>
              <w:rPr>
                <w:sz w:val="18"/>
              </w:rPr>
            </w:pPr>
          </w:p>
        </w:tc>
        <w:tc>
          <w:tcPr>
            <w:tcW w:w="1125" w:type="pct"/>
            <w:shd w:val="clear" w:color="auto" w:fill="auto"/>
            <w:vAlign w:val="center"/>
          </w:tcPr>
          <w:p>
            <w:pPr>
              <w:pStyle w:val="12"/>
              <w:contextualSpacing/>
              <w:jc w:val="center"/>
              <w:rPr>
                <w:rFonts w:ascii="Times New Roman" w:hAnsi="Times New Roman"/>
                <w:b/>
                <w:b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1</w:t>
            </w:r>
            <w:r>
              <w:rPr>
                <w:sz w:val="18"/>
              </w:rPr>
              <w:t>0</w:t>
            </w:r>
          </w:p>
        </w:tc>
        <w:tc>
          <w:tcPr>
            <w:tcW w:w="503" w:type="pct"/>
            <w:vMerge w:val="continue"/>
            <w:shd w:val="clear" w:color="auto" w:fill="auto"/>
            <w:vAlign w:val="center"/>
          </w:tcPr>
          <w:p>
            <w:pPr>
              <w:contextualSpacing/>
              <w:jc w:val="center"/>
              <w:rPr>
                <w:b/>
                <w:bCs/>
                <w:sz w:val="18"/>
              </w:rPr>
            </w:pPr>
          </w:p>
        </w:tc>
        <w:tc>
          <w:tcPr>
            <w:tcW w:w="1005" w:type="pct"/>
            <w:shd w:val="clear" w:color="auto" w:fill="auto"/>
            <w:vAlign w:val="center"/>
          </w:tcPr>
          <w:p>
            <w:pPr>
              <w:contextualSpacing/>
              <w:jc w:val="center"/>
              <w:rPr>
                <w:b/>
                <w:bCs/>
                <w:sz w:val="18"/>
              </w:rPr>
            </w:pPr>
            <w:r>
              <w:rPr>
                <w:rFonts w:hint="eastAsia" w:ascii="宋体" w:hAnsi="宋体" w:cs="宋体"/>
                <w:kern w:val="0"/>
                <w:sz w:val="18"/>
                <w:szCs w:val="18"/>
                <w:lang w:bidi="ar"/>
              </w:rPr>
              <w:t>差分型式</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contextualSpacing/>
              <w:jc w:val="center"/>
              <w:rPr>
                <w:sz w:val="18"/>
              </w:rPr>
            </w:pPr>
          </w:p>
        </w:tc>
        <w:tc>
          <w:tcPr>
            <w:tcW w:w="1125" w:type="pct"/>
            <w:shd w:val="clear" w:color="auto" w:fill="auto"/>
            <w:vAlign w:val="center"/>
          </w:tcPr>
          <w:p>
            <w:pPr>
              <w:pStyle w:val="12"/>
              <w:contextualSpacing/>
              <w:jc w:val="center"/>
              <w:rPr>
                <w:rFonts w:ascii="Times New Roman" w:hAnsi="Times New Roman"/>
                <w:b/>
                <w:b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1</w:t>
            </w:r>
            <w:r>
              <w:rPr>
                <w:sz w:val="18"/>
              </w:rPr>
              <w:t>1</w:t>
            </w:r>
          </w:p>
        </w:tc>
        <w:tc>
          <w:tcPr>
            <w:tcW w:w="503" w:type="pct"/>
            <w:vMerge w:val="continue"/>
            <w:shd w:val="clear" w:color="auto" w:fill="auto"/>
            <w:vAlign w:val="center"/>
          </w:tcPr>
          <w:p>
            <w:pPr>
              <w:contextualSpacing/>
              <w:jc w:val="center"/>
              <w:rPr>
                <w:b/>
                <w:bCs/>
                <w:sz w:val="18"/>
              </w:rPr>
            </w:pPr>
          </w:p>
        </w:tc>
        <w:tc>
          <w:tcPr>
            <w:tcW w:w="1005" w:type="pct"/>
            <w:shd w:val="clear" w:color="auto" w:fill="auto"/>
            <w:vAlign w:val="center"/>
          </w:tcPr>
          <w:p>
            <w:pPr>
              <w:contextualSpacing/>
              <w:jc w:val="center"/>
              <w:rPr>
                <w:b/>
                <w:bCs/>
                <w:sz w:val="18"/>
              </w:rPr>
            </w:pPr>
            <w:r>
              <w:rPr>
                <w:rFonts w:hint="eastAsia" w:ascii="宋体" w:hAnsi="宋体" w:cs="宋体"/>
                <w:kern w:val="0"/>
                <w:sz w:val="18"/>
                <w:szCs w:val="18"/>
                <w:lang w:bidi="ar"/>
              </w:rPr>
              <w:t>板卡数据更新率</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contextualSpacing/>
              <w:jc w:val="center"/>
              <w:rPr>
                <w:sz w:val="18"/>
              </w:rPr>
            </w:pPr>
          </w:p>
        </w:tc>
        <w:tc>
          <w:tcPr>
            <w:tcW w:w="1125" w:type="pct"/>
            <w:shd w:val="clear" w:color="auto" w:fill="auto"/>
            <w:vAlign w:val="center"/>
          </w:tcPr>
          <w:p>
            <w:pPr>
              <w:pStyle w:val="12"/>
              <w:contextualSpacing/>
              <w:jc w:val="center"/>
              <w:rPr>
                <w:rFonts w:ascii="Times New Roman" w:hAnsi="Times New Roman"/>
                <w:b/>
                <w:b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1</w:t>
            </w:r>
            <w:r>
              <w:rPr>
                <w:sz w:val="18"/>
              </w:rPr>
              <w:t>2</w:t>
            </w:r>
          </w:p>
        </w:tc>
        <w:tc>
          <w:tcPr>
            <w:tcW w:w="503" w:type="pct"/>
            <w:vMerge w:val="continue"/>
            <w:shd w:val="clear" w:color="auto" w:fill="auto"/>
            <w:vAlign w:val="center"/>
          </w:tcPr>
          <w:p>
            <w:pPr>
              <w:contextualSpacing/>
              <w:jc w:val="center"/>
              <w:rPr>
                <w:b/>
                <w:bCs/>
                <w:sz w:val="18"/>
              </w:rPr>
            </w:pPr>
          </w:p>
        </w:tc>
        <w:tc>
          <w:tcPr>
            <w:tcW w:w="1005" w:type="pct"/>
            <w:shd w:val="clear" w:color="auto" w:fill="auto"/>
            <w:vAlign w:val="center"/>
          </w:tcPr>
          <w:p>
            <w:pPr>
              <w:contextualSpacing/>
              <w:jc w:val="center"/>
              <w:rPr>
                <w:b/>
                <w:bCs/>
                <w:sz w:val="18"/>
              </w:rPr>
            </w:pPr>
            <w:r>
              <w:rPr>
                <w:rFonts w:hint="eastAsia" w:ascii="宋体" w:hAnsi="宋体" w:cs="宋体"/>
                <w:kern w:val="0"/>
                <w:sz w:val="18"/>
                <w:szCs w:val="18"/>
              </w:rPr>
              <w:t>卫星天线型式</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contextualSpacing/>
              <w:jc w:val="center"/>
              <w:rPr>
                <w:sz w:val="18"/>
              </w:rPr>
            </w:pPr>
          </w:p>
        </w:tc>
        <w:tc>
          <w:tcPr>
            <w:tcW w:w="1125" w:type="pct"/>
            <w:shd w:val="clear" w:color="auto" w:fill="auto"/>
            <w:vAlign w:val="center"/>
          </w:tcPr>
          <w:p>
            <w:pPr>
              <w:pStyle w:val="12"/>
              <w:contextualSpacing/>
              <w:jc w:val="center"/>
              <w:rPr>
                <w:rFonts w:ascii="Times New Roman" w:hAnsi="Times New Roman"/>
                <w:b/>
                <w:b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1</w:t>
            </w:r>
            <w:r>
              <w:rPr>
                <w:sz w:val="18"/>
              </w:rPr>
              <w:t>3</w:t>
            </w:r>
          </w:p>
        </w:tc>
        <w:tc>
          <w:tcPr>
            <w:tcW w:w="503" w:type="pct"/>
            <w:vMerge w:val="restart"/>
            <w:shd w:val="clear" w:color="auto" w:fill="auto"/>
            <w:vAlign w:val="center"/>
          </w:tcPr>
          <w:p>
            <w:pPr>
              <w:contextualSpacing/>
              <w:jc w:val="center"/>
              <w:rPr>
                <w:rFonts w:ascii="宋体" w:hAnsi="宋体" w:cs="宋体"/>
                <w:kern w:val="0"/>
                <w:sz w:val="18"/>
                <w:szCs w:val="18"/>
                <w:lang w:bidi="ar"/>
              </w:rPr>
            </w:pPr>
            <w:r>
              <w:rPr>
                <w:rFonts w:hint="eastAsia" w:ascii="宋体" w:hAnsi="宋体" w:cs="宋体"/>
                <w:kern w:val="0"/>
                <w:sz w:val="18"/>
                <w:szCs w:val="18"/>
                <w:lang w:bidi="ar"/>
              </w:rPr>
              <w:t>转向</w:t>
            </w:r>
          </w:p>
          <w:p>
            <w:pPr>
              <w:contextualSpacing/>
              <w:jc w:val="center"/>
              <w:rPr>
                <w:b/>
                <w:bCs/>
                <w:sz w:val="18"/>
              </w:rPr>
            </w:pPr>
            <w:r>
              <w:rPr>
                <w:rFonts w:hint="eastAsia" w:ascii="宋体" w:hAnsi="宋体" w:cs="宋体"/>
                <w:kern w:val="0"/>
                <w:sz w:val="18"/>
                <w:szCs w:val="18"/>
                <w:lang w:bidi="ar"/>
              </w:rPr>
              <w:t>控制</w:t>
            </w:r>
          </w:p>
        </w:tc>
        <w:tc>
          <w:tcPr>
            <w:tcW w:w="1005" w:type="pct"/>
            <w:shd w:val="clear" w:color="auto" w:fill="auto"/>
            <w:vAlign w:val="center"/>
          </w:tcPr>
          <w:p>
            <w:pPr>
              <w:contextualSpacing/>
              <w:jc w:val="center"/>
              <w:rPr>
                <w:b/>
                <w:bCs/>
                <w:sz w:val="18"/>
              </w:rPr>
            </w:pPr>
            <w:r>
              <w:rPr>
                <w:rFonts w:hint="eastAsia" w:ascii="宋体" w:hAnsi="宋体" w:cs="宋体"/>
                <w:kern w:val="0"/>
                <w:sz w:val="18"/>
                <w:szCs w:val="18"/>
              </w:rPr>
              <w:t>转向控制方式</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contextualSpacing/>
              <w:jc w:val="center"/>
              <w:rPr>
                <w:sz w:val="18"/>
              </w:rPr>
            </w:pPr>
          </w:p>
        </w:tc>
        <w:tc>
          <w:tcPr>
            <w:tcW w:w="1125" w:type="pct"/>
            <w:shd w:val="clear" w:color="auto" w:fill="auto"/>
            <w:vAlign w:val="center"/>
          </w:tcPr>
          <w:p>
            <w:pPr>
              <w:pStyle w:val="12"/>
              <w:contextualSpacing/>
              <w:jc w:val="center"/>
              <w:rPr>
                <w:rFonts w:ascii="Times New Roman" w:hAnsi="Times New Roman"/>
                <w:b/>
                <w:b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1</w:t>
            </w:r>
            <w:r>
              <w:rPr>
                <w:sz w:val="18"/>
              </w:rPr>
              <w:t>4</w:t>
            </w:r>
          </w:p>
        </w:tc>
        <w:tc>
          <w:tcPr>
            <w:tcW w:w="503" w:type="pct"/>
            <w:vMerge w:val="continue"/>
            <w:shd w:val="clear" w:color="auto" w:fill="auto"/>
            <w:vAlign w:val="center"/>
          </w:tcPr>
          <w:p>
            <w:pPr>
              <w:contextualSpacing/>
              <w:jc w:val="center"/>
              <w:rPr>
                <w:rFonts w:ascii="宋体" w:hAnsi="宋体" w:cs="宋体"/>
                <w:kern w:val="0"/>
                <w:sz w:val="18"/>
                <w:szCs w:val="18"/>
                <w:lang w:bidi="ar"/>
              </w:rPr>
            </w:pPr>
          </w:p>
        </w:tc>
        <w:tc>
          <w:tcPr>
            <w:tcW w:w="1005" w:type="pct"/>
            <w:shd w:val="clear" w:color="auto" w:fill="auto"/>
            <w:vAlign w:val="center"/>
          </w:tcPr>
          <w:p>
            <w:pPr>
              <w:contextualSpacing/>
              <w:jc w:val="center"/>
              <w:rPr>
                <w:rFonts w:ascii="宋体" w:hAnsi="宋体" w:cs="宋体"/>
                <w:kern w:val="0"/>
                <w:sz w:val="18"/>
                <w:szCs w:val="18"/>
                <w:lang w:bidi="ar"/>
              </w:rPr>
            </w:pPr>
            <w:r>
              <w:rPr>
                <w:rFonts w:hint="eastAsia" w:ascii="宋体" w:hAnsi="宋体" w:cs="宋体"/>
                <w:kern w:val="0"/>
                <w:sz w:val="18"/>
                <w:szCs w:val="18"/>
                <w:lang w:bidi="ar"/>
              </w:rPr>
              <w:t>液压阀或力矩电机型号规格</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contextualSpacing/>
              <w:jc w:val="center"/>
              <w:rPr>
                <w:sz w:val="18"/>
              </w:rPr>
            </w:pPr>
          </w:p>
        </w:tc>
        <w:tc>
          <w:tcPr>
            <w:tcW w:w="1125" w:type="pct"/>
            <w:shd w:val="clear" w:color="auto" w:fill="auto"/>
            <w:vAlign w:val="center"/>
          </w:tcPr>
          <w:p>
            <w:pPr>
              <w:pStyle w:val="12"/>
              <w:contextualSpacing/>
              <w:jc w:val="center"/>
              <w:rPr>
                <w:rFonts w:ascii="Times New Roman" w:hAnsi="Times New Roman"/>
                <w:b/>
                <w:b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1</w:t>
            </w:r>
            <w:r>
              <w:rPr>
                <w:sz w:val="18"/>
              </w:rPr>
              <w:t>5</w:t>
            </w:r>
          </w:p>
        </w:tc>
        <w:tc>
          <w:tcPr>
            <w:tcW w:w="503" w:type="pct"/>
            <w:vMerge w:val="restart"/>
            <w:shd w:val="clear" w:color="auto" w:fill="auto"/>
            <w:vAlign w:val="center"/>
          </w:tcPr>
          <w:p>
            <w:pPr>
              <w:contextualSpacing/>
              <w:jc w:val="center"/>
              <w:rPr>
                <w:rFonts w:ascii="宋体" w:hAnsi="宋体" w:cs="宋体"/>
                <w:kern w:val="0"/>
                <w:sz w:val="18"/>
                <w:szCs w:val="18"/>
                <w:lang w:bidi="ar"/>
              </w:rPr>
            </w:pPr>
            <w:r>
              <w:rPr>
                <w:rFonts w:hint="eastAsia" w:ascii="宋体" w:hAnsi="宋体" w:cs="宋体"/>
                <w:kern w:val="0"/>
                <w:sz w:val="18"/>
                <w:szCs w:val="18"/>
                <w:lang w:bidi="ar"/>
              </w:rPr>
              <w:t>转向</w:t>
            </w:r>
          </w:p>
          <w:p>
            <w:pPr>
              <w:contextualSpacing/>
              <w:jc w:val="center"/>
              <w:rPr>
                <w:b/>
                <w:bCs/>
                <w:sz w:val="18"/>
              </w:rPr>
            </w:pPr>
            <w:r>
              <w:rPr>
                <w:rFonts w:hint="eastAsia" w:ascii="宋体" w:hAnsi="宋体" w:cs="宋体"/>
                <w:kern w:val="0"/>
                <w:sz w:val="18"/>
                <w:szCs w:val="18"/>
                <w:lang w:bidi="ar"/>
              </w:rPr>
              <w:t>测量</w:t>
            </w:r>
          </w:p>
        </w:tc>
        <w:tc>
          <w:tcPr>
            <w:tcW w:w="1005" w:type="pct"/>
            <w:shd w:val="clear" w:color="auto" w:fill="auto"/>
            <w:vAlign w:val="center"/>
          </w:tcPr>
          <w:p>
            <w:pPr>
              <w:contextualSpacing/>
              <w:jc w:val="center"/>
              <w:rPr>
                <w:rFonts w:ascii="宋体" w:hAnsi="宋体" w:cs="宋体"/>
                <w:kern w:val="0"/>
                <w:sz w:val="18"/>
                <w:szCs w:val="18"/>
                <w:lang w:bidi="ar"/>
              </w:rPr>
            </w:pPr>
            <w:r>
              <w:rPr>
                <w:rFonts w:hint="eastAsia" w:ascii="宋体" w:hAnsi="宋体" w:cs="宋体"/>
                <w:kern w:val="0"/>
                <w:sz w:val="18"/>
                <w:szCs w:val="18"/>
                <w:lang w:bidi="ar"/>
              </w:rPr>
              <w:t>转向测量方式</w:t>
            </w:r>
          </w:p>
        </w:tc>
        <w:tc>
          <w:tcPr>
            <w:tcW w:w="502" w:type="pct"/>
            <w:shd w:val="clear" w:color="auto" w:fill="auto"/>
            <w:vAlign w:val="center"/>
          </w:tcPr>
          <w:p>
            <w:pPr>
              <w:contextualSpacing/>
              <w:jc w:val="center"/>
              <w:rPr>
                <w:rFonts w:ascii="宋体" w:hAnsi="宋体" w:cs="宋体"/>
                <w:kern w:val="0"/>
                <w:sz w:val="18"/>
                <w:szCs w:val="18"/>
                <w:lang w:bidi="ar"/>
              </w:rPr>
            </w:pPr>
            <w:r>
              <w:rPr>
                <w:rFonts w:hint="eastAsia"/>
                <w:b/>
                <w:bCs/>
                <w:sz w:val="18"/>
              </w:rPr>
              <w:t>/</w:t>
            </w:r>
          </w:p>
        </w:tc>
        <w:tc>
          <w:tcPr>
            <w:tcW w:w="1449" w:type="pct"/>
            <w:vAlign w:val="center"/>
          </w:tcPr>
          <w:p>
            <w:pPr>
              <w:contextualSpacing/>
              <w:jc w:val="center"/>
              <w:rPr>
                <w:rFonts w:ascii="宋体" w:hAnsi="宋体" w:cs="宋体"/>
                <w:kern w:val="0"/>
                <w:sz w:val="18"/>
                <w:szCs w:val="18"/>
                <w:lang w:bidi="ar"/>
              </w:rPr>
            </w:pPr>
          </w:p>
        </w:tc>
        <w:tc>
          <w:tcPr>
            <w:tcW w:w="1125" w:type="pct"/>
            <w:shd w:val="clear" w:color="auto" w:fill="auto"/>
            <w:vAlign w:val="center"/>
          </w:tcPr>
          <w:p>
            <w:pPr>
              <w:pStyle w:val="12"/>
              <w:contextualSpacing/>
              <w:jc w:val="center"/>
              <w:rPr>
                <w:rFonts w:hAnsi="宋体" w:cs="宋体"/>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1</w:t>
            </w:r>
            <w:r>
              <w:rPr>
                <w:sz w:val="18"/>
              </w:rPr>
              <w:t>6</w:t>
            </w:r>
          </w:p>
        </w:tc>
        <w:tc>
          <w:tcPr>
            <w:tcW w:w="503" w:type="pct"/>
            <w:vMerge w:val="continue"/>
            <w:shd w:val="clear" w:color="auto" w:fill="auto"/>
            <w:vAlign w:val="center"/>
          </w:tcPr>
          <w:p>
            <w:pPr>
              <w:contextualSpacing/>
              <w:jc w:val="center"/>
              <w:rPr>
                <w:rFonts w:ascii="宋体" w:hAnsi="宋体" w:cs="宋体"/>
                <w:kern w:val="0"/>
                <w:sz w:val="18"/>
                <w:szCs w:val="18"/>
                <w:lang w:bidi="ar"/>
              </w:rPr>
            </w:pPr>
          </w:p>
        </w:tc>
        <w:tc>
          <w:tcPr>
            <w:tcW w:w="1005" w:type="pct"/>
            <w:shd w:val="clear" w:color="auto" w:fill="auto"/>
            <w:vAlign w:val="center"/>
          </w:tcPr>
          <w:p>
            <w:pPr>
              <w:contextualSpacing/>
              <w:jc w:val="center"/>
              <w:rPr>
                <w:rFonts w:ascii="宋体" w:hAnsi="宋体" w:cs="宋体"/>
                <w:kern w:val="0"/>
                <w:sz w:val="18"/>
                <w:szCs w:val="18"/>
                <w:lang w:bidi="ar"/>
              </w:rPr>
            </w:pPr>
            <w:r>
              <w:rPr>
                <w:rFonts w:hint="eastAsia" w:ascii="宋体" w:hAnsi="宋体" w:cs="宋体"/>
                <w:kern w:val="0"/>
                <w:sz w:val="18"/>
                <w:szCs w:val="18"/>
                <w:lang w:bidi="ar"/>
              </w:rPr>
              <w:t>角度传感器或陀螺仪型号</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pStyle w:val="12"/>
              <w:contextualSpacing/>
              <w:jc w:val="center"/>
              <w:rPr>
                <w:rFonts w:ascii="Times New Roman" w:hAnsi="Times New Roman"/>
                <w:b/>
                <w:bCs/>
                <w:sz w:val="18"/>
                <w:szCs w:val="24"/>
              </w:rPr>
            </w:pPr>
          </w:p>
        </w:tc>
        <w:tc>
          <w:tcPr>
            <w:tcW w:w="1125" w:type="pct"/>
            <w:shd w:val="clear" w:color="auto" w:fill="auto"/>
            <w:vAlign w:val="center"/>
          </w:tcPr>
          <w:p>
            <w:pPr>
              <w:pStyle w:val="12"/>
              <w:contextualSpacing/>
              <w:jc w:val="center"/>
              <w:rPr>
                <w:rFonts w:ascii="Times New Roman" w:hAnsi="Times New Roman"/>
                <w:b/>
                <w:bCs/>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1</w:t>
            </w:r>
            <w:r>
              <w:rPr>
                <w:sz w:val="18"/>
              </w:rPr>
              <w:t>7</w:t>
            </w:r>
          </w:p>
        </w:tc>
        <w:tc>
          <w:tcPr>
            <w:tcW w:w="1508" w:type="pct"/>
            <w:gridSpan w:val="2"/>
            <w:shd w:val="clear" w:color="auto" w:fill="auto"/>
            <w:vAlign w:val="center"/>
          </w:tcPr>
          <w:p>
            <w:pPr>
              <w:contextualSpacing/>
              <w:jc w:val="center"/>
              <w:rPr>
                <w:rFonts w:ascii="宋体" w:hAnsi="宋体" w:cs="宋体"/>
                <w:kern w:val="0"/>
                <w:sz w:val="18"/>
                <w:szCs w:val="18"/>
                <w:lang w:bidi="ar"/>
              </w:rPr>
            </w:pPr>
            <w:r>
              <w:rPr>
                <w:rFonts w:hint="eastAsia" w:ascii="宋体" w:hAnsi="宋体" w:cs="宋体"/>
                <w:kern w:val="0"/>
                <w:sz w:val="18"/>
                <w:szCs w:val="18"/>
                <w:lang w:bidi="ar"/>
              </w:rPr>
              <w:t>辅助驾驶系统集成部分组成</w:t>
            </w:r>
          </w:p>
        </w:tc>
        <w:tc>
          <w:tcPr>
            <w:tcW w:w="502" w:type="pct"/>
            <w:shd w:val="clear" w:color="auto" w:fill="auto"/>
            <w:vAlign w:val="center"/>
          </w:tcPr>
          <w:p>
            <w:pPr>
              <w:contextualSpacing/>
              <w:jc w:val="center"/>
              <w:rPr>
                <w:b/>
                <w:bCs/>
                <w:sz w:val="18"/>
              </w:rPr>
            </w:pPr>
            <w:r>
              <w:rPr>
                <w:rFonts w:hint="eastAsia"/>
                <w:b/>
                <w:bCs/>
                <w:sz w:val="18"/>
              </w:rPr>
              <w:t>/</w:t>
            </w:r>
          </w:p>
        </w:tc>
        <w:tc>
          <w:tcPr>
            <w:tcW w:w="1449" w:type="pct"/>
            <w:vAlign w:val="center"/>
          </w:tcPr>
          <w:p>
            <w:pPr>
              <w:pStyle w:val="12"/>
              <w:contextualSpacing/>
              <w:jc w:val="center"/>
              <w:rPr>
                <w:sz w:val="18"/>
              </w:rPr>
            </w:pPr>
          </w:p>
        </w:tc>
        <w:tc>
          <w:tcPr>
            <w:tcW w:w="1125" w:type="pct"/>
            <w:shd w:val="clear" w:color="auto" w:fill="auto"/>
            <w:vAlign w:val="center"/>
          </w:tcPr>
          <w:p>
            <w:pPr>
              <w:pStyle w:val="12"/>
              <w:contextualSpacing/>
              <w:jc w:val="center"/>
              <w:rPr>
                <w:sz w:val="18"/>
              </w:rPr>
            </w:pPr>
          </w:p>
        </w:tc>
      </w:tr>
    </w:tbl>
    <w:p/>
    <w:p>
      <w:pPr>
        <w:widowControl/>
        <w:jc w:val="left"/>
        <w:rPr>
          <w:rFonts w:ascii="黑体" w:eastAsia="黑体"/>
          <w:kern w:val="0"/>
          <w:szCs w:val="20"/>
        </w:rPr>
      </w:pPr>
      <w:r>
        <w:br w:type="page"/>
      </w:r>
    </w:p>
    <w:p>
      <w:pPr>
        <w:pStyle w:val="113"/>
        <w:numPr>
          <w:ilvl w:val="0"/>
          <w:numId w:val="0"/>
        </w:numPr>
        <w:spacing w:before="156" w:beforeLines="50" w:after="156" w:afterLines="50"/>
        <w:jc w:val="center"/>
        <w:rPr>
          <w:rFonts w:ascii="Times New Roman"/>
        </w:rPr>
      </w:pPr>
      <w:r>
        <w:rPr>
          <w:rFonts w:ascii="Times New Roman"/>
        </w:rPr>
        <w:t>附  录  B</w:t>
      </w:r>
    </w:p>
    <w:p>
      <w:pPr>
        <w:pStyle w:val="23"/>
      </w:pPr>
    </w:p>
    <w:p>
      <w:pPr>
        <w:pStyle w:val="23"/>
        <w:spacing w:line="360" w:lineRule="auto"/>
        <w:ind w:firstLine="0" w:firstLineChars="0"/>
        <w:jc w:val="center"/>
        <w:rPr>
          <w:rFonts w:ascii="Times New Roman" w:eastAsia="黑体"/>
          <w:b/>
          <w:bCs/>
          <w:sz w:val="18"/>
          <w:szCs w:val="18"/>
        </w:rPr>
      </w:pPr>
      <w:r>
        <w:rPr>
          <w:rFonts w:ascii="Times New Roman" w:eastAsia="黑体"/>
          <w:b/>
          <w:bCs/>
          <w:sz w:val="18"/>
          <w:szCs w:val="18"/>
        </w:rPr>
        <w:t xml:space="preserve">表B.1 </w:t>
      </w:r>
      <w:r>
        <w:rPr>
          <w:rFonts w:hint="eastAsia" w:ascii="Times New Roman" w:eastAsia="黑体"/>
          <w:b/>
          <w:bCs/>
          <w:sz w:val="18"/>
          <w:szCs w:val="18"/>
        </w:rPr>
        <w:t>前装适配性信息表</w:t>
      </w:r>
    </w:p>
    <w:tbl>
      <w:tblPr>
        <w:tblStyle w:val="34"/>
        <w:tblW w:w="581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5"/>
        <w:gridCol w:w="1314"/>
        <w:gridCol w:w="1312"/>
        <w:gridCol w:w="1314"/>
        <w:gridCol w:w="1314"/>
        <w:gridCol w:w="1312"/>
        <w:gridCol w:w="1306"/>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61" w:type="pct"/>
            <w:vMerge w:val="restart"/>
            <w:shd w:val="clear" w:color="auto" w:fill="auto"/>
            <w:vAlign w:val="center"/>
          </w:tcPr>
          <w:p>
            <w:pPr>
              <w:contextualSpacing/>
              <w:jc w:val="center"/>
              <w:rPr>
                <w:b/>
                <w:bCs/>
                <w:sz w:val="18"/>
              </w:rPr>
            </w:pPr>
            <w:r>
              <w:rPr>
                <w:b/>
                <w:bCs/>
                <w:sz w:val="18"/>
              </w:rPr>
              <w:t>序号</w:t>
            </w:r>
          </w:p>
        </w:tc>
        <w:tc>
          <w:tcPr>
            <w:tcW w:w="2651" w:type="pct"/>
            <w:gridSpan w:val="4"/>
          </w:tcPr>
          <w:p>
            <w:pPr>
              <w:contextualSpacing/>
              <w:jc w:val="center"/>
              <w:rPr>
                <w:b/>
                <w:bCs/>
                <w:sz w:val="18"/>
              </w:rPr>
            </w:pPr>
            <w:r>
              <w:rPr>
                <w:rFonts w:hint="eastAsia"/>
                <w:b/>
                <w:bCs/>
                <w:sz w:val="18"/>
              </w:rPr>
              <w:t>农机主机</w:t>
            </w:r>
          </w:p>
        </w:tc>
        <w:tc>
          <w:tcPr>
            <w:tcW w:w="1988" w:type="pct"/>
            <w:gridSpan w:val="3"/>
            <w:vAlign w:val="center"/>
          </w:tcPr>
          <w:p>
            <w:pPr>
              <w:pStyle w:val="12"/>
              <w:contextualSpacing/>
              <w:jc w:val="center"/>
              <w:rPr>
                <w:rFonts w:ascii="Times New Roman" w:hAnsi="Times New Roman"/>
                <w:b/>
                <w:bCs/>
                <w:sz w:val="18"/>
                <w:szCs w:val="24"/>
              </w:rPr>
            </w:pPr>
            <w:r>
              <w:rPr>
                <w:rFonts w:hint="eastAsia" w:ascii="Times New Roman" w:hAnsi="Times New Roman"/>
                <w:b/>
                <w:bCs/>
                <w:sz w:val="18"/>
                <w:szCs w:val="24"/>
              </w:rPr>
              <w:t>辅助驾驶系统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61" w:type="pct"/>
            <w:vMerge w:val="continue"/>
            <w:shd w:val="clear" w:color="auto" w:fill="auto"/>
            <w:vAlign w:val="center"/>
          </w:tcPr>
          <w:p>
            <w:pPr>
              <w:contextualSpacing/>
              <w:jc w:val="center"/>
              <w:rPr>
                <w:b/>
                <w:bCs/>
                <w:sz w:val="18"/>
              </w:rPr>
            </w:pPr>
          </w:p>
        </w:tc>
        <w:tc>
          <w:tcPr>
            <w:tcW w:w="663" w:type="pct"/>
            <w:shd w:val="clear" w:color="auto" w:fill="auto"/>
            <w:vAlign w:val="center"/>
          </w:tcPr>
          <w:p>
            <w:pPr>
              <w:contextualSpacing/>
              <w:jc w:val="center"/>
              <w:rPr>
                <w:b/>
                <w:bCs/>
                <w:sz w:val="18"/>
              </w:rPr>
            </w:pPr>
            <w:r>
              <w:rPr>
                <w:rFonts w:hint="eastAsia"/>
                <w:b/>
                <w:bCs/>
                <w:sz w:val="18"/>
              </w:rPr>
              <w:t>制造商</w:t>
            </w:r>
          </w:p>
        </w:tc>
        <w:tc>
          <w:tcPr>
            <w:tcW w:w="662" w:type="pct"/>
          </w:tcPr>
          <w:p>
            <w:pPr>
              <w:contextualSpacing/>
              <w:jc w:val="center"/>
              <w:rPr>
                <w:b/>
                <w:bCs/>
                <w:sz w:val="18"/>
              </w:rPr>
            </w:pPr>
            <w:r>
              <w:rPr>
                <w:rFonts w:hint="eastAsia"/>
                <w:b/>
                <w:bCs/>
                <w:sz w:val="18"/>
              </w:rPr>
              <w:t>名称</w:t>
            </w:r>
          </w:p>
        </w:tc>
        <w:tc>
          <w:tcPr>
            <w:tcW w:w="663" w:type="pct"/>
            <w:vAlign w:val="center"/>
          </w:tcPr>
          <w:p>
            <w:pPr>
              <w:contextualSpacing/>
              <w:jc w:val="center"/>
              <w:rPr>
                <w:b/>
                <w:bCs/>
                <w:sz w:val="18"/>
              </w:rPr>
            </w:pPr>
            <w:r>
              <w:rPr>
                <w:rFonts w:hint="eastAsia"/>
                <w:b/>
                <w:bCs/>
                <w:sz w:val="18"/>
              </w:rPr>
              <w:t>型号</w:t>
            </w:r>
          </w:p>
        </w:tc>
        <w:tc>
          <w:tcPr>
            <w:tcW w:w="663" w:type="pct"/>
            <w:shd w:val="clear" w:color="auto" w:fill="auto"/>
            <w:vAlign w:val="center"/>
          </w:tcPr>
          <w:p>
            <w:pPr>
              <w:contextualSpacing/>
              <w:jc w:val="center"/>
              <w:rPr>
                <w:b/>
                <w:bCs/>
                <w:sz w:val="18"/>
              </w:rPr>
            </w:pPr>
            <w:r>
              <w:rPr>
                <w:rFonts w:hint="eastAsia"/>
                <w:b/>
                <w:bCs/>
                <w:sz w:val="18"/>
              </w:rPr>
              <w:t>种类</w:t>
            </w:r>
          </w:p>
        </w:tc>
        <w:tc>
          <w:tcPr>
            <w:tcW w:w="662" w:type="pct"/>
            <w:vAlign w:val="center"/>
          </w:tcPr>
          <w:p>
            <w:pPr>
              <w:pStyle w:val="12"/>
              <w:contextualSpacing/>
              <w:jc w:val="center"/>
              <w:rPr>
                <w:rFonts w:ascii="Times New Roman" w:hAnsi="Times New Roman"/>
                <w:b/>
                <w:bCs/>
                <w:sz w:val="18"/>
                <w:szCs w:val="24"/>
              </w:rPr>
            </w:pPr>
            <w:r>
              <w:rPr>
                <w:rFonts w:hint="eastAsia" w:ascii="Times New Roman" w:hAnsi="Times New Roman"/>
                <w:b/>
                <w:bCs/>
                <w:sz w:val="18"/>
                <w:szCs w:val="24"/>
              </w:rPr>
              <w:t>制造商</w:t>
            </w:r>
          </w:p>
        </w:tc>
        <w:tc>
          <w:tcPr>
            <w:tcW w:w="659" w:type="pct"/>
            <w:vAlign w:val="center"/>
          </w:tcPr>
          <w:p>
            <w:pPr>
              <w:pStyle w:val="12"/>
              <w:contextualSpacing/>
              <w:jc w:val="center"/>
              <w:rPr>
                <w:rFonts w:ascii="Times New Roman" w:hAnsi="Times New Roman"/>
                <w:b/>
                <w:bCs/>
                <w:sz w:val="18"/>
                <w:szCs w:val="24"/>
              </w:rPr>
            </w:pPr>
            <w:r>
              <w:rPr>
                <w:rFonts w:hint="eastAsia" w:ascii="Times New Roman" w:hAnsi="Times New Roman"/>
                <w:b/>
                <w:bCs/>
                <w:sz w:val="18"/>
                <w:szCs w:val="24"/>
              </w:rPr>
              <w:t>名称</w:t>
            </w:r>
          </w:p>
        </w:tc>
        <w:tc>
          <w:tcPr>
            <w:tcW w:w="668" w:type="pct"/>
            <w:shd w:val="clear" w:color="auto" w:fill="auto"/>
            <w:vAlign w:val="center"/>
          </w:tcPr>
          <w:p>
            <w:pPr>
              <w:pStyle w:val="12"/>
              <w:contextualSpacing/>
              <w:jc w:val="center"/>
              <w:rPr>
                <w:rFonts w:ascii="Times New Roman" w:hAnsi="Times New Roman"/>
                <w:b/>
                <w:bCs/>
                <w:sz w:val="18"/>
                <w:szCs w:val="24"/>
              </w:rPr>
            </w:pPr>
            <w:r>
              <w:rPr>
                <w:rFonts w:hint="eastAsia" w:ascii="Times New Roman" w:hAnsi="Times New Roman"/>
                <w:b/>
                <w:bCs/>
                <w:sz w:val="18"/>
                <w:szCs w:val="24"/>
              </w:rPr>
              <w:t>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61" w:type="pct"/>
            <w:shd w:val="clear" w:color="auto" w:fill="auto"/>
            <w:vAlign w:val="center"/>
          </w:tcPr>
          <w:p>
            <w:pPr>
              <w:contextualSpacing/>
              <w:jc w:val="center"/>
              <w:rPr>
                <w:sz w:val="18"/>
              </w:rPr>
            </w:pPr>
            <w:r>
              <w:rPr>
                <w:sz w:val="18"/>
              </w:rPr>
              <w:t>1</w:t>
            </w:r>
          </w:p>
        </w:tc>
        <w:tc>
          <w:tcPr>
            <w:tcW w:w="663" w:type="pct"/>
            <w:shd w:val="clear" w:color="auto" w:fill="auto"/>
            <w:vAlign w:val="center"/>
          </w:tcPr>
          <w:p>
            <w:pPr>
              <w:contextualSpacing/>
              <w:jc w:val="center"/>
              <w:rPr>
                <w:sz w:val="18"/>
              </w:rPr>
            </w:pPr>
          </w:p>
        </w:tc>
        <w:tc>
          <w:tcPr>
            <w:tcW w:w="662" w:type="pct"/>
          </w:tcPr>
          <w:p>
            <w:pPr>
              <w:contextualSpacing/>
              <w:jc w:val="center"/>
              <w:rPr>
                <w:sz w:val="18"/>
              </w:rPr>
            </w:pPr>
          </w:p>
        </w:tc>
        <w:tc>
          <w:tcPr>
            <w:tcW w:w="663" w:type="pct"/>
          </w:tcPr>
          <w:p>
            <w:pPr>
              <w:contextualSpacing/>
              <w:jc w:val="center"/>
              <w:rPr>
                <w:sz w:val="18"/>
              </w:rPr>
            </w:pPr>
          </w:p>
        </w:tc>
        <w:tc>
          <w:tcPr>
            <w:tcW w:w="663" w:type="pct"/>
            <w:shd w:val="clear" w:color="auto" w:fill="auto"/>
            <w:vAlign w:val="center"/>
          </w:tcPr>
          <w:p>
            <w:pPr>
              <w:contextualSpacing/>
              <w:jc w:val="center"/>
              <w:rPr>
                <w:sz w:val="18"/>
              </w:rPr>
            </w:pPr>
          </w:p>
        </w:tc>
        <w:tc>
          <w:tcPr>
            <w:tcW w:w="662" w:type="pct"/>
            <w:vAlign w:val="center"/>
          </w:tcPr>
          <w:p>
            <w:pPr>
              <w:contextualSpacing/>
              <w:jc w:val="center"/>
              <w:rPr>
                <w:sz w:val="18"/>
              </w:rPr>
            </w:pPr>
          </w:p>
        </w:tc>
        <w:tc>
          <w:tcPr>
            <w:tcW w:w="659" w:type="pct"/>
            <w:vAlign w:val="center"/>
          </w:tcPr>
          <w:p>
            <w:pPr>
              <w:contextualSpacing/>
              <w:jc w:val="center"/>
              <w:rPr>
                <w:sz w:val="18"/>
              </w:rPr>
            </w:pPr>
          </w:p>
        </w:tc>
        <w:tc>
          <w:tcPr>
            <w:tcW w:w="668" w:type="pct"/>
            <w:shd w:val="clear" w:color="auto" w:fill="auto"/>
            <w:vAlign w:val="center"/>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361" w:type="pct"/>
            <w:shd w:val="clear" w:color="auto" w:fill="auto"/>
            <w:vAlign w:val="center"/>
          </w:tcPr>
          <w:p>
            <w:pPr>
              <w:contextualSpacing/>
              <w:jc w:val="center"/>
              <w:rPr>
                <w:sz w:val="18"/>
              </w:rPr>
            </w:pPr>
            <w:r>
              <w:rPr>
                <w:rFonts w:hint="eastAsia"/>
                <w:sz w:val="18"/>
              </w:rPr>
              <w:t>2</w:t>
            </w:r>
          </w:p>
        </w:tc>
        <w:tc>
          <w:tcPr>
            <w:tcW w:w="663" w:type="pct"/>
            <w:shd w:val="clear" w:color="auto" w:fill="auto"/>
            <w:vAlign w:val="center"/>
          </w:tcPr>
          <w:p>
            <w:pPr>
              <w:contextualSpacing/>
              <w:jc w:val="center"/>
              <w:rPr>
                <w:sz w:val="18"/>
              </w:rPr>
            </w:pPr>
          </w:p>
        </w:tc>
        <w:tc>
          <w:tcPr>
            <w:tcW w:w="662" w:type="pct"/>
          </w:tcPr>
          <w:p>
            <w:pPr>
              <w:contextualSpacing/>
              <w:jc w:val="center"/>
              <w:rPr>
                <w:sz w:val="18"/>
              </w:rPr>
            </w:pPr>
          </w:p>
        </w:tc>
        <w:tc>
          <w:tcPr>
            <w:tcW w:w="663" w:type="pct"/>
          </w:tcPr>
          <w:p>
            <w:pPr>
              <w:contextualSpacing/>
              <w:jc w:val="center"/>
              <w:rPr>
                <w:sz w:val="18"/>
              </w:rPr>
            </w:pPr>
          </w:p>
        </w:tc>
        <w:tc>
          <w:tcPr>
            <w:tcW w:w="663" w:type="pct"/>
            <w:shd w:val="clear" w:color="auto" w:fill="auto"/>
            <w:vAlign w:val="center"/>
          </w:tcPr>
          <w:p>
            <w:pPr>
              <w:contextualSpacing/>
              <w:jc w:val="center"/>
              <w:rPr>
                <w:sz w:val="18"/>
              </w:rPr>
            </w:pPr>
          </w:p>
        </w:tc>
        <w:tc>
          <w:tcPr>
            <w:tcW w:w="662" w:type="pct"/>
            <w:vAlign w:val="center"/>
          </w:tcPr>
          <w:p>
            <w:pPr>
              <w:contextualSpacing/>
              <w:jc w:val="center"/>
              <w:rPr>
                <w:sz w:val="18"/>
              </w:rPr>
            </w:pPr>
          </w:p>
        </w:tc>
        <w:tc>
          <w:tcPr>
            <w:tcW w:w="659" w:type="pct"/>
            <w:vAlign w:val="center"/>
          </w:tcPr>
          <w:p>
            <w:pPr>
              <w:contextualSpacing/>
              <w:jc w:val="center"/>
              <w:rPr>
                <w:sz w:val="18"/>
              </w:rPr>
            </w:pPr>
          </w:p>
        </w:tc>
        <w:tc>
          <w:tcPr>
            <w:tcW w:w="668" w:type="pct"/>
            <w:shd w:val="clear" w:color="auto" w:fill="auto"/>
            <w:vAlign w:val="center"/>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61" w:type="pct"/>
            <w:shd w:val="clear" w:color="auto" w:fill="auto"/>
            <w:vAlign w:val="center"/>
          </w:tcPr>
          <w:p>
            <w:pPr>
              <w:contextualSpacing/>
              <w:jc w:val="center"/>
              <w:rPr>
                <w:sz w:val="18"/>
              </w:rPr>
            </w:pPr>
            <w:r>
              <w:rPr>
                <w:rFonts w:hint="eastAsia"/>
                <w:sz w:val="18"/>
              </w:rPr>
              <w:t>3</w:t>
            </w:r>
          </w:p>
        </w:tc>
        <w:tc>
          <w:tcPr>
            <w:tcW w:w="663" w:type="pct"/>
            <w:shd w:val="clear" w:color="auto" w:fill="auto"/>
            <w:vAlign w:val="center"/>
          </w:tcPr>
          <w:p>
            <w:pPr>
              <w:contextualSpacing/>
              <w:jc w:val="center"/>
              <w:rPr>
                <w:sz w:val="18"/>
              </w:rPr>
            </w:pPr>
          </w:p>
        </w:tc>
        <w:tc>
          <w:tcPr>
            <w:tcW w:w="662" w:type="pct"/>
          </w:tcPr>
          <w:p>
            <w:pPr>
              <w:contextualSpacing/>
              <w:jc w:val="center"/>
              <w:rPr>
                <w:sz w:val="18"/>
              </w:rPr>
            </w:pPr>
          </w:p>
        </w:tc>
        <w:tc>
          <w:tcPr>
            <w:tcW w:w="663" w:type="pct"/>
          </w:tcPr>
          <w:p>
            <w:pPr>
              <w:contextualSpacing/>
              <w:jc w:val="center"/>
              <w:rPr>
                <w:sz w:val="18"/>
              </w:rPr>
            </w:pPr>
          </w:p>
        </w:tc>
        <w:tc>
          <w:tcPr>
            <w:tcW w:w="663" w:type="pct"/>
            <w:shd w:val="clear" w:color="auto" w:fill="auto"/>
            <w:vAlign w:val="center"/>
          </w:tcPr>
          <w:p>
            <w:pPr>
              <w:contextualSpacing/>
              <w:jc w:val="center"/>
              <w:rPr>
                <w:sz w:val="18"/>
              </w:rPr>
            </w:pPr>
          </w:p>
        </w:tc>
        <w:tc>
          <w:tcPr>
            <w:tcW w:w="662" w:type="pct"/>
            <w:vAlign w:val="center"/>
          </w:tcPr>
          <w:p>
            <w:pPr>
              <w:contextualSpacing/>
              <w:jc w:val="center"/>
              <w:rPr>
                <w:sz w:val="18"/>
              </w:rPr>
            </w:pPr>
          </w:p>
        </w:tc>
        <w:tc>
          <w:tcPr>
            <w:tcW w:w="659" w:type="pct"/>
            <w:vAlign w:val="center"/>
          </w:tcPr>
          <w:p>
            <w:pPr>
              <w:contextualSpacing/>
              <w:jc w:val="center"/>
              <w:rPr>
                <w:sz w:val="18"/>
              </w:rPr>
            </w:pPr>
          </w:p>
        </w:tc>
        <w:tc>
          <w:tcPr>
            <w:tcW w:w="668" w:type="pct"/>
            <w:shd w:val="clear" w:color="auto" w:fill="auto"/>
            <w:vAlign w:val="center"/>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61" w:type="pct"/>
            <w:shd w:val="clear" w:color="auto" w:fill="auto"/>
            <w:vAlign w:val="center"/>
          </w:tcPr>
          <w:p>
            <w:pPr>
              <w:contextualSpacing/>
              <w:jc w:val="center"/>
              <w:rPr>
                <w:sz w:val="18"/>
              </w:rPr>
            </w:pPr>
            <w:r>
              <w:rPr>
                <w:rFonts w:hint="eastAsia"/>
                <w:sz w:val="18"/>
              </w:rPr>
              <w:t>4</w:t>
            </w:r>
          </w:p>
        </w:tc>
        <w:tc>
          <w:tcPr>
            <w:tcW w:w="663" w:type="pct"/>
            <w:shd w:val="clear" w:color="auto" w:fill="auto"/>
            <w:vAlign w:val="center"/>
          </w:tcPr>
          <w:p>
            <w:pPr>
              <w:contextualSpacing/>
              <w:jc w:val="center"/>
              <w:rPr>
                <w:sz w:val="18"/>
              </w:rPr>
            </w:pPr>
          </w:p>
        </w:tc>
        <w:tc>
          <w:tcPr>
            <w:tcW w:w="662" w:type="pct"/>
          </w:tcPr>
          <w:p>
            <w:pPr>
              <w:contextualSpacing/>
              <w:jc w:val="center"/>
              <w:rPr>
                <w:sz w:val="18"/>
              </w:rPr>
            </w:pPr>
          </w:p>
        </w:tc>
        <w:tc>
          <w:tcPr>
            <w:tcW w:w="663" w:type="pct"/>
          </w:tcPr>
          <w:p>
            <w:pPr>
              <w:contextualSpacing/>
              <w:jc w:val="center"/>
              <w:rPr>
                <w:sz w:val="18"/>
              </w:rPr>
            </w:pPr>
          </w:p>
        </w:tc>
        <w:tc>
          <w:tcPr>
            <w:tcW w:w="663" w:type="pct"/>
            <w:shd w:val="clear" w:color="auto" w:fill="auto"/>
            <w:vAlign w:val="center"/>
          </w:tcPr>
          <w:p>
            <w:pPr>
              <w:contextualSpacing/>
              <w:jc w:val="center"/>
              <w:rPr>
                <w:sz w:val="18"/>
              </w:rPr>
            </w:pPr>
          </w:p>
        </w:tc>
        <w:tc>
          <w:tcPr>
            <w:tcW w:w="662" w:type="pct"/>
            <w:vAlign w:val="center"/>
          </w:tcPr>
          <w:p>
            <w:pPr>
              <w:contextualSpacing/>
              <w:jc w:val="center"/>
              <w:rPr>
                <w:sz w:val="18"/>
              </w:rPr>
            </w:pPr>
          </w:p>
        </w:tc>
        <w:tc>
          <w:tcPr>
            <w:tcW w:w="659" w:type="pct"/>
            <w:vAlign w:val="center"/>
          </w:tcPr>
          <w:p>
            <w:pPr>
              <w:contextualSpacing/>
              <w:jc w:val="center"/>
              <w:rPr>
                <w:sz w:val="18"/>
              </w:rPr>
            </w:pPr>
          </w:p>
        </w:tc>
        <w:tc>
          <w:tcPr>
            <w:tcW w:w="668" w:type="pct"/>
            <w:shd w:val="clear" w:color="auto" w:fill="auto"/>
            <w:vAlign w:val="center"/>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61" w:type="pct"/>
            <w:shd w:val="clear" w:color="auto" w:fill="auto"/>
            <w:vAlign w:val="center"/>
          </w:tcPr>
          <w:p>
            <w:pPr>
              <w:contextualSpacing/>
              <w:jc w:val="center"/>
              <w:rPr>
                <w:sz w:val="18"/>
              </w:rPr>
            </w:pPr>
            <w:r>
              <w:rPr>
                <w:sz w:val="18"/>
              </w:rPr>
              <w:t>5</w:t>
            </w:r>
          </w:p>
        </w:tc>
        <w:tc>
          <w:tcPr>
            <w:tcW w:w="663" w:type="pct"/>
            <w:shd w:val="clear" w:color="auto" w:fill="auto"/>
            <w:vAlign w:val="center"/>
          </w:tcPr>
          <w:p>
            <w:pPr>
              <w:contextualSpacing/>
              <w:jc w:val="center"/>
              <w:rPr>
                <w:sz w:val="18"/>
              </w:rPr>
            </w:pPr>
          </w:p>
        </w:tc>
        <w:tc>
          <w:tcPr>
            <w:tcW w:w="662" w:type="pct"/>
          </w:tcPr>
          <w:p>
            <w:pPr>
              <w:contextualSpacing/>
              <w:jc w:val="center"/>
              <w:rPr>
                <w:sz w:val="18"/>
              </w:rPr>
            </w:pPr>
          </w:p>
        </w:tc>
        <w:tc>
          <w:tcPr>
            <w:tcW w:w="663" w:type="pct"/>
          </w:tcPr>
          <w:p>
            <w:pPr>
              <w:contextualSpacing/>
              <w:jc w:val="center"/>
              <w:rPr>
                <w:sz w:val="18"/>
              </w:rPr>
            </w:pPr>
          </w:p>
        </w:tc>
        <w:tc>
          <w:tcPr>
            <w:tcW w:w="663" w:type="pct"/>
            <w:shd w:val="clear" w:color="auto" w:fill="auto"/>
            <w:vAlign w:val="center"/>
          </w:tcPr>
          <w:p>
            <w:pPr>
              <w:contextualSpacing/>
              <w:jc w:val="center"/>
              <w:rPr>
                <w:sz w:val="18"/>
              </w:rPr>
            </w:pPr>
          </w:p>
        </w:tc>
        <w:tc>
          <w:tcPr>
            <w:tcW w:w="662" w:type="pct"/>
            <w:vAlign w:val="center"/>
          </w:tcPr>
          <w:p>
            <w:pPr>
              <w:contextualSpacing/>
              <w:jc w:val="center"/>
              <w:rPr>
                <w:sz w:val="18"/>
              </w:rPr>
            </w:pPr>
          </w:p>
        </w:tc>
        <w:tc>
          <w:tcPr>
            <w:tcW w:w="659" w:type="pct"/>
            <w:vAlign w:val="center"/>
          </w:tcPr>
          <w:p>
            <w:pPr>
              <w:contextualSpacing/>
              <w:jc w:val="center"/>
              <w:rPr>
                <w:sz w:val="18"/>
              </w:rPr>
            </w:pPr>
          </w:p>
        </w:tc>
        <w:tc>
          <w:tcPr>
            <w:tcW w:w="668" w:type="pct"/>
            <w:shd w:val="clear" w:color="auto" w:fill="auto"/>
            <w:vAlign w:val="center"/>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361" w:type="pct"/>
            <w:shd w:val="clear" w:color="auto" w:fill="auto"/>
            <w:vAlign w:val="center"/>
          </w:tcPr>
          <w:p>
            <w:pPr>
              <w:contextualSpacing/>
              <w:jc w:val="center"/>
              <w:rPr>
                <w:sz w:val="18"/>
              </w:rPr>
            </w:pPr>
            <w:r>
              <w:rPr>
                <w:b/>
                <w:bCs/>
                <w:sz w:val="18"/>
              </w:rPr>
              <w:t>…</w:t>
            </w:r>
          </w:p>
        </w:tc>
        <w:tc>
          <w:tcPr>
            <w:tcW w:w="663" w:type="pct"/>
            <w:shd w:val="clear" w:color="auto" w:fill="auto"/>
            <w:vAlign w:val="center"/>
          </w:tcPr>
          <w:p>
            <w:pPr>
              <w:contextualSpacing/>
              <w:jc w:val="center"/>
              <w:rPr>
                <w:b/>
                <w:bCs/>
                <w:sz w:val="18"/>
              </w:rPr>
            </w:pPr>
            <w:r>
              <w:rPr>
                <w:b/>
                <w:bCs/>
                <w:sz w:val="18"/>
              </w:rPr>
              <w:t>……</w:t>
            </w:r>
          </w:p>
        </w:tc>
        <w:tc>
          <w:tcPr>
            <w:tcW w:w="662" w:type="pct"/>
          </w:tcPr>
          <w:p>
            <w:pPr>
              <w:contextualSpacing/>
              <w:jc w:val="center"/>
              <w:rPr>
                <w:b/>
                <w:bCs/>
                <w:sz w:val="18"/>
              </w:rPr>
            </w:pPr>
            <w:r>
              <w:rPr>
                <w:b/>
                <w:bCs/>
                <w:sz w:val="18"/>
              </w:rPr>
              <w:t>……</w:t>
            </w:r>
          </w:p>
        </w:tc>
        <w:tc>
          <w:tcPr>
            <w:tcW w:w="663" w:type="pct"/>
          </w:tcPr>
          <w:p>
            <w:pPr>
              <w:contextualSpacing/>
              <w:jc w:val="center"/>
              <w:rPr>
                <w:b/>
                <w:bCs/>
                <w:sz w:val="18"/>
              </w:rPr>
            </w:pPr>
          </w:p>
        </w:tc>
        <w:tc>
          <w:tcPr>
            <w:tcW w:w="663" w:type="pct"/>
            <w:shd w:val="clear" w:color="auto" w:fill="auto"/>
            <w:vAlign w:val="center"/>
          </w:tcPr>
          <w:p>
            <w:pPr>
              <w:contextualSpacing/>
              <w:jc w:val="center"/>
              <w:rPr>
                <w:sz w:val="18"/>
              </w:rPr>
            </w:pPr>
            <w:r>
              <w:rPr>
                <w:b/>
                <w:bCs/>
                <w:sz w:val="18"/>
              </w:rPr>
              <w:t>……</w:t>
            </w:r>
          </w:p>
        </w:tc>
        <w:tc>
          <w:tcPr>
            <w:tcW w:w="662" w:type="pct"/>
            <w:vAlign w:val="center"/>
          </w:tcPr>
          <w:p>
            <w:pPr>
              <w:contextualSpacing/>
              <w:jc w:val="center"/>
              <w:rPr>
                <w:sz w:val="18"/>
              </w:rPr>
            </w:pPr>
            <w:r>
              <w:rPr>
                <w:b/>
                <w:bCs/>
                <w:sz w:val="18"/>
              </w:rPr>
              <w:t>……</w:t>
            </w:r>
          </w:p>
        </w:tc>
        <w:tc>
          <w:tcPr>
            <w:tcW w:w="659" w:type="pct"/>
            <w:vAlign w:val="center"/>
          </w:tcPr>
          <w:p>
            <w:pPr>
              <w:contextualSpacing/>
              <w:jc w:val="center"/>
              <w:rPr>
                <w:b/>
                <w:bCs/>
                <w:sz w:val="18"/>
              </w:rPr>
            </w:pPr>
            <w:r>
              <w:rPr>
                <w:b/>
                <w:bCs/>
                <w:sz w:val="18"/>
              </w:rPr>
              <w:t>……</w:t>
            </w:r>
          </w:p>
        </w:tc>
        <w:tc>
          <w:tcPr>
            <w:tcW w:w="668" w:type="pct"/>
            <w:shd w:val="clear" w:color="auto" w:fill="auto"/>
            <w:vAlign w:val="center"/>
          </w:tcPr>
          <w:p>
            <w:pPr>
              <w:contextualSpacing/>
              <w:jc w:val="center"/>
              <w:rPr>
                <w:sz w:val="18"/>
              </w:rPr>
            </w:pPr>
            <w:r>
              <w:rPr>
                <w:b/>
                <w:bCs/>
                <w:sz w:val="18"/>
              </w:rPr>
              <w:t>……</w:t>
            </w:r>
          </w:p>
        </w:tc>
      </w:tr>
    </w:tbl>
    <w:p>
      <w:pPr>
        <w:contextualSpacing/>
        <w:jc w:val="left"/>
        <w:rPr>
          <w:sz w:val="18"/>
        </w:rPr>
      </w:pPr>
      <w:r>
        <w:rPr>
          <w:rFonts w:hint="eastAsia"/>
          <w:sz w:val="18"/>
        </w:rPr>
        <w:t>注：1</w:t>
      </w:r>
      <w:r>
        <w:rPr>
          <w:sz w:val="18"/>
        </w:rPr>
        <w:t xml:space="preserve">. </w:t>
      </w:r>
      <w:r>
        <w:rPr>
          <w:rFonts w:hint="eastAsia"/>
          <w:sz w:val="18"/>
        </w:rPr>
        <w:t>农机主机种类按照《农业机械分类》（N</w:t>
      </w:r>
      <w:r>
        <w:rPr>
          <w:sz w:val="18"/>
        </w:rPr>
        <w:t>Y/T 1640-2021</w:t>
      </w:r>
      <w:r>
        <w:rPr>
          <w:rFonts w:hint="eastAsia"/>
          <w:sz w:val="18"/>
        </w:rPr>
        <w:t>）中的品目名称填写。</w:t>
      </w:r>
    </w:p>
    <w:p>
      <w:pPr>
        <w:widowControl/>
        <w:jc w:val="left"/>
        <w:rPr>
          <w:rFonts w:ascii="黑体" w:eastAsia="黑体"/>
          <w:kern w:val="0"/>
          <w:szCs w:val="20"/>
        </w:rPr>
      </w:pPr>
      <w:r>
        <w:br w:type="page"/>
      </w:r>
    </w:p>
    <w:p>
      <w:pPr>
        <w:pStyle w:val="113"/>
        <w:numPr>
          <w:ilvl w:val="0"/>
          <w:numId w:val="0"/>
        </w:numPr>
        <w:spacing w:before="156" w:beforeLines="50" w:after="156" w:afterLines="50"/>
        <w:jc w:val="center"/>
        <w:rPr>
          <w:rFonts w:ascii="Times New Roman"/>
        </w:rPr>
      </w:pPr>
      <w:r>
        <w:rPr>
          <w:rFonts w:ascii="Times New Roman"/>
        </w:rPr>
        <w:t>附  录  C</w:t>
      </w:r>
    </w:p>
    <w:p>
      <w:pPr>
        <w:pStyle w:val="23"/>
      </w:pPr>
    </w:p>
    <w:p>
      <w:pPr>
        <w:pStyle w:val="23"/>
        <w:spacing w:line="360" w:lineRule="auto"/>
        <w:ind w:firstLine="0" w:firstLineChars="0"/>
        <w:jc w:val="center"/>
        <w:rPr>
          <w:rFonts w:ascii="Times New Roman" w:eastAsia="黑体"/>
          <w:b/>
          <w:bCs/>
          <w:sz w:val="18"/>
          <w:szCs w:val="18"/>
        </w:rPr>
      </w:pPr>
      <w:r>
        <w:rPr>
          <w:rFonts w:ascii="Times New Roman" w:eastAsia="黑体"/>
          <w:b/>
          <w:bCs/>
          <w:sz w:val="18"/>
          <w:szCs w:val="18"/>
        </w:rPr>
        <w:t>表C.1 一致性检查的项目限制范围及检查方法</w:t>
      </w:r>
    </w:p>
    <w:tbl>
      <w:tblPr>
        <w:tblStyle w:val="34"/>
        <w:tblW w:w="51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874"/>
        <w:gridCol w:w="1747"/>
        <w:gridCol w:w="873"/>
        <w:gridCol w:w="2237"/>
        <w:gridCol w:w="2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b/>
                <w:bCs/>
                <w:sz w:val="18"/>
              </w:rPr>
            </w:pPr>
            <w:r>
              <w:rPr>
                <w:b/>
                <w:bCs/>
                <w:sz w:val="18"/>
              </w:rPr>
              <w:t>序号</w:t>
            </w:r>
          </w:p>
        </w:tc>
        <w:tc>
          <w:tcPr>
            <w:tcW w:w="1508" w:type="pct"/>
            <w:gridSpan w:val="2"/>
            <w:shd w:val="clear" w:color="auto" w:fill="auto"/>
            <w:vAlign w:val="center"/>
          </w:tcPr>
          <w:p>
            <w:pPr>
              <w:contextualSpacing/>
              <w:jc w:val="center"/>
              <w:rPr>
                <w:b/>
                <w:bCs/>
                <w:sz w:val="18"/>
              </w:rPr>
            </w:pPr>
            <w:r>
              <w:rPr>
                <w:b/>
                <w:bCs/>
                <w:sz w:val="18"/>
              </w:rPr>
              <w:t>项目</w:t>
            </w:r>
          </w:p>
        </w:tc>
        <w:tc>
          <w:tcPr>
            <w:tcW w:w="502" w:type="pct"/>
            <w:shd w:val="clear" w:color="auto" w:fill="auto"/>
            <w:vAlign w:val="center"/>
          </w:tcPr>
          <w:p>
            <w:pPr>
              <w:contextualSpacing/>
              <w:jc w:val="center"/>
              <w:rPr>
                <w:b/>
                <w:bCs/>
                <w:sz w:val="18"/>
              </w:rPr>
            </w:pPr>
            <w:r>
              <w:rPr>
                <w:b/>
                <w:bCs/>
                <w:sz w:val="18"/>
              </w:rPr>
              <w:t>单位</w:t>
            </w:r>
          </w:p>
        </w:tc>
        <w:tc>
          <w:tcPr>
            <w:tcW w:w="1287" w:type="pct"/>
            <w:vAlign w:val="center"/>
          </w:tcPr>
          <w:p>
            <w:pPr>
              <w:pStyle w:val="12"/>
              <w:contextualSpacing/>
              <w:jc w:val="center"/>
              <w:rPr>
                <w:rFonts w:ascii="Times New Roman" w:hAnsi="Times New Roman"/>
                <w:b/>
                <w:bCs/>
                <w:sz w:val="18"/>
                <w:szCs w:val="24"/>
              </w:rPr>
            </w:pPr>
            <w:r>
              <w:rPr>
                <w:rFonts w:hint="eastAsia" w:ascii="Times New Roman" w:hAnsi="Times New Roman"/>
                <w:b/>
                <w:bCs/>
                <w:sz w:val="18"/>
                <w:szCs w:val="24"/>
              </w:rPr>
              <w:t>限制</w:t>
            </w:r>
            <w:r>
              <w:rPr>
                <w:rFonts w:ascii="Times New Roman" w:hAnsi="Times New Roman"/>
                <w:b/>
                <w:bCs/>
                <w:sz w:val="18"/>
                <w:szCs w:val="24"/>
              </w:rPr>
              <w:t>范围</w:t>
            </w:r>
          </w:p>
        </w:tc>
        <w:tc>
          <w:tcPr>
            <w:tcW w:w="1287" w:type="pct"/>
            <w:shd w:val="clear" w:color="auto" w:fill="auto"/>
            <w:vAlign w:val="center"/>
          </w:tcPr>
          <w:p>
            <w:pPr>
              <w:pStyle w:val="12"/>
              <w:contextualSpacing/>
              <w:jc w:val="center"/>
              <w:rPr>
                <w:rFonts w:ascii="Times New Roman" w:hAnsi="Times New Roman"/>
                <w:b/>
                <w:bCs/>
                <w:sz w:val="18"/>
                <w:szCs w:val="24"/>
              </w:rPr>
            </w:pPr>
            <w:r>
              <w:rPr>
                <w:rFonts w:hint="eastAsia" w:ascii="Times New Roman" w:hAnsi="Times New Roman"/>
                <w:b/>
                <w:bCs/>
                <w:sz w:val="18"/>
                <w:szCs w:val="24"/>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rFonts w:ascii="宋体" w:hAnsi="宋体" w:cs="宋体"/>
                <w:kern w:val="0"/>
                <w:sz w:val="18"/>
                <w:szCs w:val="18"/>
                <w:lang w:bidi="ar"/>
              </w:rPr>
            </w:pPr>
            <w:r>
              <w:rPr>
                <w:rFonts w:hint="eastAsia" w:ascii="宋体" w:hAnsi="宋体" w:cs="宋体"/>
                <w:kern w:val="0"/>
                <w:sz w:val="18"/>
                <w:szCs w:val="18"/>
                <w:lang w:bidi="ar"/>
              </w:rPr>
              <w:t>1</w:t>
            </w:r>
          </w:p>
        </w:tc>
        <w:tc>
          <w:tcPr>
            <w:tcW w:w="503" w:type="pct"/>
            <w:vMerge w:val="restart"/>
            <w:shd w:val="clear" w:color="auto" w:fill="auto"/>
            <w:vAlign w:val="center"/>
          </w:tcPr>
          <w:p>
            <w:pPr>
              <w:contextualSpacing/>
              <w:jc w:val="center"/>
              <w:rPr>
                <w:rFonts w:ascii="宋体" w:hAnsi="宋体" w:cs="宋体"/>
                <w:kern w:val="0"/>
                <w:sz w:val="18"/>
                <w:szCs w:val="18"/>
                <w:lang w:bidi="ar"/>
              </w:rPr>
            </w:pPr>
            <w:r>
              <w:rPr>
                <w:rFonts w:hint="eastAsia" w:ascii="宋体" w:hAnsi="宋体" w:cs="宋体"/>
                <w:kern w:val="0"/>
                <w:sz w:val="18"/>
                <w:szCs w:val="18"/>
                <w:lang w:bidi="ar"/>
              </w:rPr>
              <w:t>农机</w:t>
            </w:r>
          </w:p>
          <w:p>
            <w:pPr>
              <w:contextualSpacing/>
              <w:jc w:val="center"/>
              <w:rPr>
                <w:rFonts w:ascii="宋体" w:hAnsi="宋体" w:cs="宋体"/>
                <w:kern w:val="0"/>
                <w:sz w:val="18"/>
                <w:szCs w:val="18"/>
                <w:lang w:bidi="ar"/>
              </w:rPr>
            </w:pPr>
            <w:r>
              <w:rPr>
                <w:rFonts w:hint="eastAsia" w:ascii="宋体" w:hAnsi="宋体" w:cs="宋体"/>
                <w:kern w:val="0"/>
                <w:sz w:val="18"/>
                <w:szCs w:val="18"/>
                <w:lang w:bidi="ar"/>
              </w:rPr>
              <w:t>主机</w:t>
            </w:r>
          </w:p>
        </w:tc>
        <w:tc>
          <w:tcPr>
            <w:tcW w:w="1005" w:type="pct"/>
            <w:shd w:val="clear" w:color="auto" w:fill="auto"/>
            <w:vAlign w:val="center"/>
          </w:tcPr>
          <w:p>
            <w:pPr>
              <w:contextualSpacing/>
              <w:jc w:val="center"/>
              <w:rPr>
                <w:b/>
                <w:bCs/>
                <w:sz w:val="18"/>
              </w:rPr>
            </w:pPr>
            <w:r>
              <w:rPr>
                <w:sz w:val="18"/>
              </w:rPr>
              <w:t>名称</w:t>
            </w:r>
          </w:p>
        </w:tc>
        <w:tc>
          <w:tcPr>
            <w:tcW w:w="502" w:type="pct"/>
            <w:shd w:val="clear" w:color="auto" w:fill="auto"/>
            <w:vAlign w:val="center"/>
          </w:tcPr>
          <w:p>
            <w:pPr>
              <w:contextualSpacing/>
              <w:jc w:val="center"/>
              <w:rPr>
                <w:b/>
                <w:bCs/>
                <w:sz w:val="18"/>
              </w:rPr>
            </w:pPr>
            <w:r>
              <w:rPr>
                <w:rFonts w:hint="eastAsia"/>
                <w:b/>
                <w:bCs/>
                <w:sz w:val="18"/>
              </w:rPr>
              <w:t>/</w:t>
            </w:r>
          </w:p>
        </w:tc>
        <w:tc>
          <w:tcPr>
            <w:tcW w:w="1287" w:type="pct"/>
            <w:vAlign w:val="center"/>
          </w:tcPr>
          <w:p>
            <w:pPr>
              <w:pStyle w:val="12"/>
              <w:contextualSpacing/>
              <w:jc w:val="center"/>
              <w:rPr>
                <w:rFonts w:ascii="Times New Roman" w:hAnsi="Times New Roman"/>
                <w:b/>
                <w:bCs/>
                <w:sz w:val="18"/>
                <w:szCs w:val="24"/>
              </w:rPr>
            </w:pPr>
            <w:r>
              <w:rPr>
                <w:sz w:val="18"/>
              </w:rPr>
              <w:t>一致</w:t>
            </w:r>
          </w:p>
        </w:tc>
        <w:tc>
          <w:tcPr>
            <w:tcW w:w="1287" w:type="pct"/>
            <w:shd w:val="clear" w:color="auto" w:fill="auto"/>
            <w:vAlign w:val="center"/>
          </w:tcPr>
          <w:p>
            <w:pPr>
              <w:pStyle w:val="12"/>
              <w:contextualSpacing/>
              <w:jc w:val="center"/>
              <w:rPr>
                <w:rFonts w:ascii="Times New Roman" w:hAnsi="Times New Roman"/>
                <w:b/>
                <w:bCs/>
                <w:sz w:val="18"/>
                <w:szCs w:val="24"/>
              </w:rPr>
            </w:pPr>
            <w:r>
              <w:rPr>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2</w:t>
            </w:r>
          </w:p>
        </w:tc>
        <w:tc>
          <w:tcPr>
            <w:tcW w:w="503" w:type="pct"/>
            <w:vMerge w:val="continue"/>
            <w:shd w:val="clear" w:color="auto" w:fill="auto"/>
            <w:vAlign w:val="center"/>
          </w:tcPr>
          <w:p>
            <w:pPr>
              <w:contextualSpacing/>
              <w:jc w:val="center"/>
              <w:rPr>
                <w:b/>
                <w:bCs/>
                <w:sz w:val="18"/>
              </w:rPr>
            </w:pPr>
          </w:p>
        </w:tc>
        <w:tc>
          <w:tcPr>
            <w:tcW w:w="1005" w:type="pct"/>
            <w:shd w:val="clear" w:color="auto" w:fill="auto"/>
            <w:vAlign w:val="center"/>
          </w:tcPr>
          <w:p>
            <w:pPr>
              <w:contextualSpacing/>
              <w:jc w:val="center"/>
              <w:rPr>
                <w:b/>
                <w:bCs/>
                <w:sz w:val="18"/>
              </w:rPr>
            </w:pPr>
            <w:r>
              <w:rPr>
                <w:rFonts w:hint="eastAsia"/>
                <w:sz w:val="18"/>
              </w:rPr>
              <w:t>型号</w:t>
            </w:r>
          </w:p>
        </w:tc>
        <w:tc>
          <w:tcPr>
            <w:tcW w:w="502" w:type="pct"/>
            <w:shd w:val="clear" w:color="auto" w:fill="auto"/>
            <w:vAlign w:val="center"/>
          </w:tcPr>
          <w:p>
            <w:pPr>
              <w:contextualSpacing/>
              <w:jc w:val="center"/>
              <w:rPr>
                <w:b/>
                <w:bCs/>
                <w:sz w:val="18"/>
              </w:rPr>
            </w:pPr>
            <w:r>
              <w:rPr>
                <w:rFonts w:hint="eastAsia"/>
                <w:b/>
                <w:bCs/>
                <w:sz w:val="18"/>
              </w:rPr>
              <w:t>/</w:t>
            </w:r>
          </w:p>
        </w:tc>
        <w:tc>
          <w:tcPr>
            <w:tcW w:w="1287" w:type="pct"/>
            <w:vAlign w:val="center"/>
          </w:tcPr>
          <w:p>
            <w:pPr>
              <w:pStyle w:val="12"/>
              <w:contextualSpacing/>
              <w:jc w:val="center"/>
              <w:rPr>
                <w:rFonts w:ascii="Times New Roman" w:hAnsi="Times New Roman"/>
                <w:b/>
                <w:bCs/>
                <w:sz w:val="18"/>
                <w:szCs w:val="24"/>
              </w:rPr>
            </w:pPr>
            <w:r>
              <w:rPr>
                <w:sz w:val="18"/>
              </w:rPr>
              <w:t>一致</w:t>
            </w:r>
          </w:p>
        </w:tc>
        <w:tc>
          <w:tcPr>
            <w:tcW w:w="1287" w:type="pct"/>
            <w:shd w:val="clear" w:color="auto" w:fill="auto"/>
            <w:vAlign w:val="center"/>
          </w:tcPr>
          <w:p>
            <w:pPr>
              <w:pStyle w:val="12"/>
              <w:contextualSpacing/>
              <w:jc w:val="center"/>
              <w:rPr>
                <w:rFonts w:ascii="Times New Roman" w:hAnsi="Times New Roman"/>
                <w:b/>
                <w:bCs/>
                <w:sz w:val="18"/>
                <w:szCs w:val="24"/>
              </w:rPr>
            </w:pPr>
            <w:r>
              <w:rPr>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3</w:t>
            </w:r>
          </w:p>
        </w:tc>
        <w:tc>
          <w:tcPr>
            <w:tcW w:w="503" w:type="pct"/>
            <w:vMerge w:val="restart"/>
            <w:shd w:val="clear" w:color="auto" w:fill="auto"/>
            <w:vAlign w:val="center"/>
          </w:tcPr>
          <w:p>
            <w:pPr>
              <w:contextualSpacing/>
              <w:jc w:val="center"/>
              <w:rPr>
                <w:rFonts w:ascii="宋体" w:hAnsi="宋体" w:cs="宋体"/>
                <w:kern w:val="0"/>
                <w:sz w:val="18"/>
                <w:szCs w:val="18"/>
                <w:lang w:bidi="ar"/>
              </w:rPr>
            </w:pPr>
            <w:r>
              <w:rPr>
                <w:rFonts w:hint="eastAsia" w:ascii="宋体" w:hAnsi="宋体" w:cs="宋体"/>
                <w:kern w:val="0"/>
                <w:sz w:val="18"/>
                <w:szCs w:val="18"/>
                <w:lang w:bidi="ar"/>
              </w:rPr>
              <w:t>辅助驾驶系统</w:t>
            </w:r>
          </w:p>
        </w:tc>
        <w:tc>
          <w:tcPr>
            <w:tcW w:w="1005" w:type="pct"/>
            <w:shd w:val="clear" w:color="auto" w:fill="auto"/>
            <w:vAlign w:val="center"/>
          </w:tcPr>
          <w:p>
            <w:pPr>
              <w:contextualSpacing/>
              <w:jc w:val="center"/>
              <w:rPr>
                <w:rFonts w:ascii="宋体" w:hAnsi="宋体" w:cs="宋体"/>
                <w:kern w:val="0"/>
                <w:sz w:val="18"/>
                <w:szCs w:val="18"/>
                <w:lang w:bidi="ar"/>
              </w:rPr>
            </w:pPr>
            <w:r>
              <w:rPr>
                <w:rFonts w:hint="eastAsia" w:ascii="宋体" w:hAnsi="宋体" w:cs="宋体"/>
                <w:kern w:val="0"/>
                <w:sz w:val="18"/>
                <w:szCs w:val="18"/>
                <w:lang w:bidi="ar"/>
              </w:rPr>
              <w:t>名称</w:t>
            </w:r>
          </w:p>
        </w:tc>
        <w:tc>
          <w:tcPr>
            <w:tcW w:w="502" w:type="pct"/>
            <w:shd w:val="clear" w:color="auto" w:fill="auto"/>
            <w:vAlign w:val="center"/>
          </w:tcPr>
          <w:p>
            <w:pPr>
              <w:contextualSpacing/>
              <w:jc w:val="center"/>
              <w:rPr>
                <w:b/>
                <w:bCs/>
                <w:sz w:val="18"/>
              </w:rPr>
            </w:pPr>
            <w:r>
              <w:rPr>
                <w:rFonts w:hint="eastAsia"/>
                <w:b/>
                <w:bCs/>
                <w:sz w:val="18"/>
              </w:rPr>
              <w:t>/</w:t>
            </w:r>
          </w:p>
        </w:tc>
        <w:tc>
          <w:tcPr>
            <w:tcW w:w="1287" w:type="pct"/>
            <w:vAlign w:val="center"/>
          </w:tcPr>
          <w:p>
            <w:pPr>
              <w:pStyle w:val="12"/>
              <w:contextualSpacing/>
              <w:jc w:val="center"/>
              <w:rPr>
                <w:rFonts w:ascii="Times New Roman" w:hAnsi="Times New Roman"/>
                <w:b/>
                <w:bCs/>
                <w:sz w:val="18"/>
                <w:szCs w:val="24"/>
              </w:rPr>
            </w:pPr>
            <w:r>
              <w:rPr>
                <w:sz w:val="18"/>
              </w:rPr>
              <w:t>一致</w:t>
            </w:r>
          </w:p>
        </w:tc>
        <w:tc>
          <w:tcPr>
            <w:tcW w:w="1287" w:type="pct"/>
            <w:shd w:val="clear" w:color="auto" w:fill="auto"/>
            <w:vAlign w:val="center"/>
          </w:tcPr>
          <w:p>
            <w:pPr>
              <w:pStyle w:val="12"/>
              <w:contextualSpacing/>
              <w:jc w:val="center"/>
              <w:rPr>
                <w:rFonts w:ascii="Times New Roman" w:hAnsi="Times New Roman"/>
                <w:b/>
                <w:bCs/>
                <w:sz w:val="18"/>
                <w:szCs w:val="24"/>
              </w:rPr>
            </w:pPr>
            <w:r>
              <w:rPr>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4</w:t>
            </w:r>
          </w:p>
        </w:tc>
        <w:tc>
          <w:tcPr>
            <w:tcW w:w="503" w:type="pct"/>
            <w:vMerge w:val="continue"/>
            <w:shd w:val="clear" w:color="auto" w:fill="auto"/>
            <w:vAlign w:val="center"/>
          </w:tcPr>
          <w:p>
            <w:pPr>
              <w:contextualSpacing/>
              <w:jc w:val="center"/>
              <w:rPr>
                <w:rFonts w:ascii="宋体" w:hAnsi="宋体" w:cs="宋体"/>
                <w:kern w:val="0"/>
                <w:sz w:val="18"/>
                <w:szCs w:val="18"/>
                <w:lang w:bidi="ar"/>
              </w:rPr>
            </w:pPr>
          </w:p>
        </w:tc>
        <w:tc>
          <w:tcPr>
            <w:tcW w:w="1005" w:type="pct"/>
            <w:shd w:val="clear" w:color="auto" w:fill="auto"/>
            <w:vAlign w:val="center"/>
          </w:tcPr>
          <w:p>
            <w:pPr>
              <w:contextualSpacing/>
              <w:jc w:val="center"/>
              <w:rPr>
                <w:rFonts w:ascii="宋体" w:hAnsi="宋体" w:cs="宋体"/>
                <w:kern w:val="0"/>
                <w:sz w:val="18"/>
                <w:szCs w:val="18"/>
                <w:lang w:bidi="ar"/>
              </w:rPr>
            </w:pPr>
            <w:r>
              <w:rPr>
                <w:rFonts w:hint="eastAsia" w:ascii="宋体" w:hAnsi="宋体" w:cs="宋体"/>
                <w:kern w:val="0"/>
                <w:sz w:val="18"/>
                <w:szCs w:val="18"/>
                <w:lang w:bidi="ar"/>
              </w:rPr>
              <w:t>型号</w:t>
            </w:r>
          </w:p>
        </w:tc>
        <w:tc>
          <w:tcPr>
            <w:tcW w:w="502" w:type="pct"/>
            <w:shd w:val="clear" w:color="auto" w:fill="auto"/>
            <w:vAlign w:val="center"/>
          </w:tcPr>
          <w:p>
            <w:pPr>
              <w:contextualSpacing/>
              <w:jc w:val="center"/>
              <w:rPr>
                <w:b/>
                <w:bCs/>
                <w:sz w:val="18"/>
              </w:rPr>
            </w:pPr>
            <w:r>
              <w:rPr>
                <w:rFonts w:hint="eastAsia"/>
                <w:b/>
                <w:bCs/>
                <w:sz w:val="18"/>
              </w:rPr>
              <w:t>/</w:t>
            </w:r>
          </w:p>
        </w:tc>
        <w:tc>
          <w:tcPr>
            <w:tcW w:w="1287" w:type="pct"/>
            <w:vAlign w:val="center"/>
          </w:tcPr>
          <w:p>
            <w:pPr>
              <w:pStyle w:val="12"/>
              <w:contextualSpacing/>
              <w:jc w:val="center"/>
              <w:rPr>
                <w:rFonts w:ascii="Times New Roman" w:hAnsi="Times New Roman"/>
                <w:b/>
                <w:bCs/>
                <w:sz w:val="18"/>
                <w:szCs w:val="24"/>
              </w:rPr>
            </w:pPr>
            <w:r>
              <w:rPr>
                <w:sz w:val="18"/>
              </w:rPr>
              <w:t>一致</w:t>
            </w:r>
          </w:p>
        </w:tc>
        <w:tc>
          <w:tcPr>
            <w:tcW w:w="1287" w:type="pct"/>
            <w:shd w:val="clear" w:color="auto" w:fill="auto"/>
            <w:vAlign w:val="center"/>
          </w:tcPr>
          <w:p>
            <w:pPr>
              <w:pStyle w:val="12"/>
              <w:contextualSpacing/>
              <w:jc w:val="center"/>
              <w:rPr>
                <w:rFonts w:ascii="Times New Roman" w:hAnsi="Times New Roman"/>
                <w:b/>
                <w:bCs/>
                <w:sz w:val="18"/>
                <w:szCs w:val="24"/>
              </w:rPr>
            </w:pPr>
            <w:r>
              <w:rPr>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5</w:t>
            </w:r>
          </w:p>
        </w:tc>
        <w:tc>
          <w:tcPr>
            <w:tcW w:w="503" w:type="pct"/>
            <w:vMerge w:val="continue"/>
            <w:shd w:val="clear" w:color="auto" w:fill="auto"/>
            <w:vAlign w:val="center"/>
          </w:tcPr>
          <w:p>
            <w:pPr>
              <w:contextualSpacing/>
              <w:jc w:val="center"/>
              <w:rPr>
                <w:b/>
                <w:bCs/>
                <w:sz w:val="18"/>
              </w:rPr>
            </w:pPr>
          </w:p>
        </w:tc>
        <w:tc>
          <w:tcPr>
            <w:tcW w:w="1005" w:type="pct"/>
            <w:shd w:val="clear" w:color="auto" w:fill="auto"/>
            <w:vAlign w:val="center"/>
          </w:tcPr>
          <w:p>
            <w:pPr>
              <w:contextualSpacing/>
              <w:jc w:val="center"/>
              <w:rPr>
                <w:b/>
                <w:bCs/>
                <w:sz w:val="18"/>
              </w:rPr>
            </w:pPr>
            <w:r>
              <w:rPr>
                <w:rFonts w:hint="eastAsia" w:ascii="宋体" w:hAnsi="宋体" w:cs="宋体"/>
                <w:kern w:val="0"/>
                <w:sz w:val="18"/>
                <w:szCs w:val="18"/>
                <w:lang w:bidi="ar"/>
              </w:rPr>
              <w:t>转向控制型式</w:t>
            </w:r>
          </w:p>
        </w:tc>
        <w:tc>
          <w:tcPr>
            <w:tcW w:w="502" w:type="pct"/>
            <w:shd w:val="clear" w:color="auto" w:fill="auto"/>
            <w:vAlign w:val="center"/>
          </w:tcPr>
          <w:p>
            <w:pPr>
              <w:contextualSpacing/>
              <w:jc w:val="center"/>
              <w:rPr>
                <w:b/>
                <w:bCs/>
                <w:sz w:val="18"/>
              </w:rPr>
            </w:pPr>
            <w:r>
              <w:rPr>
                <w:rFonts w:hint="eastAsia"/>
                <w:b/>
                <w:bCs/>
                <w:sz w:val="18"/>
              </w:rPr>
              <w:t>/</w:t>
            </w:r>
          </w:p>
        </w:tc>
        <w:tc>
          <w:tcPr>
            <w:tcW w:w="1287" w:type="pct"/>
            <w:vAlign w:val="center"/>
          </w:tcPr>
          <w:p>
            <w:pPr>
              <w:pStyle w:val="12"/>
              <w:contextualSpacing/>
              <w:jc w:val="center"/>
              <w:rPr>
                <w:rFonts w:ascii="Times New Roman" w:hAnsi="Times New Roman"/>
                <w:b/>
                <w:bCs/>
                <w:sz w:val="18"/>
                <w:szCs w:val="24"/>
              </w:rPr>
            </w:pPr>
            <w:r>
              <w:rPr>
                <w:sz w:val="18"/>
              </w:rPr>
              <w:t>一致</w:t>
            </w:r>
          </w:p>
        </w:tc>
        <w:tc>
          <w:tcPr>
            <w:tcW w:w="1287" w:type="pct"/>
            <w:shd w:val="clear" w:color="auto" w:fill="auto"/>
            <w:vAlign w:val="center"/>
          </w:tcPr>
          <w:p>
            <w:pPr>
              <w:pStyle w:val="12"/>
              <w:contextualSpacing/>
              <w:jc w:val="center"/>
              <w:rPr>
                <w:rFonts w:ascii="Times New Roman" w:hAnsi="Times New Roman"/>
                <w:b/>
                <w:bCs/>
                <w:sz w:val="18"/>
                <w:szCs w:val="24"/>
              </w:rPr>
            </w:pPr>
            <w:r>
              <w:rPr>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6</w:t>
            </w:r>
          </w:p>
        </w:tc>
        <w:tc>
          <w:tcPr>
            <w:tcW w:w="503" w:type="pct"/>
            <w:vMerge w:val="continue"/>
            <w:shd w:val="clear" w:color="auto" w:fill="auto"/>
            <w:vAlign w:val="center"/>
          </w:tcPr>
          <w:p>
            <w:pPr>
              <w:contextualSpacing/>
              <w:jc w:val="center"/>
              <w:rPr>
                <w:b/>
                <w:bCs/>
                <w:sz w:val="18"/>
              </w:rPr>
            </w:pPr>
          </w:p>
        </w:tc>
        <w:tc>
          <w:tcPr>
            <w:tcW w:w="1005" w:type="pct"/>
            <w:shd w:val="clear" w:color="auto" w:fill="auto"/>
            <w:vAlign w:val="center"/>
          </w:tcPr>
          <w:p>
            <w:pPr>
              <w:contextualSpacing/>
              <w:jc w:val="center"/>
              <w:rPr>
                <w:b/>
                <w:bCs/>
                <w:sz w:val="18"/>
              </w:rPr>
            </w:pPr>
            <w:r>
              <w:rPr>
                <w:rFonts w:hint="eastAsia" w:ascii="宋体" w:hAnsi="宋体" w:cs="宋体"/>
                <w:kern w:val="0"/>
                <w:sz w:val="18"/>
                <w:szCs w:val="18"/>
                <w:lang w:bidi="ar"/>
              </w:rPr>
              <w:t>工作电压</w:t>
            </w:r>
          </w:p>
        </w:tc>
        <w:tc>
          <w:tcPr>
            <w:tcW w:w="502" w:type="pct"/>
            <w:shd w:val="clear" w:color="auto" w:fill="auto"/>
            <w:vAlign w:val="center"/>
          </w:tcPr>
          <w:p>
            <w:pPr>
              <w:contextualSpacing/>
              <w:jc w:val="center"/>
              <w:rPr>
                <w:b/>
                <w:bCs/>
                <w:sz w:val="18"/>
              </w:rPr>
            </w:pPr>
            <w:r>
              <w:rPr>
                <w:rFonts w:hint="eastAsia"/>
                <w:b/>
                <w:bCs/>
                <w:sz w:val="18"/>
              </w:rPr>
              <w:t>/</w:t>
            </w:r>
          </w:p>
        </w:tc>
        <w:tc>
          <w:tcPr>
            <w:tcW w:w="1287" w:type="pct"/>
            <w:vAlign w:val="center"/>
          </w:tcPr>
          <w:p>
            <w:pPr>
              <w:pStyle w:val="12"/>
              <w:contextualSpacing/>
              <w:jc w:val="center"/>
              <w:rPr>
                <w:rFonts w:ascii="Times New Roman" w:hAnsi="Times New Roman"/>
                <w:b/>
                <w:bCs/>
                <w:sz w:val="18"/>
                <w:szCs w:val="24"/>
              </w:rPr>
            </w:pPr>
            <w:r>
              <w:rPr>
                <w:sz w:val="18"/>
              </w:rPr>
              <w:t>一致</w:t>
            </w:r>
          </w:p>
        </w:tc>
        <w:tc>
          <w:tcPr>
            <w:tcW w:w="1287" w:type="pct"/>
            <w:shd w:val="clear" w:color="auto" w:fill="auto"/>
            <w:vAlign w:val="center"/>
          </w:tcPr>
          <w:p>
            <w:pPr>
              <w:pStyle w:val="12"/>
              <w:contextualSpacing/>
              <w:jc w:val="center"/>
              <w:rPr>
                <w:rFonts w:ascii="Times New Roman" w:hAnsi="Times New Roman"/>
                <w:b/>
                <w:bCs/>
                <w:sz w:val="18"/>
                <w:szCs w:val="24"/>
              </w:rPr>
            </w:pPr>
            <w:r>
              <w:rPr>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7</w:t>
            </w:r>
          </w:p>
        </w:tc>
        <w:tc>
          <w:tcPr>
            <w:tcW w:w="503" w:type="pct"/>
            <w:vMerge w:val="restart"/>
            <w:shd w:val="clear" w:color="auto" w:fill="auto"/>
            <w:vAlign w:val="center"/>
          </w:tcPr>
          <w:p>
            <w:pPr>
              <w:contextualSpacing/>
              <w:jc w:val="center"/>
              <w:rPr>
                <w:rFonts w:ascii="宋体" w:hAnsi="宋体" w:cs="宋体"/>
                <w:kern w:val="0"/>
                <w:sz w:val="18"/>
                <w:szCs w:val="18"/>
                <w:lang w:bidi="ar"/>
              </w:rPr>
            </w:pPr>
            <w:r>
              <w:rPr>
                <w:rFonts w:hint="eastAsia" w:ascii="宋体" w:hAnsi="宋体" w:cs="宋体"/>
                <w:kern w:val="0"/>
                <w:sz w:val="18"/>
                <w:szCs w:val="18"/>
                <w:lang w:bidi="ar"/>
              </w:rPr>
              <w:t>车载</w:t>
            </w:r>
          </w:p>
          <w:p>
            <w:pPr>
              <w:contextualSpacing/>
              <w:jc w:val="center"/>
              <w:rPr>
                <w:rFonts w:ascii="宋体" w:hAnsi="宋体" w:cs="宋体"/>
                <w:kern w:val="0"/>
                <w:sz w:val="18"/>
                <w:szCs w:val="18"/>
                <w:lang w:bidi="ar"/>
              </w:rPr>
            </w:pPr>
            <w:r>
              <w:rPr>
                <w:rFonts w:hint="eastAsia" w:ascii="宋体" w:hAnsi="宋体" w:cs="宋体"/>
                <w:kern w:val="0"/>
                <w:sz w:val="18"/>
                <w:szCs w:val="18"/>
                <w:lang w:bidi="ar"/>
              </w:rPr>
              <w:t>显控</w:t>
            </w:r>
          </w:p>
          <w:p>
            <w:pPr>
              <w:contextualSpacing/>
              <w:jc w:val="center"/>
              <w:rPr>
                <w:b/>
                <w:bCs/>
                <w:sz w:val="18"/>
              </w:rPr>
            </w:pPr>
            <w:r>
              <w:rPr>
                <w:rFonts w:hint="eastAsia" w:ascii="宋体" w:hAnsi="宋体" w:cs="宋体"/>
                <w:kern w:val="0"/>
                <w:sz w:val="18"/>
                <w:szCs w:val="18"/>
                <w:lang w:bidi="ar"/>
              </w:rPr>
              <w:t>终端</w:t>
            </w:r>
          </w:p>
        </w:tc>
        <w:tc>
          <w:tcPr>
            <w:tcW w:w="1005" w:type="pct"/>
            <w:shd w:val="clear" w:color="auto" w:fill="auto"/>
            <w:vAlign w:val="center"/>
          </w:tcPr>
          <w:p>
            <w:pPr>
              <w:contextualSpacing/>
              <w:jc w:val="center"/>
              <w:rPr>
                <w:b/>
                <w:bCs/>
                <w:sz w:val="18"/>
              </w:rPr>
            </w:pPr>
            <w:r>
              <w:rPr>
                <w:rFonts w:hint="eastAsia" w:ascii="宋体" w:hAnsi="宋体" w:cs="宋体"/>
                <w:kern w:val="0"/>
                <w:sz w:val="18"/>
                <w:szCs w:val="18"/>
                <w:lang w:bidi="ar"/>
              </w:rPr>
              <w:t>型号</w:t>
            </w:r>
          </w:p>
        </w:tc>
        <w:tc>
          <w:tcPr>
            <w:tcW w:w="502" w:type="pct"/>
            <w:shd w:val="clear" w:color="auto" w:fill="auto"/>
            <w:vAlign w:val="center"/>
          </w:tcPr>
          <w:p>
            <w:pPr>
              <w:contextualSpacing/>
              <w:jc w:val="center"/>
              <w:rPr>
                <w:b/>
                <w:bCs/>
                <w:sz w:val="18"/>
              </w:rPr>
            </w:pPr>
            <w:r>
              <w:rPr>
                <w:rFonts w:hint="eastAsia"/>
                <w:b/>
                <w:bCs/>
                <w:sz w:val="18"/>
              </w:rPr>
              <w:t>/</w:t>
            </w:r>
          </w:p>
        </w:tc>
        <w:tc>
          <w:tcPr>
            <w:tcW w:w="1287" w:type="pct"/>
            <w:vAlign w:val="center"/>
          </w:tcPr>
          <w:p>
            <w:pPr>
              <w:pStyle w:val="12"/>
              <w:contextualSpacing/>
              <w:jc w:val="center"/>
              <w:rPr>
                <w:rFonts w:ascii="Times New Roman" w:hAnsi="Times New Roman"/>
                <w:b/>
                <w:bCs/>
                <w:sz w:val="18"/>
                <w:szCs w:val="24"/>
              </w:rPr>
            </w:pPr>
            <w:r>
              <w:rPr>
                <w:sz w:val="18"/>
              </w:rPr>
              <w:t>一致</w:t>
            </w:r>
          </w:p>
        </w:tc>
        <w:tc>
          <w:tcPr>
            <w:tcW w:w="1287" w:type="pct"/>
            <w:shd w:val="clear" w:color="auto" w:fill="auto"/>
            <w:vAlign w:val="center"/>
          </w:tcPr>
          <w:p>
            <w:pPr>
              <w:pStyle w:val="12"/>
              <w:contextualSpacing/>
              <w:jc w:val="center"/>
              <w:rPr>
                <w:rFonts w:ascii="Times New Roman" w:hAnsi="Times New Roman"/>
                <w:b/>
                <w:bCs/>
                <w:sz w:val="18"/>
                <w:szCs w:val="24"/>
              </w:rPr>
            </w:pPr>
            <w:r>
              <w:rPr>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8</w:t>
            </w:r>
          </w:p>
        </w:tc>
        <w:tc>
          <w:tcPr>
            <w:tcW w:w="503" w:type="pct"/>
            <w:vMerge w:val="continue"/>
            <w:shd w:val="clear" w:color="auto" w:fill="auto"/>
            <w:vAlign w:val="center"/>
          </w:tcPr>
          <w:p>
            <w:pPr>
              <w:contextualSpacing/>
              <w:jc w:val="center"/>
              <w:rPr>
                <w:b/>
                <w:bCs/>
                <w:sz w:val="18"/>
              </w:rPr>
            </w:pPr>
          </w:p>
        </w:tc>
        <w:tc>
          <w:tcPr>
            <w:tcW w:w="1005" w:type="pct"/>
            <w:shd w:val="clear" w:color="auto" w:fill="auto"/>
            <w:vAlign w:val="center"/>
          </w:tcPr>
          <w:p>
            <w:pPr>
              <w:contextualSpacing/>
              <w:jc w:val="center"/>
              <w:rPr>
                <w:b/>
                <w:bCs/>
                <w:sz w:val="18"/>
              </w:rPr>
            </w:pPr>
            <w:r>
              <w:rPr>
                <w:rFonts w:hint="eastAsia" w:ascii="宋体" w:hAnsi="宋体" w:cs="宋体"/>
                <w:kern w:val="0"/>
                <w:sz w:val="18"/>
                <w:szCs w:val="18"/>
                <w:lang w:bidi="ar"/>
              </w:rPr>
              <w:t>软件版本</w:t>
            </w:r>
          </w:p>
        </w:tc>
        <w:tc>
          <w:tcPr>
            <w:tcW w:w="502" w:type="pct"/>
            <w:shd w:val="clear" w:color="auto" w:fill="auto"/>
            <w:vAlign w:val="center"/>
          </w:tcPr>
          <w:p>
            <w:pPr>
              <w:contextualSpacing/>
              <w:jc w:val="center"/>
              <w:rPr>
                <w:b/>
                <w:bCs/>
                <w:sz w:val="18"/>
              </w:rPr>
            </w:pPr>
            <w:r>
              <w:rPr>
                <w:rFonts w:hint="eastAsia"/>
                <w:b/>
                <w:bCs/>
                <w:sz w:val="18"/>
              </w:rPr>
              <w:t>/</w:t>
            </w:r>
          </w:p>
        </w:tc>
        <w:tc>
          <w:tcPr>
            <w:tcW w:w="1287" w:type="pct"/>
            <w:vAlign w:val="center"/>
          </w:tcPr>
          <w:p>
            <w:pPr>
              <w:pStyle w:val="12"/>
              <w:contextualSpacing/>
              <w:jc w:val="center"/>
              <w:rPr>
                <w:rFonts w:ascii="Times New Roman" w:hAnsi="Times New Roman"/>
                <w:b/>
                <w:bCs/>
                <w:sz w:val="18"/>
                <w:szCs w:val="24"/>
              </w:rPr>
            </w:pPr>
            <w:r>
              <w:rPr>
                <w:sz w:val="18"/>
              </w:rPr>
              <w:t>一致</w:t>
            </w:r>
          </w:p>
        </w:tc>
        <w:tc>
          <w:tcPr>
            <w:tcW w:w="1287" w:type="pct"/>
            <w:shd w:val="clear" w:color="auto" w:fill="auto"/>
            <w:vAlign w:val="center"/>
          </w:tcPr>
          <w:p>
            <w:pPr>
              <w:pStyle w:val="12"/>
              <w:contextualSpacing/>
              <w:jc w:val="center"/>
              <w:rPr>
                <w:rFonts w:ascii="Times New Roman" w:hAnsi="Times New Roman"/>
                <w:b/>
                <w:bCs/>
                <w:sz w:val="18"/>
                <w:szCs w:val="24"/>
              </w:rPr>
            </w:pPr>
            <w:r>
              <w:rPr>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9</w:t>
            </w:r>
          </w:p>
        </w:tc>
        <w:tc>
          <w:tcPr>
            <w:tcW w:w="503" w:type="pct"/>
            <w:vMerge w:val="continue"/>
            <w:shd w:val="clear" w:color="auto" w:fill="auto"/>
            <w:vAlign w:val="center"/>
          </w:tcPr>
          <w:p>
            <w:pPr>
              <w:contextualSpacing/>
              <w:jc w:val="center"/>
              <w:rPr>
                <w:b/>
                <w:bCs/>
                <w:sz w:val="18"/>
              </w:rPr>
            </w:pPr>
          </w:p>
        </w:tc>
        <w:tc>
          <w:tcPr>
            <w:tcW w:w="1005" w:type="pct"/>
            <w:shd w:val="clear" w:color="auto" w:fill="auto"/>
            <w:vAlign w:val="center"/>
          </w:tcPr>
          <w:p>
            <w:pPr>
              <w:contextualSpacing/>
              <w:jc w:val="center"/>
              <w:rPr>
                <w:b/>
                <w:bCs/>
                <w:sz w:val="18"/>
              </w:rPr>
            </w:pPr>
            <w:r>
              <w:rPr>
                <w:rFonts w:hint="eastAsia" w:ascii="宋体" w:hAnsi="宋体" w:cs="宋体"/>
                <w:kern w:val="0"/>
                <w:sz w:val="18"/>
                <w:szCs w:val="18"/>
                <w:lang w:bidi="ar"/>
              </w:rPr>
              <w:t>尺寸及分辨率</w:t>
            </w:r>
          </w:p>
        </w:tc>
        <w:tc>
          <w:tcPr>
            <w:tcW w:w="502" w:type="pct"/>
            <w:shd w:val="clear" w:color="auto" w:fill="auto"/>
            <w:vAlign w:val="center"/>
          </w:tcPr>
          <w:p>
            <w:pPr>
              <w:contextualSpacing/>
              <w:jc w:val="center"/>
              <w:rPr>
                <w:b/>
                <w:bCs/>
                <w:sz w:val="18"/>
              </w:rPr>
            </w:pPr>
            <w:r>
              <w:rPr>
                <w:rFonts w:hint="eastAsia"/>
                <w:b/>
                <w:bCs/>
                <w:sz w:val="18"/>
              </w:rPr>
              <w:t>/</w:t>
            </w:r>
          </w:p>
        </w:tc>
        <w:tc>
          <w:tcPr>
            <w:tcW w:w="1287" w:type="pct"/>
            <w:vAlign w:val="center"/>
          </w:tcPr>
          <w:p>
            <w:pPr>
              <w:pStyle w:val="12"/>
              <w:contextualSpacing/>
              <w:jc w:val="center"/>
              <w:rPr>
                <w:rFonts w:ascii="Times New Roman" w:hAnsi="Times New Roman"/>
                <w:b/>
                <w:bCs/>
                <w:sz w:val="18"/>
                <w:szCs w:val="24"/>
              </w:rPr>
            </w:pPr>
            <w:r>
              <w:rPr>
                <w:sz w:val="18"/>
              </w:rPr>
              <w:t>一致</w:t>
            </w:r>
          </w:p>
        </w:tc>
        <w:tc>
          <w:tcPr>
            <w:tcW w:w="1287" w:type="pct"/>
            <w:shd w:val="clear" w:color="auto" w:fill="auto"/>
            <w:vAlign w:val="center"/>
          </w:tcPr>
          <w:p>
            <w:pPr>
              <w:pStyle w:val="12"/>
              <w:contextualSpacing/>
              <w:jc w:val="center"/>
              <w:rPr>
                <w:rFonts w:ascii="Times New Roman" w:hAnsi="Times New Roman"/>
                <w:b/>
                <w:bCs/>
                <w:sz w:val="18"/>
                <w:szCs w:val="24"/>
              </w:rPr>
            </w:pPr>
            <w:r>
              <w:rPr>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1</w:t>
            </w:r>
            <w:r>
              <w:rPr>
                <w:sz w:val="18"/>
              </w:rPr>
              <w:t>0</w:t>
            </w:r>
          </w:p>
        </w:tc>
        <w:tc>
          <w:tcPr>
            <w:tcW w:w="503" w:type="pct"/>
            <w:vMerge w:val="restart"/>
            <w:shd w:val="clear" w:color="auto" w:fill="auto"/>
            <w:vAlign w:val="center"/>
          </w:tcPr>
          <w:p>
            <w:pPr>
              <w:contextualSpacing/>
              <w:jc w:val="center"/>
              <w:rPr>
                <w:rFonts w:ascii="宋体" w:hAnsi="宋体" w:cs="宋体"/>
                <w:kern w:val="0"/>
                <w:sz w:val="18"/>
                <w:szCs w:val="18"/>
                <w:lang w:bidi="ar"/>
              </w:rPr>
            </w:pPr>
            <w:r>
              <w:rPr>
                <w:rFonts w:hint="eastAsia" w:ascii="宋体" w:hAnsi="宋体" w:cs="宋体"/>
                <w:kern w:val="0"/>
                <w:sz w:val="18"/>
                <w:szCs w:val="18"/>
                <w:lang w:bidi="ar"/>
              </w:rPr>
              <w:t>卫星</w:t>
            </w:r>
          </w:p>
          <w:p>
            <w:pPr>
              <w:contextualSpacing/>
              <w:jc w:val="center"/>
              <w:rPr>
                <w:b/>
                <w:bCs/>
                <w:sz w:val="18"/>
              </w:rPr>
            </w:pPr>
            <w:r>
              <w:rPr>
                <w:rFonts w:hint="eastAsia" w:ascii="宋体" w:hAnsi="宋体" w:cs="宋体"/>
                <w:kern w:val="0"/>
                <w:sz w:val="18"/>
                <w:szCs w:val="18"/>
                <w:lang w:bidi="ar"/>
              </w:rPr>
              <w:t>接收机</w:t>
            </w:r>
          </w:p>
        </w:tc>
        <w:tc>
          <w:tcPr>
            <w:tcW w:w="1005" w:type="pct"/>
            <w:shd w:val="clear" w:color="auto" w:fill="auto"/>
            <w:vAlign w:val="center"/>
          </w:tcPr>
          <w:p>
            <w:pPr>
              <w:contextualSpacing/>
              <w:jc w:val="center"/>
              <w:rPr>
                <w:b/>
                <w:bCs/>
                <w:sz w:val="18"/>
              </w:rPr>
            </w:pPr>
            <w:r>
              <w:rPr>
                <w:rFonts w:hint="eastAsia" w:ascii="宋体" w:hAnsi="宋体" w:cs="宋体"/>
                <w:kern w:val="0"/>
                <w:sz w:val="18"/>
                <w:szCs w:val="18"/>
                <w:lang w:bidi="ar"/>
              </w:rPr>
              <w:t>板卡类型及频点</w:t>
            </w:r>
          </w:p>
        </w:tc>
        <w:tc>
          <w:tcPr>
            <w:tcW w:w="502" w:type="pct"/>
            <w:shd w:val="clear" w:color="auto" w:fill="auto"/>
            <w:vAlign w:val="center"/>
          </w:tcPr>
          <w:p>
            <w:pPr>
              <w:contextualSpacing/>
              <w:jc w:val="center"/>
              <w:rPr>
                <w:b/>
                <w:bCs/>
                <w:sz w:val="18"/>
              </w:rPr>
            </w:pPr>
            <w:r>
              <w:rPr>
                <w:rFonts w:hint="eastAsia"/>
                <w:b/>
                <w:bCs/>
                <w:sz w:val="18"/>
              </w:rPr>
              <w:t>/</w:t>
            </w:r>
          </w:p>
        </w:tc>
        <w:tc>
          <w:tcPr>
            <w:tcW w:w="1287" w:type="pct"/>
            <w:vAlign w:val="center"/>
          </w:tcPr>
          <w:p>
            <w:pPr>
              <w:pStyle w:val="12"/>
              <w:contextualSpacing/>
              <w:jc w:val="center"/>
              <w:rPr>
                <w:rFonts w:ascii="Times New Roman" w:hAnsi="Times New Roman"/>
                <w:b/>
                <w:bCs/>
                <w:sz w:val="18"/>
                <w:szCs w:val="24"/>
              </w:rPr>
            </w:pPr>
            <w:r>
              <w:rPr>
                <w:sz w:val="18"/>
              </w:rPr>
              <w:t>一致</w:t>
            </w:r>
          </w:p>
        </w:tc>
        <w:tc>
          <w:tcPr>
            <w:tcW w:w="1287" w:type="pct"/>
            <w:shd w:val="clear" w:color="auto" w:fill="auto"/>
            <w:vAlign w:val="center"/>
          </w:tcPr>
          <w:p>
            <w:pPr>
              <w:pStyle w:val="12"/>
              <w:contextualSpacing/>
              <w:jc w:val="center"/>
              <w:rPr>
                <w:rFonts w:ascii="Times New Roman" w:hAnsi="Times New Roman"/>
                <w:b/>
                <w:bCs/>
                <w:sz w:val="18"/>
                <w:szCs w:val="24"/>
              </w:rPr>
            </w:pPr>
            <w:r>
              <w:rPr>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1</w:t>
            </w:r>
            <w:r>
              <w:rPr>
                <w:sz w:val="18"/>
              </w:rPr>
              <w:t>1</w:t>
            </w:r>
          </w:p>
        </w:tc>
        <w:tc>
          <w:tcPr>
            <w:tcW w:w="503" w:type="pct"/>
            <w:vMerge w:val="continue"/>
            <w:shd w:val="clear" w:color="auto" w:fill="auto"/>
            <w:vAlign w:val="center"/>
          </w:tcPr>
          <w:p>
            <w:pPr>
              <w:contextualSpacing/>
              <w:jc w:val="center"/>
              <w:rPr>
                <w:b/>
                <w:bCs/>
                <w:sz w:val="18"/>
              </w:rPr>
            </w:pPr>
          </w:p>
        </w:tc>
        <w:tc>
          <w:tcPr>
            <w:tcW w:w="1005" w:type="pct"/>
            <w:shd w:val="clear" w:color="auto" w:fill="auto"/>
            <w:vAlign w:val="center"/>
          </w:tcPr>
          <w:p>
            <w:pPr>
              <w:contextualSpacing/>
              <w:jc w:val="center"/>
              <w:rPr>
                <w:b/>
                <w:bCs/>
                <w:sz w:val="18"/>
              </w:rPr>
            </w:pPr>
            <w:r>
              <w:rPr>
                <w:rFonts w:hint="eastAsia" w:ascii="宋体" w:hAnsi="宋体" w:cs="宋体"/>
                <w:kern w:val="0"/>
                <w:sz w:val="18"/>
                <w:szCs w:val="18"/>
                <w:lang w:bidi="ar"/>
              </w:rPr>
              <w:t>板卡通道数</w:t>
            </w:r>
          </w:p>
        </w:tc>
        <w:tc>
          <w:tcPr>
            <w:tcW w:w="502" w:type="pct"/>
            <w:shd w:val="clear" w:color="auto" w:fill="auto"/>
            <w:vAlign w:val="center"/>
          </w:tcPr>
          <w:p>
            <w:pPr>
              <w:contextualSpacing/>
              <w:jc w:val="center"/>
              <w:rPr>
                <w:b/>
                <w:bCs/>
                <w:sz w:val="18"/>
              </w:rPr>
            </w:pPr>
            <w:r>
              <w:rPr>
                <w:rFonts w:hint="eastAsia"/>
                <w:b/>
                <w:bCs/>
                <w:sz w:val="18"/>
              </w:rPr>
              <w:t>/</w:t>
            </w:r>
          </w:p>
        </w:tc>
        <w:tc>
          <w:tcPr>
            <w:tcW w:w="1287" w:type="pct"/>
            <w:vAlign w:val="center"/>
          </w:tcPr>
          <w:p>
            <w:pPr>
              <w:contextualSpacing/>
              <w:jc w:val="center"/>
              <w:rPr>
                <w:sz w:val="18"/>
              </w:rPr>
            </w:pPr>
            <w:r>
              <w:rPr>
                <w:sz w:val="18"/>
              </w:rPr>
              <w:t>一致</w:t>
            </w:r>
          </w:p>
        </w:tc>
        <w:tc>
          <w:tcPr>
            <w:tcW w:w="1287" w:type="pct"/>
            <w:shd w:val="clear" w:color="auto" w:fill="auto"/>
            <w:vAlign w:val="center"/>
          </w:tcPr>
          <w:p>
            <w:pPr>
              <w:pStyle w:val="12"/>
              <w:contextualSpacing/>
              <w:jc w:val="center"/>
              <w:rPr>
                <w:rFonts w:ascii="Times New Roman" w:hAnsi="Times New Roman"/>
                <w:b/>
                <w:bCs/>
                <w:sz w:val="18"/>
                <w:szCs w:val="24"/>
              </w:rPr>
            </w:pPr>
            <w:r>
              <w:rPr>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1</w:t>
            </w:r>
            <w:r>
              <w:rPr>
                <w:sz w:val="18"/>
              </w:rPr>
              <w:t>2</w:t>
            </w:r>
          </w:p>
        </w:tc>
        <w:tc>
          <w:tcPr>
            <w:tcW w:w="503" w:type="pct"/>
            <w:vMerge w:val="continue"/>
            <w:shd w:val="clear" w:color="auto" w:fill="auto"/>
            <w:vAlign w:val="center"/>
          </w:tcPr>
          <w:p>
            <w:pPr>
              <w:contextualSpacing/>
              <w:jc w:val="center"/>
              <w:rPr>
                <w:b/>
                <w:bCs/>
                <w:sz w:val="18"/>
              </w:rPr>
            </w:pPr>
          </w:p>
        </w:tc>
        <w:tc>
          <w:tcPr>
            <w:tcW w:w="1005" w:type="pct"/>
            <w:shd w:val="clear" w:color="auto" w:fill="auto"/>
            <w:vAlign w:val="center"/>
          </w:tcPr>
          <w:p>
            <w:pPr>
              <w:contextualSpacing/>
              <w:jc w:val="center"/>
              <w:rPr>
                <w:b/>
                <w:bCs/>
                <w:sz w:val="18"/>
              </w:rPr>
            </w:pPr>
            <w:r>
              <w:rPr>
                <w:rFonts w:hint="eastAsia" w:ascii="宋体" w:hAnsi="宋体" w:cs="宋体"/>
                <w:kern w:val="0"/>
                <w:sz w:val="18"/>
                <w:szCs w:val="18"/>
                <w:lang w:bidi="ar"/>
              </w:rPr>
              <w:t>差分型式</w:t>
            </w:r>
          </w:p>
        </w:tc>
        <w:tc>
          <w:tcPr>
            <w:tcW w:w="502" w:type="pct"/>
            <w:shd w:val="clear" w:color="auto" w:fill="auto"/>
            <w:vAlign w:val="center"/>
          </w:tcPr>
          <w:p>
            <w:pPr>
              <w:contextualSpacing/>
              <w:jc w:val="center"/>
              <w:rPr>
                <w:b/>
                <w:bCs/>
                <w:sz w:val="18"/>
              </w:rPr>
            </w:pPr>
            <w:r>
              <w:rPr>
                <w:rFonts w:hint="eastAsia"/>
                <w:b/>
                <w:bCs/>
                <w:sz w:val="18"/>
              </w:rPr>
              <w:t>/</w:t>
            </w:r>
          </w:p>
        </w:tc>
        <w:tc>
          <w:tcPr>
            <w:tcW w:w="1287" w:type="pct"/>
            <w:vAlign w:val="center"/>
          </w:tcPr>
          <w:p>
            <w:pPr>
              <w:contextualSpacing/>
              <w:jc w:val="center"/>
              <w:rPr>
                <w:sz w:val="18"/>
              </w:rPr>
            </w:pPr>
            <w:r>
              <w:rPr>
                <w:sz w:val="18"/>
              </w:rPr>
              <w:t>一致</w:t>
            </w:r>
          </w:p>
        </w:tc>
        <w:tc>
          <w:tcPr>
            <w:tcW w:w="1287" w:type="pct"/>
            <w:shd w:val="clear" w:color="auto" w:fill="auto"/>
            <w:vAlign w:val="center"/>
          </w:tcPr>
          <w:p>
            <w:pPr>
              <w:pStyle w:val="12"/>
              <w:contextualSpacing/>
              <w:jc w:val="center"/>
              <w:rPr>
                <w:rFonts w:ascii="Times New Roman" w:hAnsi="Times New Roman"/>
                <w:b/>
                <w:bCs/>
                <w:sz w:val="18"/>
                <w:szCs w:val="24"/>
              </w:rPr>
            </w:pPr>
            <w:r>
              <w:rPr>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1</w:t>
            </w:r>
            <w:r>
              <w:rPr>
                <w:sz w:val="18"/>
              </w:rPr>
              <w:t>3</w:t>
            </w:r>
          </w:p>
        </w:tc>
        <w:tc>
          <w:tcPr>
            <w:tcW w:w="503" w:type="pct"/>
            <w:vMerge w:val="continue"/>
            <w:shd w:val="clear" w:color="auto" w:fill="auto"/>
            <w:vAlign w:val="center"/>
          </w:tcPr>
          <w:p>
            <w:pPr>
              <w:contextualSpacing/>
              <w:jc w:val="center"/>
              <w:rPr>
                <w:b/>
                <w:bCs/>
                <w:sz w:val="18"/>
              </w:rPr>
            </w:pPr>
          </w:p>
        </w:tc>
        <w:tc>
          <w:tcPr>
            <w:tcW w:w="1005" w:type="pct"/>
            <w:shd w:val="clear" w:color="auto" w:fill="auto"/>
            <w:vAlign w:val="center"/>
          </w:tcPr>
          <w:p>
            <w:pPr>
              <w:contextualSpacing/>
              <w:jc w:val="center"/>
              <w:rPr>
                <w:b/>
                <w:bCs/>
                <w:sz w:val="18"/>
              </w:rPr>
            </w:pPr>
            <w:r>
              <w:rPr>
                <w:rFonts w:hint="eastAsia" w:ascii="宋体" w:hAnsi="宋体" w:cs="宋体"/>
                <w:kern w:val="0"/>
                <w:sz w:val="18"/>
                <w:szCs w:val="18"/>
                <w:lang w:bidi="ar"/>
              </w:rPr>
              <w:t>板卡数据更新率</w:t>
            </w:r>
          </w:p>
        </w:tc>
        <w:tc>
          <w:tcPr>
            <w:tcW w:w="502" w:type="pct"/>
            <w:shd w:val="clear" w:color="auto" w:fill="auto"/>
            <w:vAlign w:val="center"/>
          </w:tcPr>
          <w:p>
            <w:pPr>
              <w:contextualSpacing/>
              <w:jc w:val="center"/>
              <w:rPr>
                <w:b/>
                <w:bCs/>
                <w:sz w:val="18"/>
              </w:rPr>
            </w:pPr>
            <w:r>
              <w:rPr>
                <w:rFonts w:hint="eastAsia"/>
                <w:b/>
                <w:bCs/>
                <w:sz w:val="18"/>
              </w:rPr>
              <w:t>/</w:t>
            </w:r>
          </w:p>
        </w:tc>
        <w:tc>
          <w:tcPr>
            <w:tcW w:w="1287" w:type="pct"/>
            <w:vAlign w:val="center"/>
          </w:tcPr>
          <w:p>
            <w:pPr>
              <w:contextualSpacing/>
              <w:jc w:val="center"/>
              <w:rPr>
                <w:sz w:val="18"/>
              </w:rPr>
            </w:pPr>
            <w:r>
              <w:rPr>
                <w:sz w:val="18"/>
              </w:rPr>
              <w:t>一致</w:t>
            </w:r>
          </w:p>
        </w:tc>
        <w:tc>
          <w:tcPr>
            <w:tcW w:w="1287" w:type="pct"/>
            <w:shd w:val="clear" w:color="auto" w:fill="auto"/>
            <w:vAlign w:val="center"/>
          </w:tcPr>
          <w:p>
            <w:pPr>
              <w:pStyle w:val="12"/>
              <w:contextualSpacing/>
              <w:jc w:val="center"/>
              <w:rPr>
                <w:rFonts w:ascii="Times New Roman" w:hAnsi="Times New Roman"/>
                <w:b/>
                <w:bCs/>
                <w:sz w:val="18"/>
                <w:szCs w:val="24"/>
              </w:rPr>
            </w:pPr>
            <w:r>
              <w:rPr>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1</w:t>
            </w:r>
            <w:r>
              <w:rPr>
                <w:sz w:val="18"/>
              </w:rPr>
              <w:t>4</w:t>
            </w:r>
          </w:p>
        </w:tc>
        <w:tc>
          <w:tcPr>
            <w:tcW w:w="503" w:type="pct"/>
            <w:vMerge w:val="continue"/>
            <w:shd w:val="clear" w:color="auto" w:fill="auto"/>
            <w:vAlign w:val="center"/>
          </w:tcPr>
          <w:p>
            <w:pPr>
              <w:contextualSpacing/>
              <w:jc w:val="center"/>
              <w:rPr>
                <w:b/>
                <w:bCs/>
                <w:sz w:val="18"/>
              </w:rPr>
            </w:pPr>
          </w:p>
        </w:tc>
        <w:tc>
          <w:tcPr>
            <w:tcW w:w="1005" w:type="pct"/>
            <w:shd w:val="clear" w:color="auto" w:fill="auto"/>
            <w:vAlign w:val="center"/>
          </w:tcPr>
          <w:p>
            <w:pPr>
              <w:contextualSpacing/>
              <w:jc w:val="center"/>
              <w:rPr>
                <w:b/>
                <w:bCs/>
                <w:sz w:val="18"/>
              </w:rPr>
            </w:pPr>
            <w:r>
              <w:rPr>
                <w:rFonts w:hint="eastAsia" w:ascii="宋体" w:hAnsi="宋体" w:cs="宋体"/>
                <w:kern w:val="0"/>
                <w:sz w:val="18"/>
                <w:szCs w:val="18"/>
              </w:rPr>
              <w:t>卫星天线型式</w:t>
            </w:r>
          </w:p>
        </w:tc>
        <w:tc>
          <w:tcPr>
            <w:tcW w:w="502" w:type="pct"/>
            <w:shd w:val="clear" w:color="auto" w:fill="auto"/>
            <w:vAlign w:val="center"/>
          </w:tcPr>
          <w:p>
            <w:pPr>
              <w:contextualSpacing/>
              <w:jc w:val="center"/>
              <w:rPr>
                <w:b/>
                <w:bCs/>
                <w:sz w:val="18"/>
              </w:rPr>
            </w:pPr>
            <w:r>
              <w:rPr>
                <w:rFonts w:hint="eastAsia"/>
                <w:b/>
                <w:bCs/>
                <w:sz w:val="18"/>
              </w:rPr>
              <w:t>/</w:t>
            </w:r>
          </w:p>
        </w:tc>
        <w:tc>
          <w:tcPr>
            <w:tcW w:w="1287" w:type="pct"/>
            <w:vAlign w:val="center"/>
          </w:tcPr>
          <w:p>
            <w:pPr>
              <w:contextualSpacing/>
              <w:jc w:val="center"/>
              <w:rPr>
                <w:sz w:val="18"/>
              </w:rPr>
            </w:pPr>
            <w:r>
              <w:rPr>
                <w:sz w:val="18"/>
              </w:rPr>
              <w:t>一致</w:t>
            </w:r>
          </w:p>
        </w:tc>
        <w:tc>
          <w:tcPr>
            <w:tcW w:w="1287" w:type="pct"/>
            <w:shd w:val="clear" w:color="auto" w:fill="auto"/>
            <w:vAlign w:val="center"/>
          </w:tcPr>
          <w:p>
            <w:pPr>
              <w:pStyle w:val="12"/>
              <w:contextualSpacing/>
              <w:jc w:val="center"/>
              <w:rPr>
                <w:rFonts w:ascii="Times New Roman" w:hAnsi="Times New Roman"/>
                <w:b/>
                <w:bCs/>
                <w:sz w:val="18"/>
                <w:szCs w:val="24"/>
              </w:rPr>
            </w:pPr>
            <w:r>
              <w:rPr>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1</w:t>
            </w:r>
            <w:r>
              <w:rPr>
                <w:sz w:val="18"/>
              </w:rPr>
              <w:t>5</w:t>
            </w:r>
          </w:p>
        </w:tc>
        <w:tc>
          <w:tcPr>
            <w:tcW w:w="503" w:type="pct"/>
            <w:vMerge w:val="restart"/>
            <w:shd w:val="clear" w:color="auto" w:fill="auto"/>
            <w:vAlign w:val="center"/>
          </w:tcPr>
          <w:p>
            <w:pPr>
              <w:contextualSpacing/>
              <w:jc w:val="center"/>
              <w:rPr>
                <w:rFonts w:ascii="宋体" w:hAnsi="宋体" w:cs="宋体"/>
                <w:kern w:val="0"/>
                <w:sz w:val="18"/>
                <w:szCs w:val="18"/>
                <w:lang w:bidi="ar"/>
              </w:rPr>
            </w:pPr>
            <w:r>
              <w:rPr>
                <w:rFonts w:hint="eastAsia" w:ascii="宋体" w:hAnsi="宋体" w:cs="宋体"/>
                <w:kern w:val="0"/>
                <w:sz w:val="18"/>
                <w:szCs w:val="18"/>
                <w:lang w:bidi="ar"/>
              </w:rPr>
              <w:t>转向</w:t>
            </w:r>
          </w:p>
          <w:p>
            <w:pPr>
              <w:contextualSpacing/>
              <w:jc w:val="center"/>
              <w:rPr>
                <w:rFonts w:ascii="宋体" w:hAnsi="宋体" w:cs="宋体"/>
                <w:kern w:val="0"/>
                <w:sz w:val="18"/>
                <w:szCs w:val="18"/>
                <w:lang w:bidi="ar"/>
              </w:rPr>
            </w:pPr>
            <w:r>
              <w:rPr>
                <w:rFonts w:hint="eastAsia" w:ascii="宋体" w:hAnsi="宋体" w:cs="宋体"/>
                <w:kern w:val="0"/>
                <w:sz w:val="18"/>
                <w:szCs w:val="18"/>
                <w:lang w:bidi="ar"/>
              </w:rPr>
              <w:t>控制</w:t>
            </w:r>
          </w:p>
          <w:p>
            <w:pPr>
              <w:contextualSpacing/>
              <w:jc w:val="center"/>
              <w:rPr>
                <w:b/>
                <w:bCs/>
                <w:sz w:val="18"/>
              </w:rPr>
            </w:pPr>
            <w:r>
              <w:rPr>
                <w:rFonts w:hint="eastAsia" w:ascii="宋体" w:hAnsi="宋体" w:cs="宋体"/>
                <w:kern w:val="0"/>
                <w:sz w:val="18"/>
                <w:szCs w:val="18"/>
                <w:lang w:bidi="ar"/>
              </w:rPr>
              <w:t>装置</w:t>
            </w:r>
          </w:p>
        </w:tc>
        <w:tc>
          <w:tcPr>
            <w:tcW w:w="1005" w:type="pct"/>
            <w:shd w:val="clear" w:color="auto" w:fill="auto"/>
            <w:vAlign w:val="center"/>
          </w:tcPr>
          <w:p>
            <w:pPr>
              <w:contextualSpacing/>
              <w:jc w:val="center"/>
              <w:rPr>
                <w:b/>
                <w:bCs/>
                <w:sz w:val="18"/>
              </w:rPr>
            </w:pPr>
            <w:r>
              <w:rPr>
                <w:rFonts w:hint="eastAsia" w:ascii="宋体" w:hAnsi="宋体" w:cs="宋体"/>
                <w:kern w:val="0"/>
                <w:sz w:val="18"/>
                <w:szCs w:val="18"/>
              </w:rPr>
              <w:t>转向控制方式</w:t>
            </w:r>
          </w:p>
        </w:tc>
        <w:tc>
          <w:tcPr>
            <w:tcW w:w="502" w:type="pct"/>
            <w:shd w:val="clear" w:color="auto" w:fill="auto"/>
            <w:vAlign w:val="center"/>
          </w:tcPr>
          <w:p>
            <w:pPr>
              <w:contextualSpacing/>
              <w:jc w:val="center"/>
              <w:rPr>
                <w:b/>
                <w:bCs/>
                <w:sz w:val="18"/>
              </w:rPr>
            </w:pPr>
            <w:r>
              <w:rPr>
                <w:rFonts w:hint="eastAsia"/>
                <w:b/>
                <w:bCs/>
                <w:sz w:val="18"/>
              </w:rPr>
              <w:t>/</w:t>
            </w:r>
          </w:p>
        </w:tc>
        <w:tc>
          <w:tcPr>
            <w:tcW w:w="1287" w:type="pct"/>
            <w:vAlign w:val="center"/>
          </w:tcPr>
          <w:p>
            <w:pPr>
              <w:contextualSpacing/>
              <w:jc w:val="center"/>
              <w:rPr>
                <w:sz w:val="18"/>
              </w:rPr>
            </w:pPr>
            <w:r>
              <w:rPr>
                <w:sz w:val="18"/>
              </w:rPr>
              <w:t>一致</w:t>
            </w:r>
          </w:p>
        </w:tc>
        <w:tc>
          <w:tcPr>
            <w:tcW w:w="1287" w:type="pct"/>
            <w:shd w:val="clear" w:color="auto" w:fill="auto"/>
            <w:vAlign w:val="center"/>
          </w:tcPr>
          <w:p>
            <w:pPr>
              <w:pStyle w:val="12"/>
              <w:contextualSpacing/>
              <w:jc w:val="center"/>
              <w:rPr>
                <w:rFonts w:ascii="Times New Roman" w:hAnsi="Times New Roman"/>
                <w:b/>
                <w:bCs/>
                <w:sz w:val="18"/>
                <w:szCs w:val="24"/>
              </w:rPr>
            </w:pPr>
            <w:r>
              <w:rPr>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1</w:t>
            </w:r>
            <w:r>
              <w:rPr>
                <w:sz w:val="18"/>
              </w:rPr>
              <w:t>6</w:t>
            </w:r>
          </w:p>
        </w:tc>
        <w:tc>
          <w:tcPr>
            <w:tcW w:w="503" w:type="pct"/>
            <w:vMerge w:val="continue"/>
            <w:shd w:val="clear" w:color="auto" w:fill="auto"/>
            <w:vAlign w:val="center"/>
          </w:tcPr>
          <w:p>
            <w:pPr>
              <w:contextualSpacing/>
              <w:jc w:val="center"/>
              <w:rPr>
                <w:rFonts w:ascii="宋体" w:hAnsi="宋体" w:cs="宋体"/>
                <w:kern w:val="0"/>
                <w:sz w:val="18"/>
                <w:szCs w:val="18"/>
                <w:lang w:bidi="ar"/>
              </w:rPr>
            </w:pPr>
          </w:p>
        </w:tc>
        <w:tc>
          <w:tcPr>
            <w:tcW w:w="1005" w:type="pct"/>
            <w:shd w:val="clear" w:color="auto" w:fill="auto"/>
            <w:vAlign w:val="center"/>
          </w:tcPr>
          <w:p>
            <w:pPr>
              <w:contextualSpacing/>
              <w:jc w:val="center"/>
              <w:rPr>
                <w:rFonts w:ascii="宋体" w:hAnsi="宋体" w:cs="宋体"/>
                <w:kern w:val="0"/>
                <w:sz w:val="18"/>
                <w:szCs w:val="18"/>
                <w:lang w:bidi="ar"/>
              </w:rPr>
            </w:pPr>
            <w:r>
              <w:rPr>
                <w:rFonts w:hint="eastAsia" w:ascii="宋体" w:hAnsi="宋体" w:cs="宋体"/>
                <w:kern w:val="0"/>
                <w:sz w:val="18"/>
                <w:szCs w:val="18"/>
                <w:lang w:bidi="ar"/>
              </w:rPr>
              <w:t>液压阀或</w:t>
            </w:r>
          </w:p>
          <w:p>
            <w:pPr>
              <w:contextualSpacing/>
              <w:jc w:val="center"/>
              <w:rPr>
                <w:rFonts w:ascii="宋体" w:hAnsi="宋体" w:cs="宋体"/>
                <w:kern w:val="0"/>
                <w:sz w:val="18"/>
                <w:szCs w:val="18"/>
                <w:lang w:bidi="ar"/>
              </w:rPr>
            </w:pPr>
            <w:r>
              <w:rPr>
                <w:rFonts w:hint="eastAsia" w:ascii="宋体" w:hAnsi="宋体" w:cs="宋体"/>
                <w:kern w:val="0"/>
                <w:sz w:val="18"/>
                <w:szCs w:val="18"/>
                <w:lang w:bidi="ar"/>
              </w:rPr>
              <w:t>力矩电机型号规格</w:t>
            </w:r>
          </w:p>
        </w:tc>
        <w:tc>
          <w:tcPr>
            <w:tcW w:w="502" w:type="pct"/>
            <w:shd w:val="clear" w:color="auto" w:fill="auto"/>
            <w:vAlign w:val="center"/>
          </w:tcPr>
          <w:p>
            <w:pPr>
              <w:contextualSpacing/>
              <w:jc w:val="center"/>
              <w:rPr>
                <w:b/>
                <w:bCs/>
                <w:sz w:val="18"/>
              </w:rPr>
            </w:pPr>
            <w:r>
              <w:rPr>
                <w:rFonts w:hint="eastAsia"/>
                <w:b/>
                <w:bCs/>
                <w:sz w:val="18"/>
              </w:rPr>
              <w:t>/</w:t>
            </w:r>
          </w:p>
        </w:tc>
        <w:tc>
          <w:tcPr>
            <w:tcW w:w="1287" w:type="pct"/>
            <w:vAlign w:val="center"/>
          </w:tcPr>
          <w:p>
            <w:pPr>
              <w:contextualSpacing/>
              <w:jc w:val="center"/>
              <w:rPr>
                <w:sz w:val="18"/>
              </w:rPr>
            </w:pPr>
            <w:r>
              <w:rPr>
                <w:sz w:val="18"/>
              </w:rPr>
              <w:t>一致</w:t>
            </w:r>
          </w:p>
        </w:tc>
        <w:tc>
          <w:tcPr>
            <w:tcW w:w="1287" w:type="pct"/>
            <w:shd w:val="clear" w:color="auto" w:fill="auto"/>
            <w:vAlign w:val="center"/>
          </w:tcPr>
          <w:p>
            <w:pPr>
              <w:pStyle w:val="12"/>
              <w:contextualSpacing/>
              <w:jc w:val="center"/>
              <w:rPr>
                <w:rFonts w:ascii="Times New Roman" w:hAnsi="Times New Roman"/>
                <w:b/>
                <w:bCs/>
                <w:sz w:val="18"/>
                <w:szCs w:val="24"/>
              </w:rPr>
            </w:pPr>
            <w:r>
              <w:rPr>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1</w:t>
            </w:r>
            <w:r>
              <w:rPr>
                <w:sz w:val="18"/>
              </w:rPr>
              <w:t>7</w:t>
            </w:r>
          </w:p>
        </w:tc>
        <w:tc>
          <w:tcPr>
            <w:tcW w:w="503" w:type="pct"/>
            <w:vMerge w:val="restart"/>
            <w:shd w:val="clear" w:color="auto" w:fill="auto"/>
            <w:vAlign w:val="center"/>
          </w:tcPr>
          <w:p>
            <w:pPr>
              <w:contextualSpacing/>
              <w:jc w:val="center"/>
              <w:rPr>
                <w:rFonts w:ascii="宋体" w:hAnsi="宋体" w:cs="宋体"/>
                <w:kern w:val="0"/>
                <w:sz w:val="18"/>
                <w:szCs w:val="18"/>
                <w:lang w:bidi="ar"/>
              </w:rPr>
            </w:pPr>
            <w:r>
              <w:rPr>
                <w:rFonts w:hint="eastAsia" w:ascii="宋体" w:hAnsi="宋体" w:cs="宋体"/>
                <w:kern w:val="0"/>
                <w:sz w:val="18"/>
                <w:szCs w:val="18"/>
                <w:lang w:bidi="ar"/>
              </w:rPr>
              <w:t>转向</w:t>
            </w:r>
          </w:p>
          <w:p>
            <w:pPr>
              <w:contextualSpacing/>
              <w:jc w:val="center"/>
              <w:rPr>
                <w:rFonts w:ascii="宋体" w:hAnsi="宋体" w:cs="宋体"/>
                <w:kern w:val="0"/>
                <w:sz w:val="18"/>
                <w:szCs w:val="18"/>
                <w:lang w:bidi="ar"/>
              </w:rPr>
            </w:pPr>
            <w:r>
              <w:rPr>
                <w:rFonts w:hint="eastAsia" w:ascii="宋体" w:hAnsi="宋体" w:cs="宋体"/>
                <w:kern w:val="0"/>
                <w:sz w:val="18"/>
                <w:szCs w:val="18"/>
                <w:lang w:bidi="ar"/>
              </w:rPr>
              <w:t>测量</w:t>
            </w:r>
          </w:p>
          <w:p>
            <w:pPr>
              <w:contextualSpacing/>
              <w:jc w:val="center"/>
              <w:rPr>
                <w:b/>
                <w:bCs/>
                <w:sz w:val="18"/>
              </w:rPr>
            </w:pPr>
            <w:r>
              <w:rPr>
                <w:rFonts w:hint="eastAsia" w:ascii="宋体" w:hAnsi="宋体" w:cs="宋体"/>
                <w:kern w:val="0"/>
                <w:sz w:val="18"/>
                <w:szCs w:val="18"/>
                <w:lang w:bidi="ar"/>
              </w:rPr>
              <w:t>装置</w:t>
            </w:r>
          </w:p>
        </w:tc>
        <w:tc>
          <w:tcPr>
            <w:tcW w:w="1005" w:type="pct"/>
            <w:shd w:val="clear" w:color="auto" w:fill="auto"/>
            <w:vAlign w:val="center"/>
          </w:tcPr>
          <w:p>
            <w:pPr>
              <w:contextualSpacing/>
              <w:jc w:val="center"/>
              <w:rPr>
                <w:rFonts w:ascii="宋体" w:hAnsi="宋体" w:cs="宋体"/>
                <w:kern w:val="0"/>
                <w:sz w:val="18"/>
                <w:szCs w:val="18"/>
                <w:lang w:bidi="ar"/>
              </w:rPr>
            </w:pPr>
            <w:r>
              <w:rPr>
                <w:rFonts w:hint="eastAsia" w:ascii="宋体" w:hAnsi="宋体" w:cs="宋体"/>
                <w:kern w:val="0"/>
                <w:sz w:val="18"/>
                <w:szCs w:val="18"/>
                <w:lang w:bidi="ar"/>
              </w:rPr>
              <w:t>转向测量方式</w:t>
            </w:r>
          </w:p>
        </w:tc>
        <w:tc>
          <w:tcPr>
            <w:tcW w:w="502" w:type="pct"/>
            <w:shd w:val="clear" w:color="auto" w:fill="auto"/>
            <w:vAlign w:val="center"/>
          </w:tcPr>
          <w:p>
            <w:pPr>
              <w:contextualSpacing/>
              <w:jc w:val="center"/>
              <w:rPr>
                <w:rFonts w:ascii="宋体" w:hAnsi="宋体" w:cs="宋体"/>
                <w:kern w:val="0"/>
                <w:sz w:val="18"/>
                <w:szCs w:val="18"/>
                <w:lang w:bidi="ar"/>
              </w:rPr>
            </w:pPr>
            <w:r>
              <w:rPr>
                <w:rFonts w:hint="eastAsia"/>
                <w:b/>
                <w:bCs/>
                <w:sz w:val="18"/>
              </w:rPr>
              <w:t>/</w:t>
            </w:r>
          </w:p>
        </w:tc>
        <w:tc>
          <w:tcPr>
            <w:tcW w:w="1287" w:type="pct"/>
            <w:vAlign w:val="center"/>
          </w:tcPr>
          <w:p>
            <w:pPr>
              <w:contextualSpacing/>
              <w:jc w:val="center"/>
              <w:rPr>
                <w:rFonts w:ascii="宋体" w:hAnsi="宋体" w:cs="宋体"/>
                <w:kern w:val="0"/>
                <w:sz w:val="18"/>
                <w:szCs w:val="18"/>
                <w:lang w:bidi="ar"/>
              </w:rPr>
            </w:pPr>
            <w:r>
              <w:rPr>
                <w:rFonts w:ascii="宋体" w:hAnsi="宋体" w:cs="宋体"/>
                <w:kern w:val="0"/>
                <w:sz w:val="18"/>
                <w:szCs w:val="18"/>
                <w:lang w:bidi="ar"/>
              </w:rPr>
              <w:t>一致</w:t>
            </w:r>
          </w:p>
        </w:tc>
        <w:tc>
          <w:tcPr>
            <w:tcW w:w="1287" w:type="pct"/>
            <w:shd w:val="clear" w:color="auto" w:fill="auto"/>
            <w:vAlign w:val="center"/>
          </w:tcPr>
          <w:p>
            <w:pPr>
              <w:pStyle w:val="12"/>
              <w:contextualSpacing/>
              <w:jc w:val="center"/>
              <w:rPr>
                <w:rFonts w:hAnsi="宋体" w:cs="宋体"/>
                <w:kern w:val="0"/>
                <w:sz w:val="18"/>
                <w:szCs w:val="18"/>
                <w:lang w:bidi="ar"/>
              </w:rPr>
            </w:pPr>
            <w:r>
              <w:rPr>
                <w:rFonts w:hAnsi="宋体" w:cs="宋体"/>
                <w:kern w:val="0"/>
                <w:sz w:val="18"/>
                <w:szCs w:val="18"/>
                <w:lang w:bidi="ar"/>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1</w:t>
            </w:r>
            <w:r>
              <w:rPr>
                <w:sz w:val="18"/>
              </w:rPr>
              <w:t>8</w:t>
            </w:r>
          </w:p>
        </w:tc>
        <w:tc>
          <w:tcPr>
            <w:tcW w:w="503" w:type="pct"/>
            <w:vMerge w:val="continue"/>
            <w:shd w:val="clear" w:color="auto" w:fill="auto"/>
            <w:vAlign w:val="center"/>
          </w:tcPr>
          <w:p>
            <w:pPr>
              <w:contextualSpacing/>
              <w:jc w:val="center"/>
              <w:rPr>
                <w:rFonts w:ascii="宋体" w:hAnsi="宋体" w:cs="宋体"/>
                <w:kern w:val="0"/>
                <w:sz w:val="18"/>
                <w:szCs w:val="18"/>
                <w:lang w:bidi="ar"/>
              </w:rPr>
            </w:pPr>
          </w:p>
        </w:tc>
        <w:tc>
          <w:tcPr>
            <w:tcW w:w="1005" w:type="pct"/>
            <w:shd w:val="clear" w:color="auto" w:fill="auto"/>
            <w:vAlign w:val="center"/>
          </w:tcPr>
          <w:p>
            <w:pPr>
              <w:contextualSpacing/>
              <w:jc w:val="center"/>
              <w:rPr>
                <w:rFonts w:ascii="宋体" w:hAnsi="宋体" w:cs="宋体"/>
                <w:kern w:val="0"/>
                <w:sz w:val="18"/>
                <w:szCs w:val="18"/>
                <w:lang w:bidi="ar"/>
              </w:rPr>
            </w:pPr>
            <w:r>
              <w:rPr>
                <w:rFonts w:hint="eastAsia" w:ascii="宋体" w:hAnsi="宋体" w:cs="宋体"/>
                <w:kern w:val="0"/>
                <w:sz w:val="18"/>
                <w:szCs w:val="18"/>
                <w:lang w:bidi="ar"/>
              </w:rPr>
              <w:t>角度传感器</w:t>
            </w:r>
          </w:p>
          <w:p>
            <w:pPr>
              <w:contextualSpacing/>
              <w:jc w:val="center"/>
              <w:rPr>
                <w:rFonts w:ascii="宋体" w:hAnsi="宋体" w:cs="宋体"/>
                <w:kern w:val="0"/>
                <w:sz w:val="18"/>
                <w:szCs w:val="18"/>
                <w:lang w:bidi="ar"/>
              </w:rPr>
            </w:pPr>
            <w:r>
              <w:rPr>
                <w:rFonts w:hint="eastAsia" w:ascii="宋体" w:hAnsi="宋体" w:cs="宋体"/>
                <w:kern w:val="0"/>
                <w:sz w:val="18"/>
                <w:szCs w:val="18"/>
                <w:lang w:bidi="ar"/>
              </w:rPr>
              <w:t>或陀螺仪型号</w:t>
            </w:r>
          </w:p>
        </w:tc>
        <w:tc>
          <w:tcPr>
            <w:tcW w:w="502" w:type="pct"/>
            <w:shd w:val="clear" w:color="auto" w:fill="auto"/>
            <w:vAlign w:val="center"/>
          </w:tcPr>
          <w:p>
            <w:pPr>
              <w:contextualSpacing/>
              <w:jc w:val="center"/>
              <w:rPr>
                <w:b/>
                <w:bCs/>
                <w:sz w:val="18"/>
              </w:rPr>
            </w:pPr>
            <w:r>
              <w:rPr>
                <w:rFonts w:hint="eastAsia"/>
                <w:b/>
                <w:bCs/>
                <w:sz w:val="18"/>
              </w:rPr>
              <w:t>/</w:t>
            </w:r>
          </w:p>
        </w:tc>
        <w:tc>
          <w:tcPr>
            <w:tcW w:w="1287" w:type="pct"/>
            <w:vAlign w:val="center"/>
          </w:tcPr>
          <w:p>
            <w:pPr>
              <w:pStyle w:val="12"/>
              <w:contextualSpacing/>
              <w:jc w:val="center"/>
              <w:rPr>
                <w:rFonts w:ascii="Times New Roman" w:hAnsi="Times New Roman"/>
                <w:b/>
                <w:bCs/>
                <w:sz w:val="18"/>
                <w:szCs w:val="24"/>
              </w:rPr>
            </w:pPr>
            <w:r>
              <w:rPr>
                <w:sz w:val="18"/>
              </w:rPr>
              <w:t>一致</w:t>
            </w:r>
          </w:p>
        </w:tc>
        <w:tc>
          <w:tcPr>
            <w:tcW w:w="1287" w:type="pct"/>
            <w:shd w:val="clear" w:color="auto" w:fill="auto"/>
            <w:vAlign w:val="center"/>
          </w:tcPr>
          <w:p>
            <w:pPr>
              <w:pStyle w:val="12"/>
              <w:contextualSpacing/>
              <w:jc w:val="center"/>
              <w:rPr>
                <w:rFonts w:ascii="Times New Roman" w:hAnsi="Times New Roman"/>
                <w:b/>
                <w:bCs/>
                <w:sz w:val="18"/>
                <w:szCs w:val="24"/>
              </w:rPr>
            </w:pPr>
            <w:r>
              <w:rPr>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6" w:type="pct"/>
            <w:shd w:val="clear" w:color="auto" w:fill="auto"/>
            <w:vAlign w:val="center"/>
          </w:tcPr>
          <w:p>
            <w:pPr>
              <w:contextualSpacing/>
              <w:jc w:val="center"/>
              <w:rPr>
                <w:sz w:val="18"/>
              </w:rPr>
            </w:pPr>
            <w:r>
              <w:rPr>
                <w:rFonts w:hint="eastAsia"/>
                <w:sz w:val="18"/>
              </w:rPr>
              <w:t>1</w:t>
            </w:r>
            <w:r>
              <w:rPr>
                <w:sz w:val="18"/>
              </w:rPr>
              <w:t>9</w:t>
            </w:r>
          </w:p>
        </w:tc>
        <w:tc>
          <w:tcPr>
            <w:tcW w:w="1508" w:type="pct"/>
            <w:gridSpan w:val="2"/>
            <w:shd w:val="clear" w:color="auto" w:fill="auto"/>
            <w:vAlign w:val="center"/>
          </w:tcPr>
          <w:p>
            <w:pPr>
              <w:contextualSpacing/>
              <w:jc w:val="center"/>
              <w:rPr>
                <w:rFonts w:ascii="宋体" w:hAnsi="宋体" w:cs="宋体"/>
                <w:kern w:val="0"/>
                <w:sz w:val="18"/>
                <w:szCs w:val="18"/>
                <w:lang w:bidi="ar"/>
              </w:rPr>
            </w:pPr>
            <w:r>
              <w:rPr>
                <w:rFonts w:hint="eastAsia" w:ascii="宋体" w:hAnsi="宋体" w:cs="宋体"/>
                <w:kern w:val="0"/>
                <w:sz w:val="18"/>
                <w:szCs w:val="18"/>
                <w:lang w:bidi="ar"/>
              </w:rPr>
              <w:t>辅助驾驶系统集成部分组成</w:t>
            </w:r>
          </w:p>
        </w:tc>
        <w:tc>
          <w:tcPr>
            <w:tcW w:w="502" w:type="pct"/>
            <w:shd w:val="clear" w:color="auto" w:fill="auto"/>
            <w:vAlign w:val="center"/>
          </w:tcPr>
          <w:p>
            <w:pPr>
              <w:contextualSpacing/>
              <w:jc w:val="center"/>
              <w:rPr>
                <w:b/>
                <w:bCs/>
                <w:sz w:val="18"/>
              </w:rPr>
            </w:pPr>
            <w:r>
              <w:rPr>
                <w:rFonts w:hint="eastAsia"/>
                <w:b/>
                <w:bCs/>
                <w:sz w:val="18"/>
              </w:rPr>
              <w:t>/</w:t>
            </w:r>
          </w:p>
        </w:tc>
        <w:tc>
          <w:tcPr>
            <w:tcW w:w="1287" w:type="pct"/>
            <w:vAlign w:val="center"/>
          </w:tcPr>
          <w:p>
            <w:pPr>
              <w:pStyle w:val="12"/>
              <w:contextualSpacing/>
              <w:jc w:val="center"/>
              <w:rPr>
                <w:sz w:val="18"/>
              </w:rPr>
            </w:pPr>
            <w:r>
              <w:rPr>
                <w:sz w:val="18"/>
              </w:rPr>
              <w:t>一致</w:t>
            </w:r>
          </w:p>
        </w:tc>
        <w:tc>
          <w:tcPr>
            <w:tcW w:w="1287" w:type="pct"/>
            <w:shd w:val="clear" w:color="auto" w:fill="auto"/>
            <w:vAlign w:val="center"/>
          </w:tcPr>
          <w:p>
            <w:pPr>
              <w:pStyle w:val="12"/>
              <w:contextualSpacing/>
              <w:jc w:val="center"/>
              <w:rPr>
                <w:sz w:val="18"/>
              </w:rPr>
            </w:pPr>
            <w:r>
              <w:rPr>
                <w:sz w:val="18"/>
              </w:rPr>
              <w:t>核对</w:t>
            </w:r>
          </w:p>
        </w:tc>
      </w:tr>
    </w:tbl>
    <w:p>
      <w:pPr>
        <w:pStyle w:val="23"/>
        <w:ind w:firstLine="0" w:firstLineChars="0"/>
        <w:jc w:val="center"/>
        <w:rPr>
          <w:rFonts w:ascii="Times New Roman"/>
          <w:b/>
          <w:szCs w:val="21"/>
        </w:rPr>
      </w:pPr>
    </w:p>
    <w:p>
      <w:pPr>
        <w:widowControl/>
        <w:jc w:val="left"/>
        <w:rPr>
          <w:rFonts w:ascii="黑体" w:eastAsia="黑体"/>
          <w:kern w:val="0"/>
          <w:szCs w:val="20"/>
        </w:rPr>
      </w:pPr>
      <w:r>
        <w:br w:type="page"/>
      </w:r>
    </w:p>
    <w:p>
      <w:pPr>
        <w:pStyle w:val="113"/>
        <w:numPr>
          <w:ilvl w:val="0"/>
          <w:numId w:val="0"/>
        </w:numPr>
        <w:spacing w:before="156" w:beforeLines="50" w:after="156" w:afterLines="50"/>
        <w:jc w:val="center"/>
        <w:rPr>
          <w:rFonts w:ascii="Times New Roman"/>
        </w:rPr>
      </w:pPr>
      <w:r>
        <w:rPr>
          <w:rFonts w:ascii="Times New Roman"/>
        </w:rPr>
        <w:t>附  录  D</w:t>
      </w:r>
    </w:p>
    <w:p>
      <w:pPr>
        <w:pStyle w:val="23"/>
      </w:pPr>
    </w:p>
    <w:p>
      <w:pPr>
        <w:pStyle w:val="23"/>
        <w:spacing w:line="360" w:lineRule="auto"/>
        <w:ind w:firstLine="0" w:firstLineChars="0"/>
        <w:jc w:val="center"/>
        <w:rPr>
          <w:rFonts w:ascii="Times New Roman" w:eastAsia="黑体"/>
          <w:b/>
          <w:bCs/>
          <w:sz w:val="18"/>
          <w:szCs w:val="18"/>
        </w:rPr>
      </w:pPr>
      <w:r>
        <w:rPr>
          <w:rFonts w:ascii="Times New Roman" w:eastAsia="黑体"/>
          <w:b/>
          <w:bCs/>
          <w:sz w:val="18"/>
          <w:szCs w:val="18"/>
        </w:rPr>
        <w:t>表</w:t>
      </w:r>
      <w:r>
        <w:rPr>
          <w:rFonts w:hint="eastAsia" w:ascii="Times New Roman" w:eastAsia="黑体"/>
          <w:b/>
          <w:bCs/>
          <w:sz w:val="18"/>
          <w:szCs w:val="18"/>
        </w:rPr>
        <w:t>D</w:t>
      </w:r>
      <w:r>
        <w:rPr>
          <w:rFonts w:ascii="Times New Roman" w:eastAsia="黑体"/>
          <w:b/>
          <w:bCs/>
          <w:sz w:val="18"/>
          <w:szCs w:val="18"/>
        </w:rPr>
        <w:t>.1 核心芯片明细表</w:t>
      </w:r>
    </w:p>
    <w:tbl>
      <w:tblPr>
        <w:tblStyle w:val="34"/>
        <w:tblW w:w="51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4"/>
        <w:gridCol w:w="721"/>
        <w:gridCol w:w="2039"/>
        <w:gridCol w:w="791"/>
        <w:gridCol w:w="2604"/>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b/>
                <w:bCs/>
                <w:sz w:val="18"/>
              </w:rPr>
            </w:pPr>
            <w:r>
              <w:rPr>
                <w:b/>
                <w:bCs/>
                <w:sz w:val="18"/>
              </w:rPr>
              <w:t>序号</w:t>
            </w:r>
          </w:p>
        </w:tc>
        <w:tc>
          <w:tcPr>
            <w:tcW w:w="1588" w:type="pct"/>
            <w:gridSpan w:val="2"/>
            <w:shd w:val="clear" w:color="auto" w:fill="auto"/>
            <w:vAlign w:val="center"/>
          </w:tcPr>
          <w:p>
            <w:pPr>
              <w:contextualSpacing/>
              <w:jc w:val="center"/>
              <w:rPr>
                <w:b/>
                <w:bCs/>
                <w:sz w:val="18"/>
              </w:rPr>
            </w:pPr>
            <w:r>
              <w:rPr>
                <w:b/>
                <w:bCs/>
                <w:sz w:val="18"/>
              </w:rPr>
              <w:t>项目</w:t>
            </w:r>
          </w:p>
        </w:tc>
        <w:tc>
          <w:tcPr>
            <w:tcW w:w="455" w:type="pct"/>
            <w:shd w:val="clear" w:color="auto" w:fill="auto"/>
            <w:vAlign w:val="center"/>
          </w:tcPr>
          <w:p>
            <w:pPr>
              <w:contextualSpacing/>
              <w:jc w:val="center"/>
              <w:rPr>
                <w:b/>
                <w:bCs/>
                <w:sz w:val="18"/>
              </w:rPr>
            </w:pPr>
            <w:r>
              <w:rPr>
                <w:rFonts w:hint="eastAsia"/>
                <w:b/>
                <w:bCs/>
                <w:sz w:val="18"/>
              </w:rPr>
              <w:t>数量/pcs</w:t>
            </w:r>
          </w:p>
        </w:tc>
        <w:tc>
          <w:tcPr>
            <w:tcW w:w="1498" w:type="pct"/>
            <w:vAlign w:val="center"/>
          </w:tcPr>
          <w:p>
            <w:pPr>
              <w:pStyle w:val="12"/>
              <w:contextualSpacing/>
              <w:jc w:val="center"/>
              <w:rPr>
                <w:rFonts w:ascii="Times New Roman" w:hAnsi="Times New Roman"/>
                <w:b/>
                <w:bCs/>
                <w:sz w:val="18"/>
                <w:szCs w:val="24"/>
              </w:rPr>
            </w:pPr>
            <w:r>
              <w:rPr>
                <w:rFonts w:hint="eastAsia" w:ascii="Times New Roman" w:hAnsi="Times New Roman"/>
                <w:b/>
                <w:bCs/>
                <w:sz w:val="18"/>
                <w:szCs w:val="24"/>
              </w:rPr>
              <w:t>品牌、型号和供应商</w:t>
            </w:r>
          </w:p>
        </w:tc>
        <w:tc>
          <w:tcPr>
            <w:tcW w:w="1123" w:type="pct"/>
            <w:shd w:val="clear" w:color="auto" w:fill="auto"/>
            <w:vAlign w:val="center"/>
          </w:tcPr>
          <w:p>
            <w:pPr>
              <w:pStyle w:val="12"/>
              <w:contextualSpacing/>
              <w:jc w:val="center"/>
              <w:rPr>
                <w:rFonts w:ascii="Times New Roman" w:hAnsi="Times New Roman"/>
                <w:b/>
                <w:bCs/>
                <w:sz w:val="18"/>
                <w:szCs w:val="24"/>
              </w:rPr>
            </w:pPr>
            <w:r>
              <w:rPr>
                <w:rFonts w:hint="eastAsia" w:ascii="Times New Roman" w:hAnsi="Times New Roman"/>
                <w:b/>
                <w:bCs/>
                <w:sz w:val="18"/>
                <w:szCs w:val="24"/>
              </w:rPr>
              <w:t>验证结果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sz w:val="18"/>
              </w:rPr>
              <w:t>1</w:t>
            </w:r>
          </w:p>
        </w:tc>
        <w:tc>
          <w:tcPr>
            <w:tcW w:w="415" w:type="pct"/>
            <w:vMerge w:val="restart"/>
            <w:shd w:val="clear" w:color="auto" w:fill="auto"/>
            <w:vAlign w:val="center"/>
          </w:tcPr>
          <w:p>
            <w:pPr>
              <w:contextualSpacing/>
              <w:jc w:val="center"/>
              <w:rPr>
                <w:sz w:val="18"/>
              </w:rPr>
            </w:pPr>
            <w:r>
              <w:rPr>
                <w:rFonts w:hint="eastAsia"/>
                <w:sz w:val="18"/>
              </w:rPr>
              <w:t>车载显控终端</w:t>
            </w:r>
          </w:p>
        </w:tc>
        <w:tc>
          <w:tcPr>
            <w:tcW w:w="1173" w:type="pct"/>
            <w:shd w:val="clear" w:color="auto" w:fill="auto"/>
            <w:vAlign w:val="center"/>
          </w:tcPr>
          <w:p>
            <w:pPr>
              <w:contextualSpacing/>
              <w:jc w:val="left"/>
              <w:rPr>
                <w:sz w:val="18"/>
              </w:rPr>
            </w:pPr>
            <w:r>
              <w:rPr>
                <w:rFonts w:hint="eastAsia"/>
                <w:sz w:val="18"/>
              </w:rPr>
              <w:t>主芯片/处理器</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2</w:t>
            </w:r>
          </w:p>
        </w:tc>
        <w:tc>
          <w:tcPr>
            <w:tcW w:w="415" w:type="pct"/>
            <w:vMerge w:val="continue"/>
            <w:shd w:val="clear" w:color="auto" w:fill="auto"/>
            <w:vAlign w:val="center"/>
          </w:tcPr>
          <w:p>
            <w:pPr>
              <w:contextualSpacing/>
              <w:jc w:val="center"/>
              <w:rPr>
                <w:sz w:val="18"/>
              </w:rPr>
            </w:pPr>
          </w:p>
        </w:tc>
        <w:tc>
          <w:tcPr>
            <w:tcW w:w="1173" w:type="pct"/>
            <w:shd w:val="clear" w:color="auto" w:fill="auto"/>
            <w:vAlign w:val="center"/>
          </w:tcPr>
          <w:p>
            <w:pPr>
              <w:contextualSpacing/>
              <w:jc w:val="left"/>
              <w:rPr>
                <w:sz w:val="18"/>
              </w:rPr>
            </w:pPr>
            <w:r>
              <w:rPr>
                <w:rFonts w:hint="eastAsia"/>
                <w:sz w:val="18"/>
              </w:rPr>
              <w:t>电源芯片</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3</w:t>
            </w:r>
          </w:p>
        </w:tc>
        <w:tc>
          <w:tcPr>
            <w:tcW w:w="415" w:type="pct"/>
            <w:vMerge w:val="continue"/>
            <w:shd w:val="clear" w:color="auto" w:fill="auto"/>
            <w:vAlign w:val="center"/>
          </w:tcPr>
          <w:p>
            <w:pPr>
              <w:contextualSpacing/>
              <w:jc w:val="center"/>
              <w:rPr>
                <w:sz w:val="18"/>
              </w:rPr>
            </w:pPr>
          </w:p>
        </w:tc>
        <w:tc>
          <w:tcPr>
            <w:tcW w:w="1173" w:type="pct"/>
            <w:shd w:val="clear" w:color="auto" w:fill="auto"/>
            <w:vAlign w:val="center"/>
          </w:tcPr>
          <w:p>
            <w:pPr>
              <w:contextualSpacing/>
              <w:jc w:val="left"/>
              <w:rPr>
                <w:sz w:val="18"/>
              </w:rPr>
            </w:pPr>
            <w:r>
              <w:rPr>
                <w:rFonts w:hint="eastAsia"/>
                <w:sz w:val="18"/>
              </w:rPr>
              <w:t>显示驱动芯片</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4</w:t>
            </w:r>
          </w:p>
        </w:tc>
        <w:tc>
          <w:tcPr>
            <w:tcW w:w="415" w:type="pct"/>
            <w:vMerge w:val="continue"/>
            <w:shd w:val="clear" w:color="auto" w:fill="auto"/>
            <w:vAlign w:val="center"/>
          </w:tcPr>
          <w:p>
            <w:pPr>
              <w:contextualSpacing/>
              <w:jc w:val="center"/>
              <w:rPr>
                <w:sz w:val="18"/>
              </w:rPr>
            </w:pPr>
          </w:p>
        </w:tc>
        <w:tc>
          <w:tcPr>
            <w:tcW w:w="1173" w:type="pct"/>
            <w:shd w:val="clear" w:color="auto" w:fill="auto"/>
            <w:vAlign w:val="center"/>
          </w:tcPr>
          <w:p>
            <w:pPr>
              <w:contextualSpacing/>
              <w:jc w:val="left"/>
              <w:rPr>
                <w:sz w:val="18"/>
              </w:rPr>
            </w:pPr>
            <w:r>
              <w:rPr>
                <w:rFonts w:hint="eastAsia"/>
                <w:sz w:val="18"/>
              </w:rPr>
              <w:t>通信接口芯片（含C</w:t>
            </w:r>
            <w:r>
              <w:rPr>
                <w:sz w:val="18"/>
              </w:rPr>
              <w:t>AN</w:t>
            </w:r>
            <w:r>
              <w:rPr>
                <w:rFonts w:hint="eastAsia"/>
                <w:sz w:val="18"/>
              </w:rPr>
              <w:t>、串口）</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5</w:t>
            </w:r>
          </w:p>
        </w:tc>
        <w:tc>
          <w:tcPr>
            <w:tcW w:w="415" w:type="pct"/>
            <w:vMerge w:val="restart"/>
            <w:shd w:val="clear" w:color="auto" w:fill="auto"/>
            <w:vAlign w:val="center"/>
          </w:tcPr>
          <w:p>
            <w:pPr>
              <w:contextualSpacing/>
              <w:jc w:val="center"/>
              <w:rPr>
                <w:sz w:val="18"/>
              </w:rPr>
            </w:pPr>
            <w:r>
              <w:rPr>
                <w:rFonts w:hint="eastAsia"/>
                <w:sz w:val="18"/>
              </w:rPr>
              <w:t>卫星接收机</w:t>
            </w:r>
          </w:p>
        </w:tc>
        <w:tc>
          <w:tcPr>
            <w:tcW w:w="1173" w:type="pct"/>
            <w:shd w:val="clear" w:color="auto" w:fill="auto"/>
            <w:vAlign w:val="center"/>
          </w:tcPr>
          <w:p>
            <w:pPr>
              <w:contextualSpacing/>
              <w:jc w:val="left"/>
              <w:rPr>
                <w:sz w:val="18"/>
              </w:rPr>
            </w:pPr>
            <w:r>
              <w:rPr>
                <w:rFonts w:hint="eastAsia"/>
                <w:sz w:val="18"/>
              </w:rPr>
              <w:t>定位接收板卡</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6</w:t>
            </w:r>
          </w:p>
        </w:tc>
        <w:tc>
          <w:tcPr>
            <w:tcW w:w="415" w:type="pct"/>
            <w:vMerge w:val="continue"/>
            <w:shd w:val="clear" w:color="auto" w:fill="auto"/>
            <w:vAlign w:val="center"/>
          </w:tcPr>
          <w:p>
            <w:pPr>
              <w:contextualSpacing/>
              <w:jc w:val="center"/>
              <w:rPr>
                <w:sz w:val="18"/>
              </w:rPr>
            </w:pPr>
          </w:p>
        </w:tc>
        <w:tc>
          <w:tcPr>
            <w:tcW w:w="1173" w:type="pct"/>
            <w:shd w:val="clear" w:color="auto" w:fill="auto"/>
            <w:vAlign w:val="center"/>
          </w:tcPr>
          <w:p>
            <w:pPr>
              <w:contextualSpacing/>
              <w:jc w:val="left"/>
              <w:rPr>
                <w:sz w:val="18"/>
              </w:rPr>
            </w:pPr>
            <w:r>
              <w:rPr>
                <w:rFonts w:hint="eastAsia"/>
                <w:sz w:val="18"/>
              </w:rPr>
              <w:t>主芯片/处理器</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7</w:t>
            </w:r>
          </w:p>
        </w:tc>
        <w:tc>
          <w:tcPr>
            <w:tcW w:w="415" w:type="pct"/>
            <w:vMerge w:val="continue"/>
            <w:shd w:val="clear" w:color="auto" w:fill="auto"/>
            <w:vAlign w:val="center"/>
          </w:tcPr>
          <w:p>
            <w:pPr>
              <w:contextualSpacing/>
              <w:jc w:val="center"/>
              <w:rPr>
                <w:sz w:val="18"/>
              </w:rPr>
            </w:pPr>
          </w:p>
        </w:tc>
        <w:tc>
          <w:tcPr>
            <w:tcW w:w="1173" w:type="pct"/>
            <w:shd w:val="clear" w:color="auto" w:fill="auto"/>
            <w:vAlign w:val="center"/>
          </w:tcPr>
          <w:p>
            <w:pPr>
              <w:contextualSpacing/>
              <w:jc w:val="left"/>
              <w:rPr>
                <w:sz w:val="18"/>
              </w:rPr>
            </w:pPr>
            <w:r>
              <w:rPr>
                <w:rFonts w:hint="eastAsia"/>
                <w:sz w:val="18"/>
              </w:rPr>
              <w:t>电源芯片</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8</w:t>
            </w:r>
          </w:p>
        </w:tc>
        <w:tc>
          <w:tcPr>
            <w:tcW w:w="415" w:type="pct"/>
            <w:vMerge w:val="continue"/>
            <w:shd w:val="clear" w:color="auto" w:fill="auto"/>
            <w:vAlign w:val="center"/>
          </w:tcPr>
          <w:p>
            <w:pPr>
              <w:contextualSpacing/>
              <w:jc w:val="center"/>
              <w:rPr>
                <w:sz w:val="18"/>
              </w:rPr>
            </w:pPr>
          </w:p>
        </w:tc>
        <w:tc>
          <w:tcPr>
            <w:tcW w:w="1173" w:type="pct"/>
            <w:shd w:val="clear" w:color="auto" w:fill="auto"/>
            <w:vAlign w:val="center"/>
          </w:tcPr>
          <w:p>
            <w:pPr>
              <w:contextualSpacing/>
              <w:jc w:val="left"/>
              <w:rPr>
                <w:sz w:val="18"/>
              </w:rPr>
            </w:pPr>
            <w:r>
              <w:rPr>
                <w:rFonts w:hint="eastAsia"/>
                <w:sz w:val="18"/>
              </w:rPr>
              <w:t>存储芯片（卡）</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9</w:t>
            </w:r>
          </w:p>
        </w:tc>
        <w:tc>
          <w:tcPr>
            <w:tcW w:w="415" w:type="pct"/>
            <w:vMerge w:val="continue"/>
            <w:shd w:val="clear" w:color="auto" w:fill="auto"/>
            <w:vAlign w:val="center"/>
          </w:tcPr>
          <w:p>
            <w:pPr>
              <w:contextualSpacing/>
              <w:jc w:val="center"/>
              <w:rPr>
                <w:sz w:val="18"/>
              </w:rPr>
            </w:pPr>
          </w:p>
        </w:tc>
        <w:tc>
          <w:tcPr>
            <w:tcW w:w="1173" w:type="pct"/>
            <w:shd w:val="clear" w:color="auto" w:fill="auto"/>
            <w:vAlign w:val="center"/>
          </w:tcPr>
          <w:p>
            <w:pPr>
              <w:contextualSpacing/>
              <w:jc w:val="left"/>
              <w:rPr>
                <w:sz w:val="18"/>
              </w:rPr>
            </w:pPr>
            <w:r>
              <w:rPr>
                <w:rFonts w:hint="eastAsia"/>
                <w:sz w:val="18"/>
              </w:rPr>
              <w:t>无线通信模块</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1</w:t>
            </w:r>
            <w:r>
              <w:rPr>
                <w:sz w:val="18"/>
              </w:rPr>
              <w:t>0</w:t>
            </w:r>
          </w:p>
        </w:tc>
        <w:tc>
          <w:tcPr>
            <w:tcW w:w="415" w:type="pct"/>
            <w:vMerge w:val="continue"/>
            <w:shd w:val="clear" w:color="auto" w:fill="auto"/>
            <w:vAlign w:val="center"/>
          </w:tcPr>
          <w:p>
            <w:pPr>
              <w:contextualSpacing/>
              <w:jc w:val="center"/>
              <w:rPr>
                <w:sz w:val="18"/>
              </w:rPr>
            </w:pPr>
          </w:p>
        </w:tc>
        <w:tc>
          <w:tcPr>
            <w:tcW w:w="1173" w:type="pct"/>
            <w:shd w:val="clear" w:color="auto" w:fill="auto"/>
            <w:vAlign w:val="center"/>
          </w:tcPr>
          <w:p>
            <w:pPr>
              <w:contextualSpacing/>
              <w:jc w:val="left"/>
              <w:rPr>
                <w:sz w:val="18"/>
              </w:rPr>
            </w:pPr>
            <w:r>
              <w:rPr>
                <w:rFonts w:hint="eastAsia"/>
                <w:sz w:val="18"/>
              </w:rPr>
              <w:t>通信接口芯片（含C</w:t>
            </w:r>
            <w:r>
              <w:rPr>
                <w:sz w:val="18"/>
              </w:rPr>
              <w:t>AN</w:t>
            </w:r>
            <w:r>
              <w:rPr>
                <w:rFonts w:hint="eastAsia"/>
                <w:sz w:val="18"/>
              </w:rPr>
              <w:t>、串口）</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1</w:t>
            </w:r>
            <w:r>
              <w:rPr>
                <w:sz w:val="18"/>
              </w:rPr>
              <w:t>1</w:t>
            </w:r>
          </w:p>
        </w:tc>
        <w:tc>
          <w:tcPr>
            <w:tcW w:w="415" w:type="pct"/>
            <w:vMerge w:val="restart"/>
            <w:shd w:val="clear" w:color="auto" w:fill="auto"/>
            <w:vAlign w:val="center"/>
          </w:tcPr>
          <w:p>
            <w:pPr>
              <w:contextualSpacing/>
              <w:jc w:val="center"/>
              <w:rPr>
                <w:sz w:val="18"/>
              </w:rPr>
            </w:pPr>
            <w:r>
              <w:rPr>
                <w:rFonts w:hint="eastAsia"/>
                <w:sz w:val="18"/>
              </w:rPr>
              <w:t>转向控制装置</w:t>
            </w:r>
          </w:p>
        </w:tc>
        <w:tc>
          <w:tcPr>
            <w:tcW w:w="1173" w:type="pct"/>
            <w:shd w:val="clear" w:color="auto" w:fill="auto"/>
            <w:vAlign w:val="center"/>
          </w:tcPr>
          <w:p>
            <w:pPr>
              <w:contextualSpacing/>
              <w:jc w:val="left"/>
              <w:rPr>
                <w:sz w:val="18"/>
              </w:rPr>
            </w:pPr>
            <w:r>
              <w:rPr>
                <w:rFonts w:hint="eastAsia"/>
                <w:sz w:val="18"/>
              </w:rPr>
              <w:t>电源芯片</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1</w:t>
            </w:r>
            <w:r>
              <w:rPr>
                <w:sz w:val="18"/>
              </w:rPr>
              <w:t>2</w:t>
            </w:r>
          </w:p>
        </w:tc>
        <w:tc>
          <w:tcPr>
            <w:tcW w:w="415" w:type="pct"/>
            <w:vMerge w:val="continue"/>
            <w:shd w:val="clear" w:color="auto" w:fill="auto"/>
            <w:vAlign w:val="center"/>
          </w:tcPr>
          <w:p>
            <w:pPr>
              <w:contextualSpacing/>
              <w:jc w:val="center"/>
              <w:rPr>
                <w:sz w:val="18"/>
              </w:rPr>
            </w:pPr>
          </w:p>
        </w:tc>
        <w:tc>
          <w:tcPr>
            <w:tcW w:w="1173" w:type="pct"/>
            <w:shd w:val="clear" w:color="auto" w:fill="auto"/>
            <w:vAlign w:val="center"/>
          </w:tcPr>
          <w:p>
            <w:pPr>
              <w:contextualSpacing/>
              <w:jc w:val="left"/>
              <w:rPr>
                <w:sz w:val="18"/>
              </w:rPr>
            </w:pPr>
            <w:r>
              <w:rPr>
                <w:rFonts w:hint="eastAsia"/>
                <w:sz w:val="18"/>
              </w:rPr>
              <w:t>模拟器件</w:t>
            </w:r>
            <w:r>
              <w:rPr>
                <w:rFonts w:hint="eastAsia"/>
                <w:sz w:val="16"/>
                <w:szCs w:val="22"/>
              </w:rPr>
              <w:t>（运放、比较器等、电流互感器等）</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1</w:t>
            </w:r>
            <w:r>
              <w:rPr>
                <w:sz w:val="18"/>
              </w:rPr>
              <w:t>3</w:t>
            </w:r>
          </w:p>
        </w:tc>
        <w:tc>
          <w:tcPr>
            <w:tcW w:w="415" w:type="pct"/>
            <w:vMerge w:val="continue"/>
            <w:shd w:val="clear" w:color="auto" w:fill="auto"/>
            <w:vAlign w:val="center"/>
          </w:tcPr>
          <w:p>
            <w:pPr>
              <w:contextualSpacing/>
              <w:jc w:val="center"/>
              <w:rPr>
                <w:sz w:val="18"/>
              </w:rPr>
            </w:pPr>
          </w:p>
        </w:tc>
        <w:tc>
          <w:tcPr>
            <w:tcW w:w="1173" w:type="pct"/>
            <w:shd w:val="clear" w:color="auto" w:fill="auto"/>
            <w:vAlign w:val="center"/>
          </w:tcPr>
          <w:p>
            <w:pPr>
              <w:contextualSpacing/>
              <w:jc w:val="left"/>
              <w:rPr>
                <w:sz w:val="18"/>
              </w:rPr>
            </w:pPr>
            <w:r>
              <w:rPr>
                <w:rFonts w:hint="eastAsia"/>
                <w:sz w:val="18"/>
              </w:rPr>
              <w:t>功率管驱动芯片（栅极驱动）</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1</w:t>
            </w:r>
            <w:r>
              <w:rPr>
                <w:sz w:val="18"/>
              </w:rPr>
              <w:t>4</w:t>
            </w:r>
          </w:p>
        </w:tc>
        <w:tc>
          <w:tcPr>
            <w:tcW w:w="415" w:type="pct"/>
            <w:vMerge w:val="continue"/>
            <w:shd w:val="clear" w:color="auto" w:fill="auto"/>
            <w:vAlign w:val="center"/>
          </w:tcPr>
          <w:p>
            <w:pPr>
              <w:contextualSpacing/>
              <w:jc w:val="center"/>
              <w:rPr>
                <w:sz w:val="18"/>
              </w:rPr>
            </w:pPr>
          </w:p>
        </w:tc>
        <w:tc>
          <w:tcPr>
            <w:tcW w:w="1173" w:type="pct"/>
            <w:shd w:val="clear" w:color="auto" w:fill="auto"/>
            <w:vAlign w:val="center"/>
          </w:tcPr>
          <w:p>
            <w:pPr>
              <w:contextualSpacing/>
              <w:jc w:val="left"/>
              <w:rPr>
                <w:sz w:val="18"/>
              </w:rPr>
            </w:pPr>
            <w:r>
              <w:rPr>
                <w:rFonts w:hint="eastAsia"/>
                <w:sz w:val="18"/>
              </w:rPr>
              <w:t>功率芯片(</w:t>
            </w:r>
            <w:r>
              <w:rPr>
                <w:sz w:val="18"/>
              </w:rPr>
              <w:t>MOSF</w:t>
            </w:r>
            <w:r>
              <w:rPr>
                <w:rFonts w:hint="eastAsia"/>
                <w:sz w:val="18"/>
              </w:rPr>
              <w:t>ET、IGBT等</w:t>
            </w:r>
            <w:r>
              <w:rPr>
                <w:sz w:val="18"/>
              </w:rPr>
              <w:t>)</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1</w:t>
            </w:r>
            <w:r>
              <w:rPr>
                <w:sz w:val="18"/>
              </w:rPr>
              <w:t>5</w:t>
            </w:r>
          </w:p>
        </w:tc>
        <w:tc>
          <w:tcPr>
            <w:tcW w:w="415" w:type="pct"/>
            <w:vMerge w:val="continue"/>
            <w:shd w:val="clear" w:color="auto" w:fill="auto"/>
            <w:vAlign w:val="center"/>
          </w:tcPr>
          <w:p>
            <w:pPr>
              <w:contextualSpacing/>
              <w:jc w:val="center"/>
              <w:rPr>
                <w:sz w:val="18"/>
              </w:rPr>
            </w:pPr>
          </w:p>
        </w:tc>
        <w:tc>
          <w:tcPr>
            <w:tcW w:w="1173" w:type="pct"/>
            <w:shd w:val="clear" w:color="auto" w:fill="auto"/>
            <w:vAlign w:val="center"/>
          </w:tcPr>
          <w:p>
            <w:pPr>
              <w:contextualSpacing/>
              <w:jc w:val="left"/>
              <w:rPr>
                <w:sz w:val="18"/>
              </w:rPr>
            </w:pPr>
            <w:r>
              <w:rPr>
                <w:rFonts w:hint="eastAsia"/>
                <w:sz w:val="16"/>
                <w:szCs w:val="22"/>
              </w:rPr>
              <w:t>存储芯片（EEP</w:t>
            </w:r>
            <w:r>
              <w:rPr>
                <w:sz w:val="16"/>
                <w:szCs w:val="22"/>
              </w:rPr>
              <w:t>ROM</w:t>
            </w:r>
            <w:r>
              <w:rPr>
                <w:rFonts w:hint="eastAsia"/>
                <w:sz w:val="16"/>
                <w:szCs w:val="22"/>
              </w:rPr>
              <w:t>、Flash、SRAM等）</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1</w:t>
            </w:r>
            <w:r>
              <w:rPr>
                <w:sz w:val="18"/>
              </w:rPr>
              <w:t>6</w:t>
            </w:r>
          </w:p>
        </w:tc>
        <w:tc>
          <w:tcPr>
            <w:tcW w:w="415" w:type="pct"/>
            <w:vMerge w:val="continue"/>
            <w:shd w:val="clear" w:color="auto" w:fill="auto"/>
            <w:vAlign w:val="center"/>
          </w:tcPr>
          <w:p>
            <w:pPr>
              <w:contextualSpacing/>
              <w:jc w:val="center"/>
              <w:rPr>
                <w:sz w:val="18"/>
              </w:rPr>
            </w:pPr>
          </w:p>
        </w:tc>
        <w:tc>
          <w:tcPr>
            <w:tcW w:w="1173" w:type="pct"/>
            <w:shd w:val="clear" w:color="auto" w:fill="auto"/>
            <w:vAlign w:val="center"/>
          </w:tcPr>
          <w:p>
            <w:pPr>
              <w:contextualSpacing/>
              <w:jc w:val="left"/>
              <w:rPr>
                <w:sz w:val="18"/>
              </w:rPr>
            </w:pPr>
            <w:r>
              <w:rPr>
                <w:rFonts w:hint="eastAsia"/>
                <w:sz w:val="18"/>
              </w:rPr>
              <w:t>通信接口芯片（含C</w:t>
            </w:r>
            <w:r>
              <w:rPr>
                <w:sz w:val="18"/>
              </w:rPr>
              <w:t>AN</w:t>
            </w:r>
            <w:r>
              <w:rPr>
                <w:rFonts w:hint="eastAsia"/>
                <w:sz w:val="18"/>
              </w:rPr>
              <w:t>、串口）</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1</w:t>
            </w:r>
            <w:r>
              <w:rPr>
                <w:sz w:val="18"/>
              </w:rPr>
              <w:t>7</w:t>
            </w:r>
          </w:p>
        </w:tc>
        <w:tc>
          <w:tcPr>
            <w:tcW w:w="415" w:type="pct"/>
            <w:vMerge w:val="restart"/>
            <w:shd w:val="clear" w:color="auto" w:fill="auto"/>
            <w:vAlign w:val="center"/>
          </w:tcPr>
          <w:p>
            <w:pPr>
              <w:contextualSpacing/>
              <w:jc w:val="center"/>
              <w:rPr>
                <w:sz w:val="18"/>
              </w:rPr>
            </w:pPr>
            <w:r>
              <w:rPr>
                <w:rFonts w:hint="eastAsia"/>
                <w:sz w:val="18"/>
              </w:rPr>
              <w:t>转角传感器</w:t>
            </w:r>
          </w:p>
          <w:p>
            <w:pPr>
              <w:contextualSpacing/>
              <w:jc w:val="center"/>
              <w:rPr>
                <w:sz w:val="18"/>
              </w:rPr>
            </w:pPr>
            <w:r>
              <w:rPr>
                <w:rFonts w:hint="eastAsia"/>
                <w:sz w:val="18"/>
              </w:rPr>
              <w:t>(如有)</w:t>
            </w:r>
          </w:p>
        </w:tc>
        <w:tc>
          <w:tcPr>
            <w:tcW w:w="1173" w:type="pct"/>
            <w:shd w:val="clear" w:color="auto" w:fill="auto"/>
            <w:vAlign w:val="center"/>
          </w:tcPr>
          <w:p>
            <w:pPr>
              <w:contextualSpacing/>
              <w:jc w:val="left"/>
              <w:rPr>
                <w:sz w:val="18"/>
              </w:rPr>
            </w:pPr>
            <w:r>
              <w:rPr>
                <w:rFonts w:hint="eastAsia"/>
                <w:sz w:val="18"/>
              </w:rPr>
              <w:t>主芯片/处理器</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1</w:t>
            </w:r>
            <w:r>
              <w:rPr>
                <w:sz w:val="18"/>
              </w:rPr>
              <w:t>8</w:t>
            </w:r>
          </w:p>
        </w:tc>
        <w:tc>
          <w:tcPr>
            <w:tcW w:w="415" w:type="pct"/>
            <w:vMerge w:val="continue"/>
            <w:shd w:val="clear" w:color="auto" w:fill="auto"/>
            <w:vAlign w:val="center"/>
          </w:tcPr>
          <w:p>
            <w:pPr>
              <w:contextualSpacing/>
              <w:jc w:val="center"/>
              <w:rPr>
                <w:sz w:val="18"/>
              </w:rPr>
            </w:pPr>
          </w:p>
        </w:tc>
        <w:tc>
          <w:tcPr>
            <w:tcW w:w="1173" w:type="pct"/>
            <w:shd w:val="clear" w:color="auto" w:fill="auto"/>
            <w:vAlign w:val="center"/>
          </w:tcPr>
          <w:p>
            <w:pPr>
              <w:contextualSpacing/>
              <w:jc w:val="left"/>
              <w:rPr>
                <w:sz w:val="18"/>
              </w:rPr>
            </w:pPr>
            <w:r>
              <w:rPr>
                <w:rFonts w:hint="eastAsia"/>
                <w:sz w:val="18"/>
              </w:rPr>
              <w:t>电源芯片</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1</w:t>
            </w:r>
            <w:r>
              <w:rPr>
                <w:sz w:val="18"/>
              </w:rPr>
              <w:t>9</w:t>
            </w:r>
          </w:p>
        </w:tc>
        <w:tc>
          <w:tcPr>
            <w:tcW w:w="415" w:type="pct"/>
            <w:vMerge w:val="continue"/>
            <w:shd w:val="clear" w:color="auto" w:fill="auto"/>
            <w:vAlign w:val="center"/>
          </w:tcPr>
          <w:p>
            <w:pPr>
              <w:contextualSpacing/>
              <w:jc w:val="center"/>
              <w:rPr>
                <w:sz w:val="18"/>
              </w:rPr>
            </w:pPr>
          </w:p>
        </w:tc>
        <w:tc>
          <w:tcPr>
            <w:tcW w:w="1173" w:type="pct"/>
            <w:shd w:val="clear" w:color="auto" w:fill="auto"/>
            <w:vAlign w:val="center"/>
          </w:tcPr>
          <w:p>
            <w:pPr>
              <w:contextualSpacing/>
              <w:jc w:val="left"/>
              <w:rPr>
                <w:sz w:val="18"/>
              </w:rPr>
            </w:pPr>
            <w:r>
              <w:rPr>
                <w:rFonts w:hint="eastAsia"/>
                <w:sz w:val="18"/>
              </w:rPr>
              <w:t>存储芯片（卡）</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2</w:t>
            </w:r>
            <w:r>
              <w:rPr>
                <w:sz w:val="18"/>
              </w:rPr>
              <w:t>0</w:t>
            </w:r>
          </w:p>
        </w:tc>
        <w:tc>
          <w:tcPr>
            <w:tcW w:w="415" w:type="pct"/>
            <w:vMerge w:val="continue"/>
            <w:shd w:val="clear" w:color="auto" w:fill="auto"/>
            <w:vAlign w:val="center"/>
          </w:tcPr>
          <w:p>
            <w:pPr>
              <w:contextualSpacing/>
              <w:jc w:val="center"/>
              <w:rPr>
                <w:sz w:val="18"/>
              </w:rPr>
            </w:pPr>
          </w:p>
        </w:tc>
        <w:tc>
          <w:tcPr>
            <w:tcW w:w="1173" w:type="pct"/>
            <w:shd w:val="clear" w:color="auto" w:fill="auto"/>
            <w:vAlign w:val="center"/>
          </w:tcPr>
          <w:p>
            <w:pPr>
              <w:contextualSpacing/>
              <w:jc w:val="left"/>
              <w:rPr>
                <w:sz w:val="18"/>
              </w:rPr>
            </w:pPr>
            <w:r>
              <w:rPr>
                <w:rFonts w:hint="eastAsia"/>
                <w:sz w:val="18"/>
              </w:rPr>
              <w:t>通信接口芯片（含C</w:t>
            </w:r>
            <w:r>
              <w:rPr>
                <w:sz w:val="18"/>
              </w:rPr>
              <w:t>AN</w:t>
            </w:r>
            <w:r>
              <w:rPr>
                <w:rFonts w:hint="eastAsia"/>
                <w:sz w:val="18"/>
              </w:rPr>
              <w:t>、串口）</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2</w:t>
            </w:r>
            <w:r>
              <w:rPr>
                <w:sz w:val="18"/>
              </w:rPr>
              <w:t>1</w:t>
            </w:r>
          </w:p>
        </w:tc>
        <w:tc>
          <w:tcPr>
            <w:tcW w:w="415" w:type="pct"/>
            <w:vMerge w:val="restart"/>
            <w:shd w:val="clear" w:color="auto" w:fill="auto"/>
            <w:vAlign w:val="center"/>
          </w:tcPr>
          <w:p>
            <w:pPr>
              <w:contextualSpacing/>
              <w:jc w:val="center"/>
              <w:rPr>
                <w:sz w:val="18"/>
              </w:rPr>
            </w:pPr>
            <w:r>
              <w:rPr>
                <w:rFonts w:hint="eastAsia"/>
                <w:sz w:val="18"/>
              </w:rPr>
              <w:t>无线通讯装置</w:t>
            </w:r>
          </w:p>
          <w:p>
            <w:pPr>
              <w:contextualSpacing/>
              <w:jc w:val="center"/>
              <w:rPr>
                <w:sz w:val="18"/>
              </w:rPr>
            </w:pPr>
            <w:r>
              <w:rPr>
                <w:rFonts w:hint="eastAsia"/>
                <w:sz w:val="18"/>
              </w:rPr>
              <w:t>(如有)</w:t>
            </w:r>
          </w:p>
        </w:tc>
        <w:tc>
          <w:tcPr>
            <w:tcW w:w="1173" w:type="pct"/>
            <w:shd w:val="clear" w:color="auto" w:fill="auto"/>
            <w:vAlign w:val="center"/>
          </w:tcPr>
          <w:p>
            <w:pPr>
              <w:contextualSpacing/>
              <w:jc w:val="left"/>
              <w:rPr>
                <w:sz w:val="18"/>
              </w:rPr>
            </w:pPr>
            <w:r>
              <w:rPr>
                <w:rFonts w:hint="eastAsia"/>
                <w:sz w:val="18"/>
              </w:rPr>
              <w:t>主芯片</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2</w:t>
            </w:r>
            <w:r>
              <w:rPr>
                <w:sz w:val="18"/>
              </w:rPr>
              <w:t>2</w:t>
            </w:r>
          </w:p>
        </w:tc>
        <w:tc>
          <w:tcPr>
            <w:tcW w:w="415" w:type="pct"/>
            <w:vMerge w:val="continue"/>
            <w:shd w:val="clear" w:color="auto" w:fill="auto"/>
            <w:vAlign w:val="center"/>
          </w:tcPr>
          <w:p>
            <w:pPr>
              <w:contextualSpacing/>
              <w:jc w:val="center"/>
              <w:rPr>
                <w:sz w:val="18"/>
              </w:rPr>
            </w:pPr>
          </w:p>
        </w:tc>
        <w:tc>
          <w:tcPr>
            <w:tcW w:w="1173" w:type="pct"/>
            <w:shd w:val="clear" w:color="auto" w:fill="auto"/>
            <w:vAlign w:val="center"/>
          </w:tcPr>
          <w:p>
            <w:pPr>
              <w:contextualSpacing/>
              <w:jc w:val="left"/>
              <w:rPr>
                <w:sz w:val="18"/>
              </w:rPr>
            </w:pPr>
            <w:r>
              <w:rPr>
                <w:rFonts w:hint="eastAsia"/>
                <w:sz w:val="18"/>
              </w:rPr>
              <w:t>电源芯片</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2</w:t>
            </w:r>
            <w:r>
              <w:rPr>
                <w:sz w:val="18"/>
              </w:rPr>
              <w:t>3</w:t>
            </w:r>
          </w:p>
        </w:tc>
        <w:tc>
          <w:tcPr>
            <w:tcW w:w="415" w:type="pct"/>
            <w:vMerge w:val="continue"/>
            <w:shd w:val="clear" w:color="auto" w:fill="auto"/>
            <w:vAlign w:val="center"/>
          </w:tcPr>
          <w:p>
            <w:pPr>
              <w:contextualSpacing/>
              <w:jc w:val="center"/>
              <w:rPr>
                <w:sz w:val="18"/>
              </w:rPr>
            </w:pPr>
          </w:p>
        </w:tc>
        <w:tc>
          <w:tcPr>
            <w:tcW w:w="1173" w:type="pct"/>
            <w:shd w:val="clear" w:color="auto" w:fill="auto"/>
            <w:vAlign w:val="center"/>
          </w:tcPr>
          <w:p>
            <w:pPr>
              <w:contextualSpacing/>
              <w:jc w:val="left"/>
              <w:rPr>
                <w:sz w:val="18"/>
              </w:rPr>
            </w:pPr>
            <w:r>
              <w:rPr>
                <w:rFonts w:hint="eastAsia"/>
                <w:sz w:val="18"/>
              </w:rPr>
              <w:t>存储芯片（卡）</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2</w:t>
            </w:r>
            <w:r>
              <w:rPr>
                <w:sz w:val="18"/>
              </w:rPr>
              <w:t>4</w:t>
            </w:r>
          </w:p>
        </w:tc>
        <w:tc>
          <w:tcPr>
            <w:tcW w:w="415" w:type="pct"/>
            <w:vMerge w:val="continue"/>
            <w:shd w:val="clear" w:color="auto" w:fill="auto"/>
            <w:vAlign w:val="center"/>
          </w:tcPr>
          <w:p>
            <w:pPr>
              <w:contextualSpacing/>
              <w:jc w:val="center"/>
              <w:rPr>
                <w:sz w:val="18"/>
              </w:rPr>
            </w:pPr>
          </w:p>
        </w:tc>
        <w:tc>
          <w:tcPr>
            <w:tcW w:w="1173" w:type="pct"/>
            <w:shd w:val="clear" w:color="auto" w:fill="auto"/>
            <w:vAlign w:val="center"/>
          </w:tcPr>
          <w:p>
            <w:pPr>
              <w:contextualSpacing/>
              <w:jc w:val="left"/>
              <w:rPr>
                <w:sz w:val="18"/>
              </w:rPr>
            </w:pPr>
            <w:r>
              <w:rPr>
                <w:rFonts w:hint="eastAsia"/>
                <w:sz w:val="18"/>
              </w:rPr>
              <w:t>通信接口芯片（含C</w:t>
            </w:r>
            <w:r>
              <w:rPr>
                <w:sz w:val="18"/>
              </w:rPr>
              <w:t>AN</w:t>
            </w:r>
            <w:r>
              <w:rPr>
                <w:rFonts w:hint="eastAsia"/>
                <w:sz w:val="18"/>
              </w:rPr>
              <w:t>、串口）</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2</w:t>
            </w:r>
            <w:r>
              <w:rPr>
                <w:sz w:val="18"/>
              </w:rPr>
              <w:t>5</w:t>
            </w:r>
          </w:p>
        </w:tc>
        <w:tc>
          <w:tcPr>
            <w:tcW w:w="415" w:type="pct"/>
            <w:vMerge w:val="continue"/>
            <w:shd w:val="clear" w:color="auto" w:fill="auto"/>
            <w:vAlign w:val="center"/>
          </w:tcPr>
          <w:p>
            <w:pPr>
              <w:contextualSpacing/>
              <w:jc w:val="center"/>
              <w:rPr>
                <w:sz w:val="18"/>
              </w:rPr>
            </w:pPr>
          </w:p>
        </w:tc>
        <w:tc>
          <w:tcPr>
            <w:tcW w:w="1173" w:type="pct"/>
            <w:shd w:val="clear" w:color="auto" w:fill="auto"/>
            <w:vAlign w:val="center"/>
          </w:tcPr>
          <w:p>
            <w:pPr>
              <w:contextualSpacing/>
              <w:jc w:val="left"/>
              <w:rPr>
                <w:sz w:val="18"/>
              </w:rPr>
            </w:pPr>
            <w:r>
              <w:rPr>
                <w:rFonts w:hint="eastAsia"/>
                <w:sz w:val="18"/>
              </w:rPr>
              <w:t>无线通信模块</w:t>
            </w:r>
          </w:p>
        </w:tc>
        <w:tc>
          <w:tcPr>
            <w:tcW w:w="455" w:type="pct"/>
            <w:shd w:val="clear" w:color="auto" w:fill="auto"/>
          </w:tcPr>
          <w:p>
            <w:pPr>
              <w:contextualSpacing/>
              <w:jc w:val="left"/>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6" w:type="pct"/>
            <w:shd w:val="clear" w:color="auto" w:fill="auto"/>
            <w:vAlign w:val="center"/>
          </w:tcPr>
          <w:p>
            <w:pPr>
              <w:contextualSpacing/>
              <w:jc w:val="center"/>
              <w:rPr>
                <w:sz w:val="18"/>
              </w:rPr>
            </w:pPr>
            <w:r>
              <w:rPr>
                <w:rFonts w:hint="eastAsia"/>
                <w:sz w:val="18"/>
              </w:rPr>
              <w:t>2</w:t>
            </w:r>
            <w:r>
              <w:rPr>
                <w:sz w:val="18"/>
              </w:rPr>
              <w:t>6</w:t>
            </w:r>
          </w:p>
        </w:tc>
        <w:tc>
          <w:tcPr>
            <w:tcW w:w="1588" w:type="pct"/>
            <w:gridSpan w:val="2"/>
            <w:shd w:val="clear" w:color="auto" w:fill="auto"/>
            <w:vAlign w:val="center"/>
          </w:tcPr>
          <w:p>
            <w:pPr>
              <w:contextualSpacing/>
              <w:jc w:val="center"/>
              <w:rPr>
                <w:b/>
                <w:bCs/>
                <w:sz w:val="18"/>
              </w:rPr>
            </w:pPr>
            <w:r>
              <w:rPr>
                <w:b/>
                <w:bCs/>
                <w:sz w:val="18"/>
              </w:rPr>
              <w:t>……</w:t>
            </w:r>
          </w:p>
        </w:tc>
        <w:tc>
          <w:tcPr>
            <w:tcW w:w="455" w:type="pct"/>
            <w:shd w:val="clear" w:color="auto" w:fill="auto"/>
          </w:tcPr>
          <w:p>
            <w:pPr>
              <w:contextualSpacing/>
              <w:jc w:val="center"/>
              <w:rPr>
                <w:sz w:val="18"/>
              </w:rPr>
            </w:pPr>
          </w:p>
        </w:tc>
        <w:tc>
          <w:tcPr>
            <w:tcW w:w="1498" w:type="pct"/>
          </w:tcPr>
          <w:p>
            <w:pPr>
              <w:contextualSpacing/>
              <w:jc w:val="center"/>
              <w:rPr>
                <w:sz w:val="18"/>
              </w:rPr>
            </w:pPr>
          </w:p>
        </w:tc>
        <w:tc>
          <w:tcPr>
            <w:tcW w:w="1123" w:type="pct"/>
            <w:shd w:val="clear" w:color="auto" w:fill="auto"/>
          </w:tcPr>
          <w:p>
            <w:pPr>
              <w:contextualSpacing/>
              <w:jc w:val="center"/>
              <w:rPr>
                <w:sz w:val="18"/>
              </w:rPr>
            </w:pPr>
          </w:p>
        </w:tc>
      </w:tr>
    </w:tbl>
    <w:p>
      <w:pPr>
        <w:widowControl/>
        <w:jc w:val="left"/>
        <w:rPr>
          <w:sz w:val="18"/>
          <w:szCs w:val="21"/>
        </w:rPr>
      </w:pPr>
      <w:r>
        <w:rPr>
          <w:rFonts w:hint="eastAsia"/>
          <w:sz w:val="18"/>
          <w:szCs w:val="21"/>
        </w:rPr>
        <w:t>注：1</w:t>
      </w:r>
      <w:r>
        <w:rPr>
          <w:sz w:val="18"/>
          <w:szCs w:val="21"/>
        </w:rPr>
        <w:t xml:space="preserve">. </w:t>
      </w:r>
      <w:r>
        <w:rPr>
          <w:rFonts w:hint="eastAsia"/>
          <w:sz w:val="18"/>
          <w:szCs w:val="21"/>
        </w:rPr>
        <w:t>如存在表中未列出的核心芯片类型，制造商自行添加；2</w:t>
      </w:r>
      <w:r>
        <w:rPr>
          <w:sz w:val="18"/>
          <w:szCs w:val="21"/>
        </w:rPr>
        <w:t xml:space="preserve">. </w:t>
      </w:r>
      <w:r>
        <w:rPr>
          <w:rFonts w:hint="eastAsia"/>
          <w:sz w:val="18"/>
          <w:szCs w:val="21"/>
        </w:rPr>
        <w:t>同一类芯片如有多个，需要分别填写。</w:t>
      </w:r>
      <w:bookmarkEnd w:id="16"/>
      <w:bookmarkStart w:id="17" w:name="BookMark8"/>
    </w:p>
    <w:p>
      <w:pPr>
        <w:jc w:val="center"/>
        <w:rPr>
          <w:sz w:val="18"/>
          <w:szCs w:val="21"/>
        </w:rPr>
      </w:pPr>
      <w:r>
        <w:drawing>
          <wp:inline distT="0" distB="0" distL="0" distR="0">
            <wp:extent cx="1485900" cy="317500"/>
            <wp:effectExtent l="0" t="0" r="0" b="6350"/>
            <wp:docPr id="8"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1"/>
                    <a:stretch>
                      <a:fillRect/>
                    </a:stretch>
                  </pic:blipFill>
                  <pic:spPr>
                    <a:xfrm>
                      <a:off x="0" y="0"/>
                      <a:ext cx="1485900" cy="317500"/>
                    </a:xfrm>
                    <a:prstGeom prst="rect">
                      <a:avLst/>
                    </a:prstGeom>
                  </pic:spPr>
                </pic:pic>
              </a:graphicData>
            </a:graphic>
          </wp:inline>
        </w:drawing>
      </w:r>
      <w:bookmarkEnd w:id="17"/>
    </w:p>
    <w:sectPr>
      <w:footerReference r:id="rId5" w:type="default"/>
      <w:pgSz w:w="11906" w:h="16838"/>
      <w:pgMar w:top="1440" w:right="1800" w:bottom="1440" w:left="1800"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ongolian Baiti">
    <w:altName w:val="DejaVu Math TeX Gyre"/>
    <w:panose1 w:val="03000500000000000000"/>
    <w:charset w:val="00"/>
    <w:family w:val="script"/>
    <w:pitch w:val="default"/>
    <w:sig w:usb0="00000000" w:usb1="00000000" w:usb2="00020000" w:usb3="00000000" w:csb0="00000001" w:csb1="00000000"/>
  </w:font>
  <w:font w:name="Cambria Math">
    <w:altName w:val="DejaVu Math TeX Gyre"/>
    <w:panose1 w:val="02040503050406030204"/>
    <w:charset w:val="00"/>
    <w:family w:val="roman"/>
    <w:pitch w:val="default"/>
    <w:sig w:usb0="00000000" w:usb1="00000000" w:usb2="00000000" w:usb3="00000000" w:csb0="2000019F"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0426825"/>
      <w:docPartObj>
        <w:docPartGallery w:val="autotext"/>
      </w:docPartObj>
    </w:sdtPr>
    <w:sdtContent>
      <w:p>
        <w:pPr>
          <w:pStyle w:val="17"/>
          <w:jc w:val="center"/>
        </w:pPr>
        <w:r>
          <w:fldChar w:fldCharType="begin"/>
        </w:r>
        <w:r>
          <w:instrText xml:space="preserve">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6739839"/>
      <w:docPartObj>
        <w:docPartGallery w:val="autotext"/>
      </w:docPartObj>
    </w:sdtPr>
    <w:sdtContent>
      <w:p>
        <w:pPr>
          <w:pStyle w:val="17"/>
          <w:jc w:val="center"/>
        </w:pPr>
        <w:r>
          <w:fldChar w:fldCharType="begin"/>
        </w:r>
        <w:r>
          <w:instrText xml:space="preserve">PAGE   \* MERGEFORMAT</w:instrText>
        </w:r>
        <w:r>
          <w:fldChar w:fldCharType="separate"/>
        </w:r>
        <w:r>
          <w:rPr>
            <w:lang w:val="zh-CN"/>
          </w:rPr>
          <w:t>2</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142"/>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51"/>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pStyle w:val="171"/>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88"/>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983844"/>
    <w:multiLevelType w:val="multilevel"/>
    <w:tmpl w:val="0D983844"/>
    <w:lvl w:ilvl="0" w:tentative="0">
      <w:start w:val="1"/>
      <w:numFmt w:val="decimal"/>
      <w:pStyle w:val="75"/>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DDE2B46"/>
    <w:multiLevelType w:val="multilevel"/>
    <w:tmpl w:val="0DDE2B46"/>
    <w:lvl w:ilvl="0" w:tentative="0">
      <w:start w:val="1"/>
      <w:numFmt w:val="lowerLetter"/>
      <w:pStyle w:val="68"/>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135"/>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113"/>
      <w:suff w:val="nothing"/>
      <w:lvlText w:val="%1　"/>
      <w:lvlJc w:val="left"/>
      <w:pPr>
        <w:ind w:left="1418" w:firstLine="0"/>
      </w:pPr>
      <w:rPr>
        <w:rFonts w:hint="eastAsia" w:ascii="黑体" w:hAnsi="Times New Roman" w:eastAsia="黑体"/>
        <w:b w:val="0"/>
        <w:i w:val="0"/>
        <w:sz w:val="21"/>
        <w:szCs w:val="21"/>
      </w:rPr>
    </w:lvl>
    <w:lvl w:ilvl="1" w:tentative="0">
      <w:start w:val="1"/>
      <w:numFmt w:val="decimal"/>
      <w:pStyle w:val="56"/>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87"/>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91"/>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2827D5B"/>
    <w:multiLevelType w:val="multilevel"/>
    <w:tmpl w:val="22827D5B"/>
    <w:lvl w:ilvl="0" w:tentative="0">
      <w:start w:val="1"/>
      <w:numFmt w:val="none"/>
      <w:pStyle w:val="9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8">
    <w:nsid w:val="2A8F7113"/>
    <w:multiLevelType w:val="multilevel"/>
    <w:tmpl w:val="2A8F7113"/>
    <w:lvl w:ilvl="0" w:tentative="0">
      <w:start w:val="1"/>
      <w:numFmt w:val="upperLetter"/>
      <w:pStyle w:val="69"/>
      <w:suff w:val="space"/>
      <w:lvlText w:val="%1"/>
      <w:lvlJc w:val="left"/>
      <w:pPr>
        <w:ind w:left="623" w:hanging="425"/>
      </w:pPr>
      <w:rPr>
        <w:rFonts w:hint="eastAsia"/>
      </w:rPr>
    </w:lvl>
    <w:lvl w:ilvl="1" w:tentative="0">
      <w:start w:val="1"/>
      <w:numFmt w:val="decimal"/>
      <w:pStyle w:val="84"/>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100"/>
      <w:suff w:val="nothing"/>
      <w:lvlText w:val="%1——"/>
      <w:lvlJc w:val="left"/>
      <w:pPr>
        <w:ind w:left="833" w:hanging="408"/>
      </w:pPr>
      <w:rPr>
        <w:rFonts w:hint="eastAsia"/>
      </w:rPr>
    </w:lvl>
    <w:lvl w:ilvl="1" w:tentative="0">
      <w:start w:val="1"/>
      <w:numFmt w:val="bullet"/>
      <w:pStyle w:val="128"/>
      <w:lvlText w:val=""/>
      <w:lvlJc w:val="left"/>
      <w:pPr>
        <w:tabs>
          <w:tab w:val="left" w:pos="760"/>
        </w:tabs>
        <w:ind w:left="1264" w:hanging="413"/>
      </w:pPr>
      <w:rPr>
        <w:rFonts w:hint="default" w:ascii="Symbol" w:hAnsi="Symbol"/>
        <w:color w:val="auto"/>
      </w:rPr>
    </w:lvl>
    <w:lvl w:ilvl="2" w:tentative="0">
      <w:start w:val="1"/>
      <w:numFmt w:val="bullet"/>
      <w:pStyle w:val="83"/>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3D733618"/>
    <w:multiLevelType w:val="multilevel"/>
    <w:tmpl w:val="3D733618"/>
    <w:lvl w:ilvl="0" w:tentative="0">
      <w:start w:val="1"/>
      <w:numFmt w:val="decimal"/>
      <w:pStyle w:val="24"/>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44C50F90"/>
    <w:multiLevelType w:val="multilevel"/>
    <w:tmpl w:val="44C50F90"/>
    <w:lvl w:ilvl="0" w:tentative="0">
      <w:start w:val="1"/>
      <w:numFmt w:val="lowerLetter"/>
      <w:pStyle w:val="132"/>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43"/>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4B733A5F"/>
    <w:multiLevelType w:val="multilevel"/>
    <w:tmpl w:val="4B733A5F"/>
    <w:lvl w:ilvl="0" w:tentative="0">
      <w:start w:val="1"/>
      <w:numFmt w:val="decimal"/>
      <w:pStyle w:val="126"/>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3">
    <w:nsid w:val="60B55DC2"/>
    <w:multiLevelType w:val="multilevel"/>
    <w:tmpl w:val="60B55DC2"/>
    <w:lvl w:ilvl="0" w:tentative="0">
      <w:start w:val="1"/>
      <w:numFmt w:val="upperLetter"/>
      <w:pStyle w:val="131"/>
      <w:lvlText w:val="%1"/>
      <w:lvlJc w:val="left"/>
      <w:pPr>
        <w:tabs>
          <w:tab w:val="left" w:pos="0"/>
        </w:tabs>
        <w:ind w:left="0" w:hanging="425"/>
      </w:pPr>
      <w:rPr>
        <w:rFonts w:hint="eastAsia"/>
      </w:rPr>
    </w:lvl>
    <w:lvl w:ilvl="1" w:tentative="0">
      <w:start w:val="1"/>
      <w:numFmt w:val="decimal"/>
      <w:pStyle w:val="112"/>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4622F9"/>
    <w:multiLevelType w:val="multilevel"/>
    <w:tmpl w:val="644622F9"/>
    <w:lvl w:ilvl="0" w:tentative="0">
      <w:start w:val="1"/>
      <w:numFmt w:val="upperRoman"/>
      <w:pStyle w:val="155"/>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15">
    <w:nsid w:val="646260FA"/>
    <w:multiLevelType w:val="multilevel"/>
    <w:tmpl w:val="646260FA"/>
    <w:lvl w:ilvl="0" w:tentative="0">
      <w:start w:val="1"/>
      <w:numFmt w:val="decimal"/>
      <w:pStyle w:val="118"/>
      <w:suff w:val="nothing"/>
      <w:lvlText w:val="表%1　"/>
      <w:lvlJc w:val="left"/>
      <w:pPr>
        <w:ind w:left="0" w:firstLine="0"/>
      </w:pPr>
      <w:rPr>
        <w:rFonts w:hint="eastAsia" w:ascii="黑体" w:hAnsi="Times New Roman" w:eastAsia="黑体"/>
        <w:b w:val="0"/>
        <w:i w:val="0"/>
        <w:sz w:val="21"/>
        <w:lang w:val="en-US"/>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tentative="0">
      <w:start w:val="1"/>
      <w:numFmt w:val="upperLetter"/>
      <w:pStyle w:val="12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72"/>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67"/>
      <w:suff w:val="nothing"/>
      <w:lvlText w:val="%1.%2.%3.%4　"/>
      <w:lvlJc w:val="left"/>
      <w:pPr>
        <w:ind w:left="0" w:firstLine="0"/>
      </w:pPr>
      <w:rPr>
        <w:rFonts w:hint="eastAsia" w:ascii="黑体" w:hAnsi="Times New Roman" w:eastAsia="黑体"/>
        <w:b w:val="0"/>
        <w:i w:val="0"/>
        <w:sz w:val="21"/>
      </w:rPr>
    </w:lvl>
    <w:lvl w:ilvl="4" w:tentative="0">
      <w:start w:val="1"/>
      <w:numFmt w:val="decimal"/>
      <w:pStyle w:val="66"/>
      <w:suff w:val="nothing"/>
      <w:lvlText w:val="%1.%2.%3.%4.%5　"/>
      <w:lvlJc w:val="left"/>
      <w:pPr>
        <w:ind w:left="0" w:firstLine="0"/>
      </w:pPr>
      <w:rPr>
        <w:rFonts w:hint="eastAsia" w:ascii="黑体" w:hAnsi="Times New Roman" w:eastAsia="黑体"/>
        <w:b w:val="0"/>
        <w:i w:val="0"/>
        <w:sz w:val="21"/>
      </w:rPr>
    </w:lvl>
    <w:lvl w:ilvl="5" w:tentative="0">
      <w:start w:val="1"/>
      <w:numFmt w:val="decimal"/>
      <w:pStyle w:val="65"/>
      <w:suff w:val="nothing"/>
      <w:lvlText w:val="%1.%2.%3.%4.%5.%6　"/>
      <w:lvlJc w:val="left"/>
      <w:pPr>
        <w:ind w:left="0" w:firstLine="0"/>
      </w:pPr>
      <w:rPr>
        <w:rFonts w:hint="eastAsia" w:ascii="黑体" w:hAnsi="Times New Roman" w:eastAsia="黑体"/>
        <w:b w:val="0"/>
        <w:i w:val="0"/>
        <w:sz w:val="21"/>
      </w:rPr>
    </w:lvl>
    <w:lvl w:ilvl="6" w:tentative="0">
      <w:start w:val="1"/>
      <w:numFmt w:val="decimal"/>
      <w:pStyle w:val="6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color w:val="auto"/>
        <w:sz w:val="21"/>
      </w:rPr>
    </w:lvl>
    <w:lvl w:ilvl="3" w:tentative="0">
      <w:start w:val="1"/>
      <w:numFmt w:val="decimal"/>
      <w:pStyle w:val="86"/>
      <w:suff w:val="nothing"/>
      <w:lvlText w:val="%1%2.%3.%4　"/>
      <w:lvlJc w:val="left"/>
      <w:pPr>
        <w:ind w:left="0" w:firstLine="0"/>
      </w:pPr>
      <w:rPr>
        <w:rFonts w:hint="eastAsia" w:ascii="黑体" w:hAnsi="Times New Roman" w:eastAsia="黑体"/>
        <w:b w:val="0"/>
        <w:i w:val="0"/>
        <w:color w:val="auto"/>
        <w:sz w:val="21"/>
      </w:rPr>
    </w:lvl>
    <w:lvl w:ilvl="4" w:tentative="0">
      <w:start w:val="1"/>
      <w:numFmt w:val="decimal"/>
      <w:suff w:val="nothing"/>
      <w:lvlText w:val="%1%2.%3.%4.%5　"/>
      <w:lvlJc w:val="left"/>
      <w:pPr>
        <w:ind w:left="42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8">
    <w:nsid w:val="6D6C07CD"/>
    <w:multiLevelType w:val="multilevel"/>
    <w:tmpl w:val="6D6C07CD"/>
    <w:lvl w:ilvl="0" w:tentative="0">
      <w:start w:val="1"/>
      <w:numFmt w:val="lowerLetter"/>
      <w:pStyle w:val="127"/>
      <w:lvlText w:val="%1)"/>
      <w:lvlJc w:val="left"/>
      <w:pPr>
        <w:tabs>
          <w:tab w:val="left" w:pos="839"/>
        </w:tabs>
        <w:ind w:left="839" w:hanging="419"/>
      </w:pPr>
      <w:rPr>
        <w:rFonts w:hint="eastAsia" w:ascii="宋体" w:eastAsia="宋体"/>
        <w:b w:val="0"/>
        <w:i w:val="0"/>
        <w:sz w:val="21"/>
      </w:rPr>
    </w:lvl>
    <w:lvl w:ilvl="1" w:tentative="0">
      <w:start w:val="1"/>
      <w:numFmt w:val="decimal"/>
      <w:pStyle w:val="58"/>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9">
    <w:nsid w:val="6DBF04F4"/>
    <w:multiLevelType w:val="multilevel"/>
    <w:tmpl w:val="6DBF04F4"/>
    <w:lvl w:ilvl="0" w:tentative="0">
      <w:start w:val="1"/>
      <w:numFmt w:val="none"/>
      <w:pStyle w:val="97"/>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0"/>
  </w:num>
  <w:num w:numId="2">
    <w:abstractNumId w:val="1"/>
  </w:num>
  <w:num w:numId="3">
    <w:abstractNumId w:val="6"/>
  </w:num>
  <w:num w:numId="4">
    <w:abstractNumId w:val="18"/>
  </w:num>
  <w:num w:numId="5">
    <w:abstractNumId w:val="16"/>
  </w:num>
  <w:num w:numId="6">
    <w:abstractNumId w:val="4"/>
  </w:num>
  <w:num w:numId="7">
    <w:abstractNumId w:val="8"/>
  </w:num>
  <w:num w:numId="8">
    <w:abstractNumId w:val="3"/>
  </w:num>
  <w:num w:numId="9">
    <w:abstractNumId w:val="9"/>
  </w:num>
  <w:num w:numId="10">
    <w:abstractNumId w:val="17"/>
  </w:num>
  <w:num w:numId="11">
    <w:abstractNumId w:val="2"/>
  </w:num>
  <w:num w:numId="12">
    <w:abstractNumId w:val="7"/>
  </w:num>
  <w:num w:numId="13">
    <w:abstractNumId w:val="19"/>
  </w:num>
  <w:num w:numId="14">
    <w:abstractNumId w:val="13"/>
  </w:num>
  <w:num w:numId="15">
    <w:abstractNumId w:val="15"/>
  </w:num>
  <w:num w:numId="16">
    <w:abstractNumId w:val="12"/>
  </w:num>
  <w:num w:numId="17">
    <w:abstractNumId w:val="11"/>
  </w:num>
  <w:num w:numId="18">
    <w:abstractNumId w:val="5"/>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029E"/>
    <w:rsid w:val="0000185F"/>
    <w:rsid w:val="00001DE3"/>
    <w:rsid w:val="0000586F"/>
    <w:rsid w:val="000065C5"/>
    <w:rsid w:val="00006BFD"/>
    <w:rsid w:val="00006FA8"/>
    <w:rsid w:val="000070C6"/>
    <w:rsid w:val="000114B8"/>
    <w:rsid w:val="00013D86"/>
    <w:rsid w:val="00013E02"/>
    <w:rsid w:val="00016405"/>
    <w:rsid w:val="00020F6C"/>
    <w:rsid w:val="0002143C"/>
    <w:rsid w:val="00025A65"/>
    <w:rsid w:val="00025F3C"/>
    <w:rsid w:val="00026792"/>
    <w:rsid w:val="00026C31"/>
    <w:rsid w:val="00027280"/>
    <w:rsid w:val="00030D3A"/>
    <w:rsid w:val="000320A7"/>
    <w:rsid w:val="00032A4C"/>
    <w:rsid w:val="00033003"/>
    <w:rsid w:val="00033B88"/>
    <w:rsid w:val="00035925"/>
    <w:rsid w:val="000359C1"/>
    <w:rsid w:val="000375BB"/>
    <w:rsid w:val="00041492"/>
    <w:rsid w:val="00041B0C"/>
    <w:rsid w:val="00041E72"/>
    <w:rsid w:val="000440DF"/>
    <w:rsid w:val="000445FE"/>
    <w:rsid w:val="00046CA4"/>
    <w:rsid w:val="0005007A"/>
    <w:rsid w:val="00050C3F"/>
    <w:rsid w:val="000512DE"/>
    <w:rsid w:val="00060056"/>
    <w:rsid w:val="000636E4"/>
    <w:rsid w:val="000645A7"/>
    <w:rsid w:val="000650CA"/>
    <w:rsid w:val="00067763"/>
    <w:rsid w:val="00067CDF"/>
    <w:rsid w:val="00071790"/>
    <w:rsid w:val="00072B66"/>
    <w:rsid w:val="0007313A"/>
    <w:rsid w:val="00074FBE"/>
    <w:rsid w:val="0007779B"/>
    <w:rsid w:val="00077A05"/>
    <w:rsid w:val="00081375"/>
    <w:rsid w:val="00083A09"/>
    <w:rsid w:val="0009005E"/>
    <w:rsid w:val="00092857"/>
    <w:rsid w:val="00092ABC"/>
    <w:rsid w:val="00093168"/>
    <w:rsid w:val="000A20A9"/>
    <w:rsid w:val="000A48B1"/>
    <w:rsid w:val="000A5A70"/>
    <w:rsid w:val="000B3143"/>
    <w:rsid w:val="000C095B"/>
    <w:rsid w:val="000C3956"/>
    <w:rsid w:val="000C4D12"/>
    <w:rsid w:val="000C6B05"/>
    <w:rsid w:val="000C6DD6"/>
    <w:rsid w:val="000C73D4"/>
    <w:rsid w:val="000D29B1"/>
    <w:rsid w:val="000D2CF3"/>
    <w:rsid w:val="000D2FF8"/>
    <w:rsid w:val="000D381B"/>
    <w:rsid w:val="000D3D4C"/>
    <w:rsid w:val="000D4F51"/>
    <w:rsid w:val="000D5409"/>
    <w:rsid w:val="000D718B"/>
    <w:rsid w:val="000E0C46"/>
    <w:rsid w:val="000E12E4"/>
    <w:rsid w:val="000E53B7"/>
    <w:rsid w:val="000E7B1F"/>
    <w:rsid w:val="000F030C"/>
    <w:rsid w:val="000F054D"/>
    <w:rsid w:val="000F129C"/>
    <w:rsid w:val="000F340F"/>
    <w:rsid w:val="000F5581"/>
    <w:rsid w:val="000F58C7"/>
    <w:rsid w:val="00101B8B"/>
    <w:rsid w:val="00104F98"/>
    <w:rsid w:val="001056DE"/>
    <w:rsid w:val="00106EAF"/>
    <w:rsid w:val="001118B8"/>
    <w:rsid w:val="001124C0"/>
    <w:rsid w:val="0012674D"/>
    <w:rsid w:val="001273C2"/>
    <w:rsid w:val="0013175F"/>
    <w:rsid w:val="00131C21"/>
    <w:rsid w:val="00131D53"/>
    <w:rsid w:val="0014144E"/>
    <w:rsid w:val="00144C67"/>
    <w:rsid w:val="00145CA9"/>
    <w:rsid w:val="001512B4"/>
    <w:rsid w:val="0015293C"/>
    <w:rsid w:val="00153375"/>
    <w:rsid w:val="00153A2F"/>
    <w:rsid w:val="001620A5"/>
    <w:rsid w:val="00162549"/>
    <w:rsid w:val="00164E53"/>
    <w:rsid w:val="0016699D"/>
    <w:rsid w:val="00171299"/>
    <w:rsid w:val="00171F6F"/>
    <w:rsid w:val="001723D4"/>
    <w:rsid w:val="00173026"/>
    <w:rsid w:val="001734C4"/>
    <w:rsid w:val="0017359A"/>
    <w:rsid w:val="00173C89"/>
    <w:rsid w:val="00175159"/>
    <w:rsid w:val="00176208"/>
    <w:rsid w:val="0018211B"/>
    <w:rsid w:val="00182369"/>
    <w:rsid w:val="00182F22"/>
    <w:rsid w:val="001840D3"/>
    <w:rsid w:val="00185851"/>
    <w:rsid w:val="001900F8"/>
    <w:rsid w:val="001903A0"/>
    <w:rsid w:val="00191258"/>
    <w:rsid w:val="0019177A"/>
    <w:rsid w:val="001920C1"/>
    <w:rsid w:val="00192680"/>
    <w:rsid w:val="00193037"/>
    <w:rsid w:val="001931C8"/>
    <w:rsid w:val="00193A2C"/>
    <w:rsid w:val="00196E96"/>
    <w:rsid w:val="001A288E"/>
    <w:rsid w:val="001B1833"/>
    <w:rsid w:val="001B22DA"/>
    <w:rsid w:val="001B37D9"/>
    <w:rsid w:val="001B395D"/>
    <w:rsid w:val="001B4778"/>
    <w:rsid w:val="001B6DC2"/>
    <w:rsid w:val="001C0971"/>
    <w:rsid w:val="001C149C"/>
    <w:rsid w:val="001C21AC"/>
    <w:rsid w:val="001C21FC"/>
    <w:rsid w:val="001C43BC"/>
    <w:rsid w:val="001C47BA"/>
    <w:rsid w:val="001C59EA"/>
    <w:rsid w:val="001C7F3D"/>
    <w:rsid w:val="001D21E5"/>
    <w:rsid w:val="001D406C"/>
    <w:rsid w:val="001D41EE"/>
    <w:rsid w:val="001D4EAE"/>
    <w:rsid w:val="001E0380"/>
    <w:rsid w:val="001E0EC3"/>
    <w:rsid w:val="001E13B1"/>
    <w:rsid w:val="001E2349"/>
    <w:rsid w:val="001E27F2"/>
    <w:rsid w:val="001E2BD1"/>
    <w:rsid w:val="001E56CE"/>
    <w:rsid w:val="001E6C50"/>
    <w:rsid w:val="001F3A19"/>
    <w:rsid w:val="001F4A1B"/>
    <w:rsid w:val="001F68C3"/>
    <w:rsid w:val="00200C4A"/>
    <w:rsid w:val="002047D1"/>
    <w:rsid w:val="00211349"/>
    <w:rsid w:val="00215CD5"/>
    <w:rsid w:val="00223FB5"/>
    <w:rsid w:val="0023132A"/>
    <w:rsid w:val="0023178E"/>
    <w:rsid w:val="002325C0"/>
    <w:rsid w:val="00234467"/>
    <w:rsid w:val="002360CD"/>
    <w:rsid w:val="002374E6"/>
    <w:rsid w:val="00237542"/>
    <w:rsid w:val="00237D8D"/>
    <w:rsid w:val="00241DA2"/>
    <w:rsid w:val="00243A6D"/>
    <w:rsid w:val="00246327"/>
    <w:rsid w:val="00247433"/>
    <w:rsid w:val="00247FEE"/>
    <w:rsid w:val="00250693"/>
    <w:rsid w:val="00250E7D"/>
    <w:rsid w:val="0025102F"/>
    <w:rsid w:val="0025304C"/>
    <w:rsid w:val="0025345D"/>
    <w:rsid w:val="002565D5"/>
    <w:rsid w:val="00260D20"/>
    <w:rsid w:val="002611A4"/>
    <w:rsid w:val="002622C0"/>
    <w:rsid w:val="00262496"/>
    <w:rsid w:val="00263774"/>
    <w:rsid w:val="00263954"/>
    <w:rsid w:val="00266CBB"/>
    <w:rsid w:val="00267832"/>
    <w:rsid w:val="0027073D"/>
    <w:rsid w:val="00272D45"/>
    <w:rsid w:val="002734AE"/>
    <w:rsid w:val="00275D0C"/>
    <w:rsid w:val="002778AE"/>
    <w:rsid w:val="00280D66"/>
    <w:rsid w:val="0028269A"/>
    <w:rsid w:val="002832F6"/>
    <w:rsid w:val="00283590"/>
    <w:rsid w:val="00284081"/>
    <w:rsid w:val="00285A24"/>
    <w:rsid w:val="00286973"/>
    <w:rsid w:val="00291EEE"/>
    <w:rsid w:val="0029296C"/>
    <w:rsid w:val="002935FA"/>
    <w:rsid w:val="002949EB"/>
    <w:rsid w:val="00294E70"/>
    <w:rsid w:val="002957EF"/>
    <w:rsid w:val="00295915"/>
    <w:rsid w:val="002A1924"/>
    <w:rsid w:val="002A1AED"/>
    <w:rsid w:val="002A3021"/>
    <w:rsid w:val="002A7420"/>
    <w:rsid w:val="002B0F12"/>
    <w:rsid w:val="002B1308"/>
    <w:rsid w:val="002B4554"/>
    <w:rsid w:val="002B5315"/>
    <w:rsid w:val="002C134C"/>
    <w:rsid w:val="002C3FCB"/>
    <w:rsid w:val="002C72D8"/>
    <w:rsid w:val="002D0DFE"/>
    <w:rsid w:val="002D11FA"/>
    <w:rsid w:val="002D21A4"/>
    <w:rsid w:val="002D2DF3"/>
    <w:rsid w:val="002D3AF5"/>
    <w:rsid w:val="002D573A"/>
    <w:rsid w:val="002E0DDF"/>
    <w:rsid w:val="002E2612"/>
    <w:rsid w:val="002E2906"/>
    <w:rsid w:val="002E363B"/>
    <w:rsid w:val="002E5635"/>
    <w:rsid w:val="002E6415"/>
    <w:rsid w:val="002E64C3"/>
    <w:rsid w:val="002E6A2C"/>
    <w:rsid w:val="002F1D53"/>
    <w:rsid w:val="002F1D8C"/>
    <w:rsid w:val="002F21DA"/>
    <w:rsid w:val="002F232B"/>
    <w:rsid w:val="002F34B0"/>
    <w:rsid w:val="00300007"/>
    <w:rsid w:val="0030045A"/>
    <w:rsid w:val="003018F0"/>
    <w:rsid w:val="00301F39"/>
    <w:rsid w:val="00302B01"/>
    <w:rsid w:val="00303710"/>
    <w:rsid w:val="00306866"/>
    <w:rsid w:val="00307552"/>
    <w:rsid w:val="00310EB2"/>
    <w:rsid w:val="003132B1"/>
    <w:rsid w:val="0031333B"/>
    <w:rsid w:val="00313E18"/>
    <w:rsid w:val="00324C7B"/>
    <w:rsid w:val="00324E2A"/>
    <w:rsid w:val="00325926"/>
    <w:rsid w:val="003269FF"/>
    <w:rsid w:val="00327A8A"/>
    <w:rsid w:val="00327EEE"/>
    <w:rsid w:val="00332DE2"/>
    <w:rsid w:val="00334155"/>
    <w:rsid w:val="00334A81"/>
    <w:rsid w:val="00336610"/>
    <w:rsid w:val="0033690F"/>
    <w:rsid w:val="00343F73"/>
    <w:rsid w:val="00345060"/>
    <w:rsid w:val="00345341"/>
    <w:rsid w:val="003469A9"/>
    <w:rsid w:val="00346C59"/>
    <w:rsid w:val="0035323B"/>
    <w:rsid w:val="00353AE4"/>
    <w:rsid w:val="003609D2"/>
    <w:rsid w:val="00360F68"/>
    <w:rsid w:val="00363F22"/>
    <w:rsid w:val="00366659"/>
    <w:rsid w:val="00370A03"/>
    <w:rsid w:val="00375564"/>
    <w:rsid w:val="003773EF"/>
    <w:rsid w:val="00383191"/>
    <w:rsid w:val="003841E7"/>
    <w:rsid w:val="00386DED"/>
    <w:rsid w:val="003912E7"/>
    <w:rsid w:val="00393947"/>
    <w:rsid w:val="00393F51"/>
    <w:rsid w:val="00394647"/>
    <w:rsid w:val="003951AD"/>
    <w:rsid w:val="003971B6"/>
    <w:rsid w:val="003A1177"/>
    <w:rsid w:val="003A2275"/>
    <w:rsid w:val="003A2AD1"/>
    <w:rsid w:val="003A3E90"/>
    <w:rsid w:val="003A6A4F"/>
    <w:rsid w:val="003A7088"/>
    <w:rsid w:val="003B00DF"/>
    <w:rsid w:val="003B1275"/>
    <w:rsid w:val="003B1778"/>
    <w:rsid w:val="003B4331"/>
    <w:rsid w:val="003B6EC6"/>
    <w:rsid w:val="003C11CB"/>
    <w:rsid w:val="003C3545"/>
    <w:rsid w:val="003C75F3"/>
    <w:rsid w:val="003C78A3"/>
    <w:rsid w:val="003D3125"/>
    <w:rsid w:val="003D34B6"/>
    <w:rsid w:val="003D653A"/>
    <w:rsid w:val="003D6656"/>
    <w:rsid w:val="003D6ABF"/>
    <w:rsid w:val="003D75AC"/>
    <w:rsid w:val="003E1867"/>
    <w:rsid w:val="003E4979"/>
    <w:rsid w:val="003E5729"/>
    <w:rsid w:val="003E6FF6"/>
    <w:rsid w:val="003F02E5"/>
    <w:rsid w:val="003F1C22"/>
    <w:rsid w:val="003F2547"/>
    <w:rsid w:val="003F2FC6"/>
    <w:rsid w:val="003F4EE0"/>
    <w:rsid w:val="0040208E"/>
    <w:rsid w:val="00402153"/>
    <w:rsid w:val="00402FC1"/>
    <w:rsid w:val="004066B4"/>
    <w:rsid w:val="004072E5"/>
    <w:rsid w:val="004122FA"/>
    <w:rsid w:val="004137AA"/>
    <w:rsid w:val="00414147"/>
    <w:rsid w:val="00417140"/>
    <w:rsid w:val="00422E2D"/>
    <w:rsid w:val="0042426E"/>
    <w:rsid w:val="00425082"/>
    <w:rsid w:val="0042703F"/>
    <w:rsid w:val="00427383"/>
    <w:rsid w:val="004310BC"/>
    <w:rsid w:val="00431CA1"/>
    <w:rsid w:val="00431DEB"/>
    <w:rsid w:val="00445E21"/>
    <w:rsid w:val="00446B29"/>
    <w:rsid w:val="00450B79"/>
    <w:rsid w:val="00450D3C"/>
    <w:rsid w:val="004525EB"/>
    <w:rsid w:val="00453F9A"/>
    <w:rsid w:val="004565E2"/>
    <w:rsid w:val="004626D4"/>
    <w:rsid w:val="004678F2"/>
    <w:rsid w:val="004712EA"/>
    <w:rsid w:val="00471E91"/>
    <w:rsid w:val="00474675"/>
    <w:rsid w:val="0047470C"/>
    <w:rsid w:val="00476190"/>
    <w:rsid w:val="004851F0"/>
    <w:rsid w:val="004878A6"/>
    <w:rsid w:val="0049476D"/>
    <w:rsid w:val="00496548"/>
    <w:rsid w:val="004966B2"/>
    <w:rsid w:val="00496917"/>
    <w:rsid w:val="004A35F9"/>
    <w:rsid w:val="004B16ED"/>
    <w:rsid w:val="004B24C1"/>
    <w:rsid w:val="004B6763"/>
    <w:rsid w:val="004B7D66"/>
    <w:rsid w:val="004C2450"/>
    <w:rsid w:val="004C292F"/>
    <w:rsid w:val="004C2DE8"/>
    <w:rsid w:val="004C2FDA"/>
    <w:rsid w:val="004C3BF4"/>
    <w:rsid w:val="004D0139"/>
    <w:rsid w:val="004D1552"/>
    <w:rsid w:val="004D640C"/>
    <w:rsid w:val="004E1F00"/>
    <w:rsid w:val="004E402E"/>
    <w:rsid w:val="004E7EC5"/>
    <w:rsid w:val="004F1868"/>
    <w:rsid w:val="004F203A"/>
    <w:rsid w:val="004F3338"/>
    <w:rsid w:val="004F4B8D"/>
    <w:rsid w:val="004F4C9E"/>
    <w:rsid w:val="004F6679"/>
    <w:rsid w:val="004F7B6F"/>
    <w:rsid w:val="00500535"/>
    <w:rsid w:val="00503998"/>
    <w:rsid w:val="00506C4B"/>
    <w:rsid w:val="00507058"/>
    <w:rsid w:val="00507235"/>
    <w:rsid w:val="00510280"/>
    <w:rsid w:val="005104A6"/>
    <w:rsid w:val="00511A58"/>
    <w:rsid w:val="00512478"/>
    <w:rsid w:val="005132EE"/>
    <w:rsid w:val="00513D73"/>
    <w:rsid w:val="00514A43"/>
    <w:rsid w:val="005174E5"/>
    <w:rsid w:val="0052104C"/>
    <w:rsid w:val="005215B2"/>
    <w:rsid w:val="00521AD2"/>
    <w:rsid w:val="00522393"/>
    <w:rsid w:val="00522620"/>
    <w:rsid w:val="00524882"/>
    <w:rsid w:val="00525656"/>
    <w:rsid w:val="0052769C"/>
    <w:rsid w:val="00534C02"/>
    <w:rsid w:val="00535498"/>
    <w:rsid w:val="005377CD"/>
    <w:rsid w:val="0054264B"/>
    <w:rsid w:val="00543786"/>
    <w:rsid w:val="00545C8E"/>
    <w:rsid w:val="00551648"/>
    <w:rsid w:val="00552A63"/>
    <w:rsid w:val="00552E49"/>
    <w:rsid w:val="00553329"/>
    <w:rsid w:val="005533D7"/>
    <w:rsid w:val="005560A5"/>
    <w:rsid w:val="00557785"/>
    <w:rsid w:val="00557D6E"/>
    <w:rsid w:val="00560F3E"/>
    <w:rsid w:val="005614A2"/>
    <w:rsid w:val="005650E7"/>
    <w:rsid w:val="0056645E"/>
    <w:rsid w:val="005703DE"/>
    <w:rsid w:val="00572D80"/>
    <w:rsid w:val="0057351C"/>
    <w:rsid w:val="00573EED"/>
    <w:rsid w:val="00581221"/>
    <w:rsid w:val="00581AF9"/>
    <w:rsid w:val="0058464E"/>
    <w:rsid w:val="00584F77"/>
    <w:rsid w:val="00585C50"/>
    <w:rsid w:val="00592479"/>
    <w:rsid w:val="00593B48"/>
    <w:rsid w:val="00594A4E"/>
    <w:rsid w:val="00597151"/>
    <w:rsid w:val="00597B12"/>
    <w:rsid w:val="005A01CB"/>
    <w:rsid w:val="005A02A4"/>
    <w:rsid w:val="005A07E2"/>
    <w:rsid w:val="005A56CD"/>
    <w:rsid w:val="005A58FF"/>
    <w:rsid w:val="005A5B49"/>
    <w:rsid w:val="005A5EAF"/>
    <w:rsid w:val="005A64C0"/>
    <w:rsid w:val="005A781E"/>
    <w:rsid w:val="005B1385"/>
    <w:rsid w:val="005B3C11"/>
    <w:rsid w:val="005B4019"/>
    <w:rsid w:val="005B404D"/>
    <w:rsid w:val="005B55E1"/>
    <w:rsid w:val="005C0EE7"/>
    <w:rsid w:val="005C1C28"/>
    <w:rsid w:val="005C3365"/>
    <w:rsid w:val="005C48ED"/>
    <w:rsid w:val="005C56F3"/>
    <w:rsid w:val="005C6DB5"/>
    <w:rsid w:val="005C7461"/>
    <w:rsid w:val="005D1E58"/>
    <w:rsid w:val="005D53B3"/>
    <w:rsid w:val="005D7EDB"/>
    <w:rsid w:val="005E0D26"/>
    <w:rsid w:val="005E19E7"/>
    <w:rsid w:val="005E7184"/>
    <w:rsid w:val="005E7F79"/>
    <w:rsid w:val="005F00B1"/>
    <w:rsid w:val="005F0CBD"/>
    <w:rsid w:val="005F0D35"/>
    <w:rsid w:val="005F196D"/>
    <w:rsid w:val="005F62E7"/>
    <w:rsid w:val="00601A6A"/>
    <w:rsid w:val="00602B16"/>
    <w:rsid w:val="00602C9E"/>
    <w:rsid w:val="00603CB2"/>
    <w:rsid w:val="00604ECE"/>
    <w:rsid w:val="00611138"/>
    <w:rsid w:val="006155C7"/>
    <w:rsid w:val="0061716C"/>
    <w:rsid w:val="00623B2D"/>
    <w:rsid w:val="006243A1"/>
    <w:rsid w:val="006247D2"/>
    <w:rsid w:val="00624950"/>
    <w:rsid w:val="00630916"/>
    <w:rsid w:val="006312B6"/>
    <w:rsid w:val="0063182D"/>
    <w:rsid w:val="00631DE3"/>
    <w:rsid w:val="00632E56"/>
    <w:rsid w:val="00635CBA"/>
    <w:rsid w:val="00640D8E"/>
    <w:rsid w:val="00642A85"/>
    <w:rsid w:val="0064338B"/>
    <w:rsid w:val="00643BD0"/>
    <w:rsid w:val="0064489A"/>
    <w:rsid w:val="00644942"/>
    <w:rsid w:val="00646542"/>
    <w:rsid w:val="00647147"/>
    <w:rsid w:val="006504F4"/>
    <w:rsid w:val="00651E47"/>
    <w:rsid w:val="0065284B"/>
    <w:rsid w:val="006542B1"/>
    <w:rsid w:val="00654AA8"/>
    <w:rsid w:val="00654BC9"/>
    <w:rsid w:val="006552FD"/>
    <w:rsid w:val="0066054B"/>
    <w:rsid w:val="00661709"/>
    <w:rsid w:val="00663AF3"/>
    <w:rsid w:val="006644E1"/>
    <w:rsid w:val="00666B6C"/>
    <w:rsid w:val="0066719A"/>
    <w:rsid w:val="00667EAE"/>
    <w:rsid w:val="00682682"/>
    <w:rsid w:val="00682702"/>
    <w:rsid w:val="00682BD6"/>
    <w:rsid w:val="00682CAE"/>
    <w:rsid w:val="006837F9"/>
    <w:rsid w:val="0068774A"/>
    <w:rsid w:val="00690ADF"/>
    <w:rsid w:val="00692368"/>
    <w:rsid w:val="006A2EBC"/>
    <w:rsid w:val="006A56C2"/>
    <w:rsid w:val="006A5EA0"/>
    <w:rsid w:val="006A6F97"/>
    <w:rsid w:val="006A783B"/>
    <w:rsid w:val="006A7B33"/>
    <w:rsid w:val="006B073F"/>
    <w:rsid w:val="006B4E13"/>
    <w:rsid w:val="006B5E75"/>
    <w:rsid w:val="006B75DD"/>
    <w:rsid w:val="006C08EC"/>
    <w:rsid w:val="006C4137"/>
    <w:rsid w:val="006C4754"/>
    <w:rsid w:val="006C67E0"/>
    <w:rsid w:val="006C7ABA"/>
    <w:rsid w:val="006C7DDB"/>
    <w:rsid w:val="006D05FD"/>
    <w:rsid w:val="006D0D60"/>
    <w:rsid w:val="006D1122"/>
    <w:rsid w:val="006D26AD"/>
    <w:rsid w:val="006D3C00"/>
    <w:rsid w:val="006D6CF4"/>
    <w:rsid w:val="006E0D12"/>
    <w:rsid w:val="006E3675"/>
    <w:rsid w:val="006E42B5"/>
    <w:rsid w:val="006E44FB"/>
    <w:rsid w:val="006E4A7F"/>
    <w:rsid w:val="006E6399"/>
    <w:rsid w:val="006F0875"/>
    <w:rsid w:val="006F5B14"/>
    <w:rsid w:val="006F7AE2"/>
    <w:rsid w:val="00700AEF"/>
    <w:rsid w:val="00700E81"/>
    <w:rsid w:val="00703D6E"/>
    <w:rsid w:val="007048A2"/>
    <w:rsid w:val="00704B98"/>
    <w:rsid w:val="00704DF6"/>
    <w:rsid w:val="0070651C"/>
    <w:rsid w:val="007116B1"/>
    <w:rsid w:val="007132A3"/>
    <w:rsid w:val="00715507"/>
    <w:rsid w:val="00716421"/>
    <w:rsid w:val="00717282"/>
    <w:rsid w:val="0072182D"/>
    <w:rsid w:val="00724531"/>
    <w:rsid w:val="00724EFB"/>
    <w:rsid w:val="007268D1"/>
    <w:rsid w:val="00732124"/>
    <w:rsid w:val="0073313F"/>
    <w:rsid w:val="0073327E"/>
    <w:rsid w:val="00734EC5"/>
    <w:rsid w:val="00735FB0"/>
    <w:rsid w:val="00737079"/>
    <w:rsid w:val="00740997"/>
    <w:rsid w:val="007419C3"/>
    <w:rsid w:val="00744F22"/>
    <w:rsid w:val="00744F8A"/>
    <w:rsid w:val="00745727"/>
    <w:rsid w:val="007467A7"/>
    <w:rsid w:val="007469DD"/>
    <w:rsid w:val="0074741B"/>
    <w:rsid w:val="0074759E"/>
    <w:rsid w:val="007478EA"/>
    <w:rsid w:val="0075415C"/>
    <w:rsid w:val="00755882"/>
    <w:rsid w:val="00757045"/>
    <w:rsid w:val="00763502"/>
    <w:rsid w:val="00766BE2"/>
    <w:rsid w:val="00767342"/>
    <w:rsid w:val="00772ED8"/>
    <w:rsid w:val="007731A3"/>
    <w:rsid w:val="00774004"/>
    <w:rsid w:val="00775DED"/>
    <w:rsid w:val="00781047"/>
    <w:rsid w:val="0078116E"/>
    <w:rsid w:val="007825B3"/>
    <w:rsid w:val="00783BD2"/>
    <w:rsid w:val="00785A02"/>
    <w:rsid w:val="00786769"/>
    <w:rsid w:val="007913AB"/>
    <w:rsid w:val="007914F7"/>
    <w:rsid w:val="00793035"/>
    <w:rsid w:val="00795919"/>
    <w:rsid w:val="00795D98"/>
    <w:rsid w:val="00797117"/>
    <w:rsid w:val="00797235"/>
    <w:rsid w:val="00797416"/>
    <w:rsid w:val="007B1625"/>
    <w:rsid w:val="007B3912"/>
    <w:rsid w:val="007B5C35"/>
    <w:rsid w:val="007B706E"/>
    <w:rsid w:val="007B71EB"/>
    <w:rsid w:val="007C4D73"/>
    <w:rsid w:val="007C6205"/>
    <w:rsid w:val="007C6310"/>
    <w:rsid w:val="007C686A"/>
    <w:rsid w:val="007C728E"/>
    <w:rsid w:val="007D2C53"/>
    <w:rsid w:val="007D3B1E"/>
    <w:rsid w:val="007D3D60"/>
    <w:rsid w:val="007D469C"/>
    <w:rsid w:val="007D49FD"/>
    <w:rsid w:val="007E1980"/>
    <w:rsid w:val="007E36D5"/>
    <w:rsid w:val="007E4B76"/>
    <w:rsid w:val="007E557A"/>
    <w:rsid w:val="007E5EA8"/>
    <w:rsid w:val="007E618B"/>
    <w:rsid w:val="007E6A45"/>
    <w:rsid w:val="007F02D4"/>
    <w:rsid w:val="007F0CF1"/>
    <w:rsid w:val="007F12A5"/>
    <w:rsid w:val="007F1571"/>
    <w:rsid w:val="007F4A71"/>
    <w:rsid w:val="007F4CF1"/>
    <w:rsid w:val="007F758D"/>
    <w:rsid w:val="007F7A2A"/>
    <w:rsid w:val="007F7D52"/>
    <w:rsid w:val="00804A22"/>
    <w:rsid w:val="0080654C"/>
    <w:rsid w:val="008071C6"/>
    <w:rsid w:val="00812C04"/>
    <w:rsid w:val="008158B1"/>
    <w:rsid w:val="00815CCD"/>
    <w:rsid w:val="00817A00"/>
    <w:rsid w:val="0082339E"/>
    <w:rsid w:val="008259BA"/>
    <w:rsid w:val="008336D9"/>
    <w:rsid w:val="00834032"/>
    <w:rsid w:val="00834F56"/>
    <w:rsid w:val="00835DB3"/>
    <w:rsid w:val="0083617B"/>
    <w:rsid w:val="00836F6A"/>
    <w:rsid w:val="008371BD"/>
    <w:rsid w:val="008421F3"/>
    <w:rsid w:val="00843AE5"/>
    <w:rsid w:val="00844FAF"/>
    <w:rsid w:val="008504A8"/>
    <w:rsid w:val="008504CC"/>
    <w:rsid w:val="0085282E"/>
    <w:rsid w:val="0085321A"/>
    <w:rsid w:val="00853F0A"/>
    <w:rsid w:val="00855CC5"/>
    <w:rsid w:val="00856C54"/>
    <w:rsid w:val="00857D94"/>
    <w:rsid w:val="00864678"/>
    <w:rsid w:val="0086584F"/>
    <w:rsid w:val="008678B9"/>
    <w:rsid w:val="00870197"/>
    <w:rsid w:val="0087198C"/>
    <w:rsid w:val="00872C1F"/>
    <w:rsid w:val="00873B42"/>
    <w:rsid w:val="00875AC0"/>
    <w:rsid w:val="00875FB3"/>
    <w:rsid w:val="00876CC3"/>
    <w:rsid w:val="00880774"/>
    <w:rsid w:val="008833A7"/>
    <w:rsid w:val="008856D8"/>
    <w:rsid w:val="00886EBC"/>
    <w:rsid w:val="00890B9C"/>
    <w:rsid w:val="00890D76"/>
    <w:rsid w:val="00892B3B"/>
    <w:rsid w:val="00892E82"/>
    <w:rsid w:val="008A4A53"/>
    <w:rsid w:val="008A6B7E"/>
    <w:rsid w:val="008B0EE3"/>
    <w:rsid w:val="008B156B"/>
    <w:rsid w:val="008B4BA4"/>
    <w:rsid w:val="008B5BD3"/>
    <w:rsid w:val="008B65F5"/>
    <w:rsid w:val="008C1B47"/>
    <w:rsid w:val="008C1B58"/>
    <w:rsid w:val="008C39AE"/>
    <w:rsid w:val="008C590D"/>
    <w:rsid w:val="008C5948"/>
    <w:rsid w:val="008D0EB9"/>
    <w:rsid w:val="008D1759"/>
    <w:rsid w:val="008E031B"/>
    <w:rsid w:val="008E3254"/>
    <w:rsid w:val="008E4E49"/>
    <w:rsid w:val="008E7029"/>
    <w:rsid w:val="008E714C"/>
    <w:rsid w:val="008E7EF6"/>
    <w:rsid w:val="008F0F05"/>
    <w:rsid w:val="008F1F98"/>
    <w:rsid w:val="008F306B"/>
    <w:rsid w:val="008F30E2"/>
    <w:rsid w:val="008F34B7"/>
    <w:rsid w:val="008F42AC"/>
    <w:rsid w:val="008F6758"/>
    <w:rsid w:val="008F7037"/>
    <w:rsid w:val="00900582"/>
    <w:rsid w:val="00902A03"/>
    <w:rsid w:val="009040DD"/>
    <w:rsid w:val="009042B2"/>
    <w:rsid w:val="0090583D"/>
    <w:rsid w:val="00905B47"/>
    <w:rsid w:val="00907CF3"/>
    <w:rsid w:val="0091160C"/>
    <w:rsid w:val="0091331C"/>
    <w:rsid w:val="0091562E"/>
    <w:rsid w:val="00920328"/>
    <w:rsid w:val="00921CBD"/>
    <w:rsid w:val="00924330"/>
    <w:rsid w:val="00926FE7"/>
    <w:rsid w:val="009279DE"/>
    <w:rsid w:val="00930116"/>
    <w:rsid w:val="00930C0E"/>
    <w:rsid w:val="00930DAD"/>
    <w:rsid w:val="00935A6D"/>
    <w:rsid w:val="0094212C"/>
    <w:rsid w:val="00946CDF"/>
    <w:rsid w:val="00954689"/>
    <w:rsid w:val="009579C2"/>
    <w:rsid w:val="00957B04"/>
    <w:rsid w:val="0096113D"/>
    <w:rsid w:val="009617C9"/>
    <w:rsid w:val="00961C93"/>
    <w:rsid w:val="00965324"/>
    <w:rsid w:val="0096626B"/>
    <w:rsid w:val="00967792"/>
    <w:rsid w:val="0097091E"/>
    <w:rsid w:val="009760D3"/>
    <w:rsid w:val="009760E2"/>
    <w:rsid w:val="00976C7D"/>
    <w:rsid w:val="00977132"/>
    <w:rsid w:val="00980292"/>
    <w:rsid w:val="00981A4B"/>
    <w:rsid w:val="00982501"/>
    <w:rsid w:val="009866F7"/>
    <w:rsid w:val="009867BB"/>
    <w:rsid w:val="009877D3"/>
    <w:rsid w:val="0099105B"/>
    <w:rsid w:val="00991A78"/>
    <w:rsid w:val="0099389E"/>
    <w:rsid w:val="00993BB4"/>
    <w:rsid w:val="00994071"/>
    <w:rsid w:val="00994E8F"/>
    <w:rsid w:val="009951DC"/>
    <w:rsid w:val="009959BB"/>
    <w:rsid w:val="00997158"/>
    <w:rsid w:val="009A3A7C"/>
    <w:rsid w:val="009A7A68"/>
    <w:rsid w:val="009B18D4"/>
    <w:rsid w:val="009B2793"/>
    <w:rsid w:val="009B2ADB"/>
    <w:rsid w:val="009B5E59"/>
    <w:rsid w:val="009B603A"/>
    <w:rsid w:val="009C03CB"/>
    <w:rsid w:val="009C16BE"/>
    <w:rsid w:val="009C2D0E"/>
    <w:rsid w:val="009C3DAC"/>
    <w:rsid w:val="009C404D"/>
    <w:rsid w:val="009C42E0"/>
    <w:rsid w:val="009C43AA"/>
    <w:rsid w:val="009C4F23"/>
    <w:rsid w:val="009D3B1D"/>
    <w:rsid w:val="009D5362"/>
    <w:rsid w:val="009E0AD0"/>
    <w:rsid w:val="009E1415"/>
    <w:rsid w:val="009E1DA3"/>
    <w:rsid w:val="009E2490"/>
    <w:rsid w:val="009E3E53"/>
    <w:rsid w:val="009E6116"/>
    <w:rsid w:val="009E616F"/>
    <w:rsid w:val="009E6CCC"/>
    <w:rsid w:val="009F0BA1"/>
    <w:rsid w:val="009F4C1B"/>
    <w:rsid w:val="009F722A"/>
    <w:rsid w:val="009F77EC"/>
    <w:rsid w:val="009F7DD0"/>
    <w:rsid w:val="00A02E43"/>
    <w:rsid w:val="00A040E0"/>
    <w:rsid w:val="00A04770"/>
    <w:rsid w:val="00A04BA4"/>
    <w:rsid w:val="00A065F9"/>
    <w:rsid w:val="00A07F34"/>
    <w:rsid w:val="00A14F97"/>
    <w:rsid w:val="00A15F15"/>
    <w:rsid w:val="00A20651"/>
    <w:rsid w:val="00A22154"/>
    <w:rsid w:val="00A25C38"/>
    <w:rsid w:val="00A278DA"/>
    <w:rsid w:val="00A30516"/>
    <w:rsid w:val="00A32A50"/>
    <w:rsid w:val="00A3356D"/>
    <w:rsid w:val="00A33964"/>
    <w:rsid w:val="00A36BBE"/>
    <w:rsid w:val="00A4307A"/>
    <w:rsid w:val="00A43EA0"/>
    <w:rsid w:val="00A4495B"/>
    <w:rsid w:val="00A47EBB"/>
    <w:rsid w:val="00A51B36"/>
    <w:rsid w:val="00A51CDD"/>
    <w:rsid w:val="00A52504"/>
    <w:rsid w:val="00A52839"/>
    <w:rsid w:val="00A52EBF"/>
    <w:rsid w:val="00A535DD"/>
    <w:rsid w:val="00A53F3F"/>
    <w:rsid w:val="00A5674B"/>
    <w:rsid w:val="00A57223"/>
    <w:rsid w:val="00A57FBD"/>
    <w:rsid w:val="00A57FF8"/>
    <w:rsid w:val="00A636CC"/>
    <w:rsid w:val="00A648F7"/>
    <w:rsid w:val="00A65769"/>
    <w:rsid w:val="00A663F9"/>
    <w:rsid w:val="00A6730D"/>
    <w:rsid w:val="00A712CE"/>
    <w:rsid w:val="00A71625"/>
    <w:rsid w:val="00A7183D"/>
    <w:rsid w:val="00A71B9B"/>
    <w:rsid w:val="00A73D67"/>
    <w:rsid w:val="00A73F53"/>
    <w:rsid w:val="00A74DEF"/>
    <w:rsid w:val="00A751C7"/>
    <w:rsid w:val="00A7637E"/>
    <w:rsid w:val="00A80C20"/>
    <w:rsid w:val="00A817AB"/>
    <w:rsid w:val="00A840CA"/>
    <w:rsid w:val="00A8538F"/>
    <w:rsid w:val="00A85A05"/>
    <w:rsid w:val="00A86598"/>
    <w:rsid w:val="00A865F1"/>
    <w:rsid w:val="00A87844"/>
    <w:rsid w:val="00A92B79"/>
    <w:rsid w:val="00A92F20"/>
    <w:rsid w:val="00A93C28"/>
    <w:rsid w:val="00A96EF4"/>
    <w:rsid w:val="00AA038C"/>
    <w:rsid w:val="00AA2455"/>
    <w:rsid w:val="00AA6A4C"/>
    <w:rsid w:val="00AA7A09"/>
    <w:rsid w:val="00AB03C7"/>
    <w:rsid w:val="00AB3B50"/>
    <w:rsid w:val="00AB4253"/>
    <w:rsid w:val="00AB7041"/>
    <w:rsid w:val="00AC05B1"/>
    <w:rsid w:val="00AC1764"/>
    <w:rsid w:val="00AC7435"/>
    <w:rsid w:val="00AD3444"/>
    <w:rsid w:val="00AD356C"/>
    <w:rsid w:val="00AD6F0A"/>
    <w:rsid w:val="00AE11B4"/>
    <w:rsid w:val="00AE2914"/>
    <w:rsid w:val="00AE4E97"/>
    <w:rsid w:val="00AE652F"/>
    <w:rsid w:val="00AE6D15"/>
    <w:rsid w:val="00AF1CC3"/>
    <w:rsid w:val="00AF39BE"/>
    <w:rsid w:val="00B00B8D"/>
    <w:rsid w:val="00B02895"/>
    <w:rsid w:val="00B04182"/>
    <w:rsid w:val="00B0478D"/>
    <w:rsid w:val="00B04BCA"/>
    <w:rsid w:val="00B055EE"/>
    <w:rsid w:val="00B0708B"/>
    <w:rsid w:val="00B07AE3"/>
    <w:rsid w:val="00B11218"/>
    <w:rsid w:val="00B11430"/>
    <w:rsid w:val="00B1185D"/>
    <w:rsid w:val="00B11D8F"/>
    <w:rsid w:val="00B1257B"/>
    <w:rsid w:val="00B22854"/>
    <w:rsid w:val="00B24409"/>
    <w:rsid w:val="00B24B9A"/>
    <w:rsid w:val="00B26BFD"/>
    <w:rsid w:val="00B33328"/>
    <w:rsid w:val="00B353EB"/>
    <w:rsid w:val="00B372D0"/>
    <w:rsid w:val="00B439C4"/>
    <w:rsid w:val="00B4535E"/>
    <w:rsid w:val="00B45AD8"/>
    <w:rsid w:val="00B5281F"/>
    <w:rsid w:val="00B52A8C"/>
    <w:rsid w:val="00B52BBC"/>
    <w:rsid w:val="00B533EC"/>
    <w:rsid w:val="00B53F38"/>
    <w:rsid w:val="00B540AA"/>
    <w:rsid w:val="00B5419F"/>
    <w:rsid w:val="00B55830"/>
    <w:rsid w:val="00B55EE2"/>
    <w:rsid w:val="00B57308"/>
    <w:rsid w:val="00B609C3"/>
    <w:rsid w:val="00B618C0"/>
    <w:rsid w:val="00B62BA4"/>
    <w:rsid w:val="00B62E51"/>
    <w:rsid w:val="00B636A8"/>
    <w:rsid w:val="00B66430"/>
    <w:rsid w:val="00B665C6"/>
    <w:rsid w:val="00B721B1"/>
    <w:rsid w:val="00B74ABF"/>
    <w:rsid w:val="00B805AF"/>
    <w:rsid w:val="00B84BF6"/>
    <w:rsid w:val="00B869EC"/>
    <w:rsid w:val="00B92EA2"/>
    <w:rsid w:val="00B9397A"/>
    <w:rsid w:val="00B9427E"/>
    <w:rsid w:val="00B95990"/>
    <w:rsid w:val="00B9633D"/>
    <w:rsid w:val="00B969C5"/>
    <w:rsid w:val="00BA0B75"/>
    <w:rsid w:val="00BA0EB2"/>
    <w:rsid w:val="00BA2EBE"/>
    <w:rsid w:val="00BA303D"/>
    <w:rsid w:val="00BA3F08"/>
    <w:rsid w:val="00BA49BB"/>
    <w:rsid w:val="00BB035C"/>
    <w:rsid w:val="00BB0F28"/>
    <w:rsid w:val="00BB2A8C"/>
    <w:rsid w:val="00BB458A"/>
    <w:rsid w:val="00BC0FA3"/>
    <w:rsid w:val="00BC2E54"/>
    <w:rsid w:val="00BC5932"/>
    <w:rsid w:val="00BD00D3"/>
    <w:rsid w:val="00BD1659"/>
    <w:rsid w:val="00BD3AA9"/>
    <w:rsid w:val="00BD412C"/>
    <w:rsid w:val="00BD4A18"/>
    <w:rsid w:val="00BD6DB2"/>
    <w:rsid w:val="00BD7FE8"/>
    <w:rsid w:val="00BE119F"/>
    <w:rsid w:val="00BE11CF"/>
    <w:rsid w:val="00BE21AB"/>
    <w:rsid w:val="00BE344D"/>
    <w:rsid w:val="00BE55CB"/>
    <w:rsid w:val="00BE60FE"/>
    <w:rsid w:val="00BE6B9C"/>
    <w:rsid w:val="00BE6BC9"/>
    <w:rsid w:val="00BE7363"/>
    <w:rsid w:val="00BE74D5"/>
    <w:rsid w:val="00BF617A"/>
    <w:rsid w:val="00BF6797"/>
    <w:rsid w:val="00BF6FCE"/>
    <w:rsid w:val="00C01CEB"/>
    <w:rsid w:val="00C01DCC"/>
    <w:rsid w:val="00C03110"/>
    <w:rsid w:val="00C0379D"/>
    <w:rsid w:val="00C03931"/>
    <w:rsid w:val="00C05FE3"/>
    <w:rsid w:val="00C07043"/>
    <w:rsid w:val="00C0727E"/>
    <w:rsid w:val="00C124D6"/>
    <w:rsid w:val="00C12AB2"/>
    <w:rsid w:val="00C14499"/>
    <w:rsid w:val="00C2112E"/>
    <w:rsid w:val="00C2136D"/>
    <w:rsid w:val="00C214EE"/>
    <w:rsid w:val="00C22BD5"/>
    <w:rsid w:val="00C2314B"/>
    <w:rsid w:val="00C24971"/>
    <w:rsid w:val="00C24BEE"/>
    <w:rsid w:val="00C26BE5"/>
    <w:rsid w:val="00C26E4D"/>
    <w:rsid w:val="00C27909"/>
    <w:rsid w:val="00C27B03"/>
    <w:rsid w:val="00C27C30"/>
    <w:rsid w:val="00C311BD"/>
    <w:rsid w:val="00C314E1"/>
    <w:rsid w:val="00C34397"/>
    <w:rsid w:val="00C36A14"/>
    <w:rsid w:val="00C3788B"/>
    <w:rsid w:val="00C4095D"/>
    <w:rsid w:val="00C436E9"/>
    <w:rsid w:val="00C477F1"/>
    <w:rsid w:val="00C512A0"/>
    <w:rsid w:val="00C5666B"/>
    <w:rsid w:val="00C600EF"/>
    <w:rsid w:val="00C601D2"/>
    <w:rsid w:val="00C610F2"/>
    <w:rsid w:val="00C65832"/>
    <w:rsid w:val="00C65BCC"/>
    <w:rsid w:val="00C66370"/>
    <w:rsid w:val="00C66970"/>
    <w:rsid w:val="00C711CC"/>
    <w:rsid w:val="00C713F8"/>
    <w:rsid w:val="00C743A4"/>
    <w:rsid w:val="00C75B0B"/>
    <w:rsid w:val="00C800AF"/>
    <w:rsid w:val="00C82198"/>
    <w:rsid w:val="00C82A0C"/>
    <w:rsid w:val="00C833F6"/>
    <w:rsid w:val="00C85A17"/>
    <w:rsid w:val="00C8691C"/>
    <w:rsid w:val="00C90234"/>
    <w:rsid w:val="00C90744"/>
    <w:rsid w:val="00C91875"/>
    <w:rsid w:val="00C93107"/>
    <w:rsid w:val="00C94EEE"/>
    <w:rsid w:val="00C96AB6"/>
    <w:rsid w:val="00C96B12"/>
    <w:rsid w:val="00CA168A"/>
    <w:rsid w:val="00CA2D30"/>
    <w:rsid w:val="00CA3196"/>
    <w:rsid w:val="00CA357E"/>
    <w:rsid w:val="00CA44F9"/>
    <w:rsid w:val="00CA4A69"/>
    <w:rsid w:val="00CA7BC7"/>
    <w:rsid w:val="00CC1389"/>
    <w:rsid w:val="00CC3E0C"/>
    <w:rsid w:val="00CC58D3"/>
    <w:rsid w:val="00CC6D1B"/>
    <w:rsid w:val="00CC743A"/>
    <w:rsid w:val="00CC784D"/>
    <w:rsid w:val="00CD7525"/>
    <w:rsid w:val="00CF00C2"/>
    <w:rsid w:val="00CF0525"/>
    <w:rsid w:val="00CF3942"/>
    <w:rsid w:val="00CF3B16"/>
    <w:rsid w:val="00CF5BA2"/>
    <w:rsid w:val="00CF62AA"/>
    <w:rsid w:val="00CF6A13"/>
    <w:rsid w:val="00D00434"/>
    <w:rsid w:val="00D007F0"/>
    <w:rsid w:val="00D016AC"/>
    <w:rsid w:val="00D0337B"/>
    <w:rsid w:val="00D06E08"/>
    <w:rsid w:val="00D079B2"/>
    <w:rsid w:val="00D114E9"/>
    <w:rsid w:val="00D11605"/>
    <w:rsid w:val="00D15943"/>
    <w:rsid w:val="00D228A0"/>
    <w:rsid w:val="00D22D86"/>
    <w:rsid w:val="00D24426"/>
    <w:rsid w:val="00D24EAC"/>
    <w:rsid w:val="00D26361"/>
    <w:rsid w:val="00D355EB"/>
    <w:rsid w:val="00D40684"/>
    <w:rsid w:val="00D429C6"/>
    <w:rsid w:val="00D47748"/>
    <w:rsid w:val="00D50DCA"/>
    <w:rsid w:val="00D53168"/>
    <w:rsid w:val="00D54CC3"/>
    <w:rsid w:val="00D6041A"/>
    <w:rsid w:val="00D60908"/>
    <w:rsid w:val="00D6133F"/>
    <w:rsid w:val="00D61952"/>
    <w:rsid w:val="00D633EB"/>
    <w:rsid w:val="00D6414B"/>
    <w:rsid w:val="00D70509"/>
    <w:rsid w:val="00D71FC2"/>
    <w:rsid w:val="00D72430"/>
    <w:rsid w:val="00D761DF"/>
    <w:rsid w:val="00D82FF7"/>
    <w:rsid w:val="00D838B4"/>
    <w:rsid w:val="00D83F80"/>
    <w:rsid w:val="00D847FE"/>
    <w:rsid w:val="00D85389"/>
    <w:rsid w:val="00D86F71"/>
    <w:rsid w:val="00D95E63"/>
    <w:rsid w:val="00D964EA"/>
    <w:rsid w:val="00D966D0"/>
    <w:rsid w:val="00D96A3E"/>
    <w:rsid w:val="00DA0C59"/>
    <w:rsid w:val="00DA13E8"/>
    <w:rsid w:val="00DA2084"/>
    <w:rsid w:val="00DA2BE1"/>
    <w:rsid w:val="00DA3991"/>
    <w:rsid w:val="00DA5DAC"/>
    <w:rsid w:val="00DB0990"/>
    <w:rsid w:val="00DB0C9C"/>
    <w:rsid w:val="00DB1DD0"/>
    <w:rsid w:val="00DB2097"/>
    <w:rsid w:val="00DB2378"/>
    <w:rsid w:val="00DB2C37"/>
    <w:rsid w:val="00DB47BE"/>
    <w:rsid w:val="00DB772F"/>
    <w:rsid w:val="00DB7E6C"/>
    <w:rsid w:val="00DC35E0"/>
    <w:rsid w:val="00DC65AD"/>
    <w:rsid w:val="00DD0101"/>
    <w:rsid w:val="00DD32DA"/>
    <w:rsid w:val="00DD5A29"/>
    <w:rsid w:val="00DD5D9D"/>
    <w:rsid w:val="00DE35CB"/>
    <w:rsid w:val="00DF067D"/>
    <w:rsid w:val="00DF1952"/>
    <w:rsid w:val="00DF21E9"/>
    <w:rsid w:val="00DF7A95"/>
    <w:rsid w:val="00E00F14"/>
    <w:rsid w:val="00E06386"/>
    <w:rsid w:val="00E065F7"/>
    <w:rsid w:val="00E07AFA"/>
    <w:rsid w:val="00E137CF"/>
    <w:rsid w:val="00E14512"/>
    <w:rsid w:val="00E14607"/>
    <w:rsid w:val="00E14E9A"/>
    <w:rsid w:val="00E2010B"/>
    <w:rsid w:val="00E201C6"/>
    <w:rsid w:val="00E24EB4"/>
    <w:rsid w:val="00E320ED"/>
    <w:rsid w:val="00E32E69"/>
    <w:rsid w:val="00E33AFB"/>
    <w:rsid w:val="00E34218"/>
    <w:rsid w:val="00E35FE8"/>
    <w:rsid w:val="00E36F6E"/>
    <w:rsid w:val="00E431C0"/>
    <w:rsid w:val="00E46282"/>
    <w:rsid w:val="00E47DC1"/>
    <w:rsid w:val="00E5216E"/>
    <w:rsid w:val="00E554A8"/>
    <w:rsid w:val="00E55B5A"/>
    <w:rsid w:val="00E572D9"/>
    <w:rsid w:val="00E62CB6"/>
    <w:rsid w:val="00E67FAD"/>
    <w:rsid w:val="00E711B2"/>
    <w:rsid w:val="00E7292A"/>
    <w:rsid w:val="00E80653"/>
    <w:rsid w:val="00E8209D"/>
    <w:rsid w:val="00E82344"/>
    <w:rsid w:val="00E84C82"/>
    <w:rsid w:val="00E84D64"/>
    <w:rsid w:val="00E861D7"/>
    <w:rsid w:val="00E87408"/>
    <w:rsid w:val="00E90079"/>
    <w:rsid w:val="00E905D2"/>
    <w:rsid w:val="00E905E6"/>
    <w:rsid w:val="00E914C4"/>
    <w:rsid w:val="00E934F5"/>
    <w:rsid w:val="00E96961"/>
    <w:rsid w:val="00EA72EC"/>
    <w:rsid w:val="00EB11CB"/>
    <w:rsid w:val="00EB275A"/>
    <w:rsid w:val="00EB34F8"/>
    <w:rsid w:val="00EB786A"/>
    <w:rsid w:val="00EC1578"/>
    <w:rsid w:val="00EC1C72"/>
    <w:rsid w:val="00EC2889"/>
    <w:rsid w:val="00EC3CC9"/>
    <w:rsid w:val="00EC4D08"/>
    <w:rsid w:val="00EC54BC"/>
    <w:rsid w:val="00EC5784"/>
    <w:rsid w:val="00EC680A"/>
    <w:rsid w:val="00ED13DD"/>
    <w:rsid w:val="00ED15D6"/>
    <w:rsid w:val="00ED2E67"/>
    <w:rsid w:val="00EE2BED"/>
    <w:rsid w:val="00EE374B"/>
    <w:rsid w:val="00EF06B6"/>
    <w:rsid w:val="00EF328C"/>
    <w:rsid w:val="00EF3C4E"/>
    <w:rsid w:val="00F00EB4"/>
    <w:rsid w:val="00F01418"/>
    <w:rsid w:val="00F0163D"/>
    <w:rsid w:val="00F02768"/>
    <w:rsid w:val="00F033C4"/>
    <w:rsid w:val="00F05305"/>
    <w:rsid w:val="00F0648A"/>
    <w:rsid w:val="00F075F9"/>
    <w:rsid w:val="00F07F16"/>
    <w:rsid w:val="00F11BB5"/>
    <w:rsid w:val="00F1336C"/>
    <w:rsid w:val="00F13FCF"/>
    <w:rsid w:val="00F1417B"/>
    <w:rsid w:val="00F155C2"/>
    <w:rsid w:val="00F20B30"/>
    <w:rsid w:val="00F24B36"/>
    <w:rsid w:val="00F3103D"/>
    <w:rsid w:val="00F3291A"/>
    <w:rsid w:val="00F34B99"/>
    <w:rsid w:val="00F47355"/>
    <w:rsid w:val="00F51FF1"/>
    <w:rsid w:val="00F52DAB"/>
    <w:rsid w:val="00F54322"/>
    <w:rsid w:val="00F54371"/>
    <w:rsid w:val="00F543F0"/>
    <w:rsid w:val="00F57241"/>
    <w:rsid w:val="00F64F9B"/>
    <w:rsid w:val="00F66F9C"/>
    <w:rsid w:val="00F67C46"/>
    <w:rsid w:val="00F801EC"/>
    <w:rsid w:val="00F81D29"/>
    <w:rsid w:val="00F83541"/>
    <w:rsid w:val="00F84745"/>
    <w:rsid w:val="00F91C4D"/>
    <w:rsid w:val="00F92FD9"/>
    <w:rsid w:val="00F938DF"/>
    <w:rsid w:val="00F95633"/>
    <w:rsid w:val="00F95BE0"/>
    <w:rsid w:val="00FA2C2A"/>
    <w:rsid w:val="00FA3ADB"/>
    <w:rsid w:val="00FA46E9"/>
    <w:rsid w:val="00FA5010"/>
    <w:rsid w:val="00FA6684"/>
    <w:rsid w:val="00FA731E"/>
    <w:rsid w:val="00FB1160"/>
    <w:rsid w:val="00FB20E1"/>
    <w:rsid w:val="00FB2B38"/>
    <w:rsid w:val="00FC039F"/>
    <w:rsid w:val="00FC6358"/>
    <w:rsid w:val="00FD01CF"/>
    <w:rsid w:val="00FD320D"/>
    <w:rsid w:val="00FD52A3"/>
    <w:rsid w:val="00FD547E"/>
    <w:rsid w:val="00FD5CBA"/>
    <w:rsid w:val="00FD700F"/>
    <w:rsid w:val="00FD7FE0"/>
    <w:rsid w:val="00FE1324"/>
    <w:rsid w:val="00FE23DE"/>
    <w:rsid w:val="00FE6DF3"/>
    <w:rsid w:val="00FF1DB3"/>
    <w:rsid w:val="00FF2E21"/>
    <w:rsid w:val="00FF49DC"/>
    <w:rsid w:val="00FF49F5"/>
    <w:rsid w:val="00FF516F"/>
    <w:rsid w:val="011973A7"/>
    <w:rsid w:val="013644C2"/>
    <w:rsid w:val="015275B6"/>
    <w:rsid w:val="01676476"/>
    <w:rsid w:val="016A0669"/>
    <w:rsid w:val="01714809"/>
    <w:rsid w:val="01D628BE"/>
    <w:rsid w:val="01F01BD2"/>
    <w:rsid w:val="020E2058"/>
    <w:rsid w:val="02153209"/>
    <w:rsid w:val="02174673"/>
    <w:rsid w:val="023B4836"/>
    <w:rsid w:val="023B6BC5"/>
    <w:rsid w:val="023F2212"/>
    <w:rsid w:val="023F4A0A"/>
    <w:rsid w:val="02765AB2"/>
    <w:rsid w:val="02D72D0B"/>
    <w:rsid w:val="02F077B2"/>
    <w:rsid w:val="030B2A3C"/>
    <w:rsid w:val="032338E1"/>
    <w:rsid w:val="0325513D"/>
    <w:rsid w:val="03435D32"/>
    <w:rsid w:val="03584998"/>
    <w:rsid w:val="036D1000"/>
    <w:rsid w:val="039447DF"/>
    <w:rsid w:val="03984D1D"/>
    <w:rsid w:val="039B5B6E"/>
    <w:rsid w:val="03B1713F"/>
    <w:rsid w:val="03B86720"/>
    <w:rsid w:val="03DE2C5A"/>
    <w:rsid w:val="03DE5A5A"/>
    <w:rsid w:val="03EE2141"/>
    <w:rsid w:val="041834C8"/>
    <w:rsid w:val="041A6EE3"/>
    <w:rsid w:val="045D6A08"/>
    <w:rsid w:val="047563BF"/>
    <w:rsid w:val="050414F1"/>
    <w:rsid w:val="052971A9"/>
    <w:rsid w:val="053242B0"/>
    <w:rsid w:val="054974E7"/>
    <w:rsid w:val="054B5371"/>
    <w:rsid w:val="055E50A5"/>
    <w:rsid w:val="058368B9"/>
    <w:rsid w:val="05856AD5"/>
    <w:rsid w:val="05897383"/>
    <w:rsid w:val="05AD2488"/>
    <w:rsid w:val="06023C82"/>
    <w:rsid w:val="060F2843"/>
    <w:rsid w:val="063421E2"/>
    <w:rsid w:val="066944DC"/>
    <w:rsid w:val="066C6438"/>
    <w:rsid w:val="066F5971"/>
    <w:rsid w:val="069577F8"/>
    <w:rsid w:val="069A65B0"/>
    <w:rsid w:val="06A058BF"/>
    <w:rsid w:val="06B17456"/>
    <w:rsid w:val="06CF67EC"/>
    <w:rsid w:val="06F86D31"/>
    <w:rsid w:val="0708351A"/>
    <w:rsid w:val="0714595E"/>
    <w:rsid w:val="07536EF0"/>
    <w:rsid w:val="07790504"/>
    <w:rsid w:val="079B0B52"/>
    <w:rsid w:val="07AA7B12"/>
    <w:rsid w:val="07D17DB0"/>
    <w:rsid w:val="08155F03"/>
    <w:rsid w:val="085D5AE7"/>
    <w:rsid w:val="086D4485"/>
    <w:rsid w:val="08780C80"/>
    <w:rsid w:val="088C3CD7"/>
    <w:rsid w:val="088C5BD4"/>
    <w:rsid w:val="089A097C"/>
    <w:rsid w:val="08A6123D"/>
    <w:rsid w:val="08F11672"/>
    <w:rsid w:val="08F857F6"/>
    <w:rsid w:val="08FC0E5C"/>
    <w:rsid w:val="08FF0187"/>
    <w:rsid w:val="09320D22"/>
    <w:rsid w:val="093C394F"/>
    <w:rsid w:val="09434CDD"/>
    <w:rsid w:val="094E3647"/>
    <w:rsid w:val="097D7E05"/>
    <w:rsid w:val="098560BB"/>
    <w:rsid w:val="09AA4D5C"/>
    <w:rsid w:val="09B74667"/>
    <w:rsid w:val="09CF5706"/>
    <w:rsid w:val="09D40C0F"/>
    <w:rsid w:val="09DD6B44"/>
    <w:rsid w:val="09E301BE"/>
    <w:rsid w:val="0A0019BD"/>
    <w:rsid w:val="0A3E1F44"/>
    <w:rsid w:val="0A560A40"/>
    <w:rsid w:val="0A634F0B"/>
    <w:rsid w:val="0A6F565E"/>
    <w:rsid w:val="0A8F3F52"/>
    <w:rsid w:val="0ADA341F"/>
    <w:rsid w:val="0ADD4CBE"/>
    <w:rsid w:val="0B1504FA"/>
    <w:rsid w:val="0B1D50BA"/>
    <w:rsid w:val="0B27124A"/>
    <w:rsid w:val="0B4B60CB"/>
    <w:rsid w:val="0B4C5836"/>
    <w:rsid w:val="0B5A630E"/>
    <w:rsid w:val="0B6D168F"/>
    <w:rsid w:val="0B7471C6"/>
    <w:rsid w:val="0B952F4D"/>
    <w:rsid w:val="0BC55E7E"/>
    <w:rsid w:val="0C0E6378"/>
    <w:rsid w:val="0C4900DF"/>
    <w:rsid w:val="0C882A07"/>
    <w:rsid w:val="0C8C0749"/>
    <w:rsid w:val="0CAE6912"/>
    <w:rsid w:val="0CDA2E44"/>
    <w:rsid w:val="0CE20369"/>
    <w:rsid w:val="0CE9614B"/>
    <w:rsid w:val="0CEA4301"/>
    <w:rsid w:val="0D0B5BAE"/>
    <w:rsid w:val="0D216AD8"/>
    <w:rsid w:val="0D5034F0"/>
    <w:rsid w:val="0D5374B9"/>
    <w:rsid w:val="0D7511DD"/>
    <w:rsid w:val="0D865199"/>
    <w:rsid w:val="0D8713A0"/>
    <w:rsid w:val="0DA6583B"/>
    <w:rsid w:val="0DAF0B93"/>
    <w:rsid w:val="0DB25F8E"/>
    <w:rsid w:val="0DB516AB"/>
    <w:rsid w:val="0DDC41A0"/>
    <w:rsid w:val="0DF426D4"/>
    <w:rsid w:val="0E1518A1"/>
    <w:rsid w:val="0E1F6A1C"/>
    <w:rsid w:val="0E3200F8"/>
    <w:rsid w:val="0E7404D9"/>
    <w:rsid w:val="0E7A1A29"/>
    <w:rsid w:val="0EA648DF"/>
    <w:rsid w:val="0EBA193B"/>
    <w:rsid w:val="0ED71FF3"/>
    <w:rsid w:val="0F2F6254"/>
    <w:rsid w:val="0F3E63A4"/>
    <w:rsid w:val="0F425414"/>
    <w:rsid w:val="0FA1450C"/>
    <w:rsid w:val="0FB215E0"/>
    <w:rsid w:val="0FD167D3"/>
    <w:rsid w:val="0FF10BD9"/>
    <w:rsid w:val="10125409"/>
    <w:rsid w:val="10225B9B"/>
    <w:rsid w:val="1077526D"/>
    <w:rsid w:val="10BD4A53"/>
    <w:rsid w:val="10C179F6"/>
    <w:rsid w:val="10CD30DE"/>
    <w:rsid w:val="10E24DDC"/>
    <w:rsid w:val="10F819E6"/>
    <w:rsid w:val="110E3E23"/>
    <w:rsid w:val="11202795"/>
    <w:rsid w:val="11407B1D"/>
    <w:rsid w:val="11494E5B"/>
    <w:rsid w:val="11611E16"/>
    <w:rsid w:val="116B0A8B"/>
    <w:rsid w:val="119A7465"/>
    <w:rsid w:val="119C3042"/>
    <w:rsid w:val="11CE35B2"/>
    <w:rsid w:val="11DD69B7"/>
    <w:rsid w:val="1204635C"/>
    <w:rsid w:val="12064AFA"/>
    <w:rsid w:val="123E190B"/>
    <w:rsid w:val="124D10F7"/>
    <w:rsid w:val="1279351E"/>
    <w:rsid w:val="12852732"/>
    <w:rsid w:val="12AF0406"/>
    <w:rsid w:val="12B42F4F"/>
    <w:rsid w:val="12B43E6A"/>
    <w:rsid w:val="12BC7E07"/>
    <w:rsid w:val="12C64289"/>
    <w:rsid w:val="12DC585B"/>
    <w:rsid w:val="12F86B39"/>
    <w:rsid w:val="130D1EB8"/>
    <w:rsid w:val="130F79DE"/>
    <w:rsid w:val="13174AE5"/>
    <w:rsid w:val="133652FC"/>
    <w:rsid w:val="13372294"/>
    <w:rsid w:val="133B6B51"/>
    <w:rsid w:val="13455A5C"/>
    <w:rsid w:val="13653AA2"/>
    <w:rsid w:val="136F3130"/>
    <w:rsid w:val="1372481A"/>
    <w:rsid w:val="13781A37"/>
    <w:rsid w:val="138B45BA"/>
    <w:rsid w:val="13B726A4"/>
    <w:rsid w:val="13BD38DE"/>
    <w:rsid w:val="13E4562B"/>
    <w:rsid w:val="13F93C82"/>
    <w:rsid w:val="147C59B7"/>
    <w:rsid w:val="14E8702C"/>
    <w:rsid w:val="14EB3D07"/>
    <w:rsid w:val="15482435"/>
    <w:rsid w:val="155D7127"/>
    <w:rsid w:val="15AA7E1C"/>
    <w:rsid w:val="15B21535"/>
    <w:rsid w:val="15C34AB0"/>
    <w:rsid w:val="15FA53F4"/>
    <w:rsid w:val="16662DCE"/>
    <w:rsid w:val="16790724"/>
    <w:rsid w:val="167F571F"/>
    <w:rsid w:val="16A62408"/>
    <w:rsid w:val="16AE750E"/>
    <w:rsid w:val="16C1285B"/>
    <w:rsid w:val="16CE195E"/>
    <w:rsid w:val="173914CE"/>
    <w:rsid w:val="175B58E8"/>
    <w:rsid w:val="17606EBA"/>
    <w:rsid w:val="177469AA"/>
    <w:rsid w:val="18031AF3"/>
    <w:rsid w:val="181F4ED8"/>
    <w:rsid w:val="18440087"/>
    <w:rsid w:val="185F31B6"/>
    <w:rsid w:val="188C6204"/>
    <w:rsid w:val="189E0266"/>
    <w:rsid w:val="18AC5CCF"/>
    <w:rsid w:val="18DB58C9"/>
    <w:rsid w:val="18E436BB"/>
    <w:rsid w:val="18E60AF3"/>
    <w:rsid w:val="191B532F"/>
    <w:rsid w:val="191F35FC"/>
    <w:rsid w:val="193C34F7"/>
    <w:rsid w:val="193E101D"/>
    <w:rsid w:val="194A0E53"/>
    <w:rsid w:val="195425EF"/>
    <w:rsid w:val="195631F2"/>
    <w:rsid w:val="197C38F4"/>
    <w:rsid w:val="19842DBA"/>
    <w:rsid w:val="1990629F"/>
    <w:rsid w:val="199F2514"/>
    <w:rsid w:val="19A32B32"/>
    <w:rsid w:val="19C85001"/>
    <w:rsid w:val="19D142FC"/>
    <w:rsid w:val="1A006922"/>
    <w:rsid w:val="1A111297"/>
    <w:rsid w:val="1A4B0999"/>
    <w:rsid w:val="1A765545"/>
    <w:rsid w:val="1AB8095B"/>
    <w:rsid w:val="1AC020F6"/>
    <w:rsid w:val="1AC775D5"/>
    <w:rsid w:val="1B375D24"/>
    <w:rsid w:val="1B3F66F7"/>
    <w:rsid w:val="1B886580"/>
    <w:rsid w:val="1BC4281F"/>
    <w:rsid w:val="1BC51582"/>
    <w:rsid w:val="1BC564CA"/>
    <w:rsid w:val="1BC86C4F"/>
    <w:rsid w:val="1C106415"/>
    <w:rsid w:val="1C112A19"/>
    <w:rsid w:val="1C346708"/>
    <w:rsid w:val="1C447C24"/>
    <w:rsid w:val="1C6074FD"/>
    <w:rsid w:val="1C664F07"/>
    <w:rsid w:val="1C7D4CAF"/>
    <w:rsid w:val="1C8E5E18"/>
    <w:rsid w:val="1C9F6277"/>
    <w:rsid w:val="1CC40435"/>
    <w:rsid w:val="1CD001DE"/>
    <w:rsid w:val="1CFD2FA0"/>
    <w:rsid w:val="1D4B3D09"/>
    <w:rsid w:val="1D5C5F16"/>
    <w:rsid w:val="1D6E17A5"/>
    <w:rsid w:val="1D926AD2"/>
    <w:rsid w:val="1DB23D88"/>
    <w:rsid w:val="1DBB5CA5"/>
    <w:rsid w:val="1DC07D89"/>
    <w:rsid w:val="1DD51824"/>
    <w:rsid w:val="1DDA01AF"/>
    <w:rsid w:val="1E2C7696"/>
    <w:rsid w:val="1E37428D"/>
    <w:rsid w:val="1E662528"/>
    <w:rsid w:val="1E851C27"/>
    <w:rsid w:val="1E957931"/>
    <w:rsid w:val="1EB61656"/>
    <w:rsid w:val="1EB831D4"/>
    <w:rsid w:val="1EBF12B2"/>
    <w:rsid w:val="1EF74148"/>
    <w:rsid w:val="1EF83A1C"/>
    <w:rsid w:val="1F220A99"/>
    <w:rsid w:val="1F537107"/>
    <w:rsid w:val="1F6D5CC0"/>
    <w:rsid w:val="1F8D4DCA"/>
    <w:rsid w:val="1FA9446E"/>
    <w:rsid w:val="1FCB7383"/>
    <w:rsid w:val="1FF91BCF"/>
    <w:rsid w:val="20000DDB"/>
    <w:rsid w:val="20065C03"/>
    <w:rsid w:val="202A22FB"/>
    <w:rsid w:val="2044711D"/>
    <w:rsid w:val="20962E16"/>
    <w:rsid w:val="209854B7"/>
    <w:rsid w:val="20B276C1"/>
    <w:rsid w:val="20BE2A44"/>
    <w:rsid w:val="20C53A0F"/>
    <w:rsid w:val="20DC073D"/>
    <w:rsid w:val="20F326ED"/>
    <w:rsid w:val="20F90EA3"/>
    <w:rsid w:val="213D7E0C"/>
    <w:rsid w:val="213F524A"/>
    <w:rsid w:val="21611F14"/>
    <w:rsid w:val="21D77D29"/>
    <w:rsid w:val="225A1705"/>
    <w:rsid w:val="2268710B"/>
    <w:rsid w:val="22E617B1"/>
    <w:rsid w:val="230F7587"/>
    <w:rsid w:val="23214125"/>
    <w:rsid w:val="238E3603"/>
    <w:rsid w:val="23D22DBA"/>
    <w:rsid w:val="23EB2335"/>
    <w:rsid w:val="240B4B43"/>
    <w:rsid w:val="24115947"/>
    <w:rsid w:val="245D356C"/>
    <w:rsid w:val="24724271"/>
    <w:rsid w:val="247578BD"/>
    <w:rsid w:val="24857B00"/>
    <w:rsid w:val="248F6BD1"/>
    <w:rsid w:val="24C43462"/>
    <w:rsid w:val="24CF3471"/>
    <w:rsid w:val="24E94533"/>
    <w:rsid w:val="250E018E"/>
    <w:rsid w:val="251B1B19"/>
    <w:rsid w:val="252D1482"/>
    <w:rsid w:val="253908EB"/>
    <w:rsid w:val="255F65A3"/>
    <w:rsid w:val="256D1781"/>
    <w:rsid w:val="25762D61"/>
    <w:rsid w:val="25772190"/>
    <w:rsid w:val="25790A8E"/>
    <w:rsid w:val="25AD056D"/>
    <w:rsid w:val="25BD23D9"/>
    <w:rsid w:val="25CB2A91"/>
    <w:rsid w:val="25CB3D6D"/>
    <w:rsid w:val="261F6773"/>
    <w:rsid w:val="264511F6"/>
    <w:rsid w:val="26606A77"/>
    <w:rsid w:val="26775B6F"/>
    <w:rsid w:val="26997893"/>
    <w:rsid w:val="26A00DE8"/>
    <w:rsid w:val="26A36964"/>
    <w:rsid w:val="26FE6C61"/>
    <w:rsid w:val="270C329A"/>
    <w:rsid w:val="271C2272"/>
    <w:rsid w:val="273F48DE"/>
    <w:rsid w:val="27637EA1"/>
    <w:rsid w:val="27651E6B"/>
    <w:rsid w:val="2767173F"/>
    <w:rsid w:val="27733D40"/>
    <w:rsid w:val="27A75126"/>
    <w:rsid w:val="28040C42"/>
    <w:rsid w:val="280A3AE7"/>
    <w:rsid w:val="280E2503"/>
    <w:rsid w:val="28871724"/>
    <w:rsid w:val="28941167"/>
    <w:rsid w:val="28A8436A"/>
    <w:rsid w:val="28B27332"/>
    <w:rsid w:val="28D00092"/>
    <w:rsid w:val="28D50A2D"/>
    <w:rsid w:val="28E23E6D"/>
    <w:rsid w:val="28EF5381"/>
    <w:rsid w:val="29037B8D"/>
    <w:rsid w:val="2933688A"/>
    <w:rsid w:val="29385A89"/>
    <w:rsid w:val="29742150"/>
    <w:rsid w:val="299A60D1"/>
    <w:rsid w:val="29A41292"/>
    <w:rsid w:val="29E7300B"/>
    <w:rsid w:val="29F210E1"/>
    <w:rsid w:val="2A047CC9"/>
    <w:rsid w:val="2A16511E"/>
    <w:rsid w:val="2A174094"/>
    <w:rsid w:val="2A1B4A63"/>
    <w:rsid w:val="2A544D6D"/>
    <w:rsid w:val="2A6A7980"/>
    <w:rsid w:val="2A6B1426"/>
    <w:rsid w:val="2A6C648A"/>
    <w:rsid w:val="2AAD1B5F"/>
    <w:rsid w:val="2ABC4038"/>
    <w:rsid w:val="2ABF11E3"/>
    <w:rsid w:val="2AC55FB0"/>
    <w:rsid w:val="2B043625"/>
    <w:rsid w:val="2B0E0B8C"/>
    <w:rsid w:val="2B2061B1"/>
    <w:rsid w:val="2B373B1E"/>
    <w:rsid w:val="2B391645"/>
    <w:rsid w:val="2B471FB3"/>
    <w:rsid w:val="2BB60EE7"/>
    <w:rsid w:val="2BE52180"/>
    <w:rsid w:val="2C3731C1"/>
    <w:rsid w:val="2C412EA7"/>
    <w:rsid w:val="2C4C4255"/>
    <w:rsid w:val="2C8D5121"/>
    <w:rsid w:val="2CC118F2"/>
    <w:rsid w:val="2CE944EA"/>
    <w:rsid w:val="2D0839C4"/>
    <w:rsid w:val="2D3606FE"/>
    <w:rsid w:val="2D5B76F8"/>
    <w:rsid w:val="2D8868B3"/>
    <w:rsid w:val="2D9111A9"/>
    <w:rsid w:val="2DCD054A"/>
    <w:rsid w:val="2E187C37"/>
    <w:rsid w:val="2E1F0FC6"/>
    <w:rsid w:val="2E210EC0"/>
    <w:rsid w:val="2E2D6601"/>
    <w:rsid w:val="2E450300"/>
    <w:rsid w:val="2E5E17A7"/>
    <w:rsid w:val="2E6C0B8D"/>
    <w:rsid w:val="2E7C01C6"/>
    <w:rsid w:val="2E9A064C"/>
    <w:rsid w:val="2EA2355A"/>
    <w:rsid w:val="2EB07DA1"/>
    <w:rsid w:val="2EBD433B"/>
    <w:rsid w:val="2EE379C5"/>
    <w:rsid w:val="2F2B662A"/>
    <w:rsid w:val="2F302D5E"/>
    <w:rsid w:val="2F8F3F29"/>
    <w:rsid w:val="2F967FF3"/>
    <w:rsid w:val="2FBE2F16"/>
    <w:rsid w:val="2FC9112F"/>
    <w:rsid w:val="2FD12EF1"/>
    <w:rsid w:val="2FD71FF5"/>
    <w:rsid w:val="2FEF2C1A"/>
    <w:rsid w:val="30145F92"/>
    <w:rsid w:val="303F66E2"/>
    <w:rsid w:val="30446AC1"/>
    <w:rsid w:val="3055748A"/>
    <w:rsid w:val="3068245D"/>
    <w:rsid w:val="3083092C"/>
    <w:rsid w:val="309A4933"/>
    <w:rsid w:val="30C6397A"/>
    <w:rsid w:val="30E46F10"/>
    <w:rsid w:val="31037B3F"/>
    <w:rsid w:val="311334A8"/>
    <w:rsid w:val="31140749"/>
    <w:rsid w:val="315423E2"/>
    <w:rsid w:val="316528E8"/>
    <w:rsid w:val="31A82F04"/>
    <w:rsid w:val="31AB0714"/>
    <w:rsid w:val="31BF1AB8"/>
    <w:rsid w:val="31C30439"/>
    <w:rsid w:val="31E367AE"/>
    <w:rsid w:val="32066F1D"/>
    <w:rsid w:val="32071121"/>
    <w:rsid w:val="320D4916"/>
    <w:rsid w:val="3216623C"/>
    <w:rsid w:val="321C444D"/>
    <w:rsid w:val="321D46FF"/>
    <w:rsid w:val="324F79A0"/>
    <w:rsid w:val="325B4837"/>
    <w:rsid w:val="3264169D"/>
    <w:rsid w:val="327653A9"/>
    <w:rsid w:val="327F6FC9"/>
    <w:rsid w:val="32A55811"/>
    <w:rsid w:val="32B12408"/>
    <w:rsid w:val="32BA306B"/>
    <w:rsid w:val="32E01C4A"/>
    <w:rsid w:val="32EF127D"/>
    <w:rsid w:val="330E2362"/>
    <w:rsid w:val="331F1EDE"/>
    <w:rsid w:val="33200452"/>
    <w:rsid w:val="334957C9"/>
    <w:rsid w:val="335C4122"/>
    <w:rsid w:val="33697946"/>
    <w:rsid w:val="33750E33"/>
    <w:rsid w:val="33990627"/>
    <w:rsid w:val="33BE39A7"/>
    <w:rsid w:val="33EA7F55"/>
    <w:rsid w:val="33FE167D"/>
    <w:rsid w:val="340437F6"/>
    <w:rsid w:val="34060532"/>
    <w:rsid w:val="340A0022"/>
    <w:rsid w:val="340F6795"/>
    <w:rsid w:val="342061E8"/>
    <w:rsid w:val="346D7ABA"/>
    <w:rsid w:val="34806536"/>
    <w:rsid w:val="34890B14"/>
    <w:rsid w:val="34903854"/>
    <w:rsid w:val="34BE7E10"/>
    <w:rsid w:val="34CB29D2"/>
    <w:rsid w:val="34DD46ED"/>
    <w:rsid w:val="35011425"/>
    <w:rsid w:val="3502519D"/>
    <w:rsid w:val="35127A48"/>
    <w:rsid w:val="3518676F"/>
    <w:rsid w:val="35205BF1"/>
    <w:rsid w:val="352436C9"/>
    <w:rsid w:val="35570DFD"/>
    <w:rsid w:val="357B5200"/>
    <w:rsid w:val="359504EA"/>
    <w:rsid w:val="35C06E1B"/>
    <w:rsid w:val="35CD3B0F"/>
    <w:rsid w:val="360D3DFA"/>
    <w:rsid w:val="36617CA1"/>
    <w:rsid w:val="3679148F"/>
    <w:rsid w:val="368A0514"/>
    <w:rsid w:val="36B83D65"/>
    <w:rsid w:val="36D059B8"/>
    <w:rsid w:val="36D44EC2"/>
    <w:rsid w:val="36DA19B0"/>
    <w:rsid w:val="36EE59D9"/>
    <w:rsid w:val="36EF52AD"/>
    <w:rsid w:val="36F7175D"/>
    <w:rsid w:val="36F912A0"/>
    <w:rsid w:val="370A0339"/>
    <w:rsid w:val="37322887"/>
    <w:rsid w:val="3748540B"/>
    <w:rsid w:val="375B545C"/>
    <w:rsid w:val="37737C8C"/>
    <w:rsid w:val="3785533C"/>
    <w:rsid w:val="379522F8"/>
    <w:rsid w:val="37A254C9"/>
    <w:rsid w:val="37BC7D55"/>
    <w:rsid w:val="37EB77D4"/>
    <w:rsid w:val="37FA2165"/>
    <w:rsid w:val="37FA23D5"/>
    <w:rsid w:val="37FD2EDF"/>
    <w:rsid w:val="38055726"/>
    <w:rsid w:val="38163439"/>
    <w:rsid w:val="3854546F"/>
    <w:rsid w:val="38587D08"/>
    <w:rsid w:val="38741F0E"/>
    <w:rsid w:val="38C5276A"/>
    <w:rsid w:val="38C8225A"/>
    <w:rsid w:val="38C904AC"/>
    <w:rsid w:val="38DE56F7"/>
    <w:rsid w:val="38E058EE"/>
    <w:rsid w:val="397E4057"/>
    <w:rsid w:val="39830463"/>
    <w:rsid w:val="39A24209"/>
    <w:rsid w:val="39DA3FF3"/>
    <w:rsid w:val="39EA0ABF"/>
    <w:rsid w:val="3A1A6AE5"/>
    <w:rsid w:val="3A211C22"/>
    <w:rsid w:val="3A2313AE"/>
    <w:rsid w:val="3A272A77"/>
    <w:rsid w:val="3A4E43A5"/>
    <w:rsid w:val="3A794617"/>
    <w:rsid w:val="3A90170F"/>
    <w:rsid w:val="3A980AF3"/>
    <w:rsid w:val="3A9B5D68"/>
    <w:rsid w:val="3AB04490"/>
    <w:rsid w:val="3B351E28"/>
    <w:rsid w:val="3B567FF1"/>
    <w:rsid w:val="3B620744"/>
    <w:rsid w:val="3BA24FE4"/>
    <w:rsid w:val="3BA73306"/>
    <w:rsid w:val="3BC30497"/>
    <w:rsid w:val="3BC84F6A"/>
    <w:rsid w:val="3BCC591A"/>
    <w:rsid w:val="3BD81719"/>
    <w:rsid w:val="3BF03FA1"/>
    <w:rsid w:val="3BFC2946"/>
    <w:rsid w:val="3C0435A9"/>
    <w:rsid w:val="3C0B4937"/>
    <w:rsid w:val="3C242912"/>
    <w:rsid w:val="3C4816E7"/>
    <w:rsid w:val="3C5207B8"/>
    <w:rsid w:val="3C533CDA"/>
    <w:rsid w:val="3CD94A35"/>
    <w:rsid w:val="3CFD3BAD"/>
    <w:rsid w:val="3D09124E"/>
    <w:rsid w:val="3D131F9C"/>
    <w:rsid w:val="3D163CE8"/>
    <w:rsid w:val="3D1F1FB3"/>
    <w:rsid w:val="3D1F703F"/>
    <w:rsid w:val="3D2E203E"/>
    <w:rsid w:val="3D307C91"/>
    <w:rsid w:val="3D6B674E"/>
    <w:rsid w:val="3D7F55DD"/>
    <w:rsid w:val="3D941E11"/>
    <w:rsid w:val="3D954BB4"/>
    <w:rsid w:val="3DB239E0"/>
    <w:rsid w:val="3DB53CD2"/>
    <w:rsid w:val="3DBA03C3"/>
    <w:rsid w:val="3DBD311F"/>
    <w:rsid w:val="3DD1626D"/>
    <w:rsid w:val="3DDC2A2F"/>
    <w:rsid w:val="3DED69EA"/>
    <w:rsid w:val="3DEF434B"/>
    <w:rsid w:val="3E680CD0"/>
    <w:rsid w:val="3E797301"/>
    <w:rsid w:val="3E907376"/>
    <w:rsid w:val="3EA03A5D"/>
    <w:rsid w:val="3EA24AD5"/>
    <w:rsid w:val="3EAA08EE"/>
    <w:rsid w:val="3EB017C6"/>
    <w:rsid w:val="3EC01CEB"/>
    <w:rsid w:val="3ED26C40"/>
    <w:rsid w:val="3ED41958"/>
    <w:rsid w:val="3F151E96"/>
    <w:rsid w:val="3F325181"/>
    <w:rsid w:val="3F4209FD"/>
    <w:rsid w:val="3F487C50"/>
    <w:rsid w:val="3F6374D6"/>
    <w:rsid w:val="3F702BBE"/>
    <w:rsid w:val="3FA94B93"/>
    <w:rsid w:val="3FC57633"/>
    <w:rsid w:val="3FDD628A"/>
    <w:rsid w:val="3FE37B0A"/>
    <w:rsid w:val="40025E9D"/>
    <w:rsid w:val="40061FE5"/>
    <w:rsid w:val="40161778"/>
    <w:rsid w:val="40383630"/>
    <w:rsid w:val="4041397A"/>
    <w:rsid w:val="4075710C"/>
    <w:rsid w:val="40915DA8"/>
    <w:rsid w:val="40AA6712"/>
    <w:rsid w:val="40B72793"/>
    <w:rsid w:val="40BA2911"/>
    <w:rsid w:val="40C2556F"/>
    <w:rsid w:val="40ED4F53"/>
    <w:rsid w:val="411304D2"/>
    <w:rsid w:val="411637F0"/>
    <w:rsid w:val="411C0F34"/>
    <w:rsid w:val="412A5860"/>
    <w:rsid w:val="41384ACC"/>
    <w:rsid w:val="4153125A"/>
    <w:rsid w:val="41685A07"/>
    <w:rsid w:val="418B6626"/>
    <w:rsid w:val="41DD28D2"/>
    <w:rsid w:val="42187DAE"/>
    <w:rsid w:val="42226EC9"/>
    <w:rsid w:val="423050F8"/>
    <w:rsid w:val="42394907"/>
    <w:rsid w:val="426164CF"/>
    <w:rsid w:val="427079C0"/>
    <w:rsid w:val="4283001A"/>
    <w:rsid w:val="428C21BC"/>
    <w:rsid w:val="429D65A5"/>
    <w:rsid w:val="42C972FA"/>
    <w:rsid w:val="42CA4B3F"/>
    <w:rsid w:val="42CB6BCE"/>
    <w:rsid w:val="42D067E2"/>
    <w:rsid w:val="432D1637"/>
    <w:rsid w:val="4354125C"/>
    <w:rsid w:val="43586E6E"/>
    <w:rsid w:val="438117A2"/>
    <w:rsid w:val="43A86F10"/>
    <w:rsid w:val="43B91F15"/>
    <w:rsid w:val="43C2713B"/>
    <w:rsid w:val="43EA7528"/>
    <w:rsid w:val="43FD725B"/>
    <w:rsid w:val="442F4AC6"/>
    <w:rsid w:val="443A04B0"/>
    <w:rsid w:val="44466E54"/>
    <w:rsid w:val="449A0F4E"/>
    <w:rsid w:val="44A47C3C"/>
    <w:rsid w:val="44C24001"/>
    <w:rsid w:val="44F71EFD"/>
    <w:rsid w:val="44F93EC7"/>
    <w:rsid w:val="44FC7513"/>
    <w:rsid w:val="45281EDD"/>
    <w:rsid w:val="452B3DA4"/>
    <w:rsid w:val="453C2005"/>
    <w:rsid w:val="455E01CE"/>
    <w:rsid w:val="456F4189"/>
    <w:rsid w:val="4594599D"/>
    <w:rsid w:val="45B72C97"/>
    <w:rsid w:val="461F6708"/>
    <w:rsid w:val="468671F8"/>
    <w:rsid w:val="469A3487"/>
    <w:rsid w:val="469C3F9C"/>
    <w:rsid w:val="46CE4EDF"/>
    <w:rsid w:val="46F012F9"/>
    <w:rsid w:val="46F72688"/>
    <w:rsid w:val="470D2C1A"/>
    <w:rsid w:val="473209A1"/>
    <w:rsid w:val="47612416"/>
    <w:rsid w:val="47CC1172"/>
    <w:rsid w:val="47F210A1"/>
    <w:rsid w:val="47FD2495"/>
    <w:rsid w:val="481F48ED"/>
    <w:rsid w:val="482C45B3"/>
    <w:rsid w:val="48691363"/>
    <w:rsid w:val="487A3570"/>
    <w:rsid w:val="488066AD"/>
    <w:rsid w:val="48A54CF4"/>
    <w:rsid w:val="48D32C81"/>
    <w:rsid w:val="48EC3D42"/>
    <w:rsid w:val="490A6360"/>
    <w:rsid w:val="49203A04"/>
    <w:rsid w:val="494E0559"/>
    <w:rsid w:val="498A5B8D"/>
    <w:rsid w:val="499020BD"/>
    <w:rsid w:val="49D00A3E"/>
    <w:rsid w:val="49DB1DED"/>
    <w:rsid w:val="49F67922"/>
    <w:rsid w:val="4A314306"/>
    <w:rsid w:val="4A392034"/>
    <w:rsid w:val="4A45195C"/>
    <w:rsid w:val="4A527BD5"/>
    <w:rsid w:val="4A715D4D"/>
    <w:rsid w:val="4A791DF7"/>
    <w:rsid w:val="4B517C7B"/>
    <w:rsid w:val="4B660DFA"/>
    <w:rsid w:val="4B7510E2"/>
    <w:rsid w:val="4B83273C"/>
    <w:rsid w:val="4BA601D9"/>
    <w:rsid w:val="4BB723E6"/>
    <w:rsid w:val="4BBA1ED6"/>
    <w:rsid w:val="4BCB2D04"/>
    <w:rsid w:val="4BDF329D"/>
    <w:rsid w:val="4C176F5D"/>
    <w:rsid w:val="4C204F0B"/>
    <w:rsid w:val="4C251A45"/>
    <w:rsid w:val="4C4719BC"/>
    <w:rsid w:val="4C564A1F"/>
    <w:rsid w:val="4C8A2FFB"/>
    <w:rsid w:val="4C9B3AB5"/>
    <w:rsid w:val="4CA42F63"/>
    <w:rsid w:val="4CB85809"/>
    <w:rsid w:val="4CC23210"/>
    <w:rsid w:val="4CC95B24"/>
    <w:rsid w:val="4CDB7553"/>
    <w:rsid w:val="4CE4720A"/>
    <w:rsid w:val="4D930C30"/>
    <w:rsid w:val="4DCC3FDB"/>
    <w:rsid w:val="4DDD629C"/>
    <w:rsid w:val="4DFA60A7"/>
    <w:rsid w:val="4E557C94"/>
    <w:rsid w:val="4E5B79A0"/>
    <w:rsid w:val="4EC1538E"/>
    <w:rsid w:val="4EC2357B"/>
    <w:rsid w:val="4ECE328B"/>
    <w:rsid w:val="4EF82FC5"/>
    <w:rsid w:val="4F03258A"/>
    <w:rsid w:val="4F626B0C"/>
    <w:rsid w:val="4F8E537E"/>
    <w:rsid w:val="4FBB4E24"/>
    <w:rsid w:val="4FBE53BF"/>
    <w:rsid w:val="4FD45ABF"/>
    <w:rsid w:val="4FE8213B"/>
    <w:rsid w:val="4FFF6109"/>
    <w:rsid w:val="500C6DB7"/>
    <w:rsid w:val="5046748B"/>
    <w:rsid w:val="505F4DFA"/>
    <w:rsid w:val="506C6288"/>
    <w:rsid w:val="50746AF7"/>
    <w:rsid w:val="507C7635"/>
    <w:rsid w:val="509E6B66"/>
    <w:rsid w:val="509E721F"/>
    <w:rsid w:val="50B909AE"/>
    <w:rsid w:val="50D34CF6"/>
    <w:rsid w:val="50D457E8"/>
    <w:rsid w:val="50DC3308"/>
    <w:rsid w:val="5144653D"/>
    <w:rsid w:val="516E2471"/>
    <w:rsid w:val="51732C5A"/>
    <w:rsid w:val="51B5656C"/>
    <w:rsid w:val="51B760F6"/>
    <w:rsid w:val="51B86EB8"/>
    <w:rsid w:val="51BC6645"/>
    <w:rsid w:val="51D569AB"/>
    <w:rsid w:val="51DA6E2E"/>
    <w:rsid w:val="52026C7F"/>
    <w:rsid w:val="52151C14"/>
    <w:rsid w:val="52214A5D"/>
    <w:rsid w:val="52414099"/>
    <w:rsid w:val="52680CF7"/>
    <w:rsid w:val="52B8326B"/>
    <w:rsid w:val="52E15F9A"/>
    <w:rsid w:val="52E31D12"/>
    <w:rsid w:val="53130849"/>
    <w:rsid w:val="53234B8D"/>
    <w:rsid w:val="53590226"/>
    <w:rsid w:val="5375698F"/>
    <w:rsid w:val="537D3F15"/>
    <w:rsid w:val="538916D4"/>
    <w:rsid w:val="538C23AA"/>
    <w:rsid w:val="53B21ABD"/>
    <w:rsid w:val="53B813F1"/>
    <w:rsid w:val="53BB02E3"/>
    <w:rsid w:val="53C37CE4"/>
    <w:rsid w:val="53D32ABD"/>
    <w:rsid w:val="53D642E8"/>
    <w:rsid w:val="53DB6E8D"/>
    <w:rsid w:val="53F94B8C"/>
    <w:rsid w:val="540E564F"/>
    <w:rsid w:val="541C249A"/>
    <w:rsid w:val="542255D6"/>
    <w:rsid w:val="544A7A1D"/>
    <w:rsid w:val="544B0E70"/>
    <w:rsid w:val="54637CE2"/>
    <w:rsid w:val="547F7206"/>
    <w:rsid w:val="54A926C0"/>
    <w:rsid w:val="54D4334E"/>
    <w:rsid w:val="54EA05CE"/>
    <w:rsid w:val="5555355C"/>
    <w:rsid w:val="55823C8E"/>
    <w:rsid w:val="55992B5C"/>
    <w:rsid w:val="55B671FE"/>
    <w:rsid w:val="55D6790C"/>
    <w:rsid w:val="55EE5599"/>
    <w:rsid w:val="55FC6AA0"/>
    <w:rsid w:val="561F7505"/>
    <w:rsid w:val="5641747C"/>
    <w:rsid w:val="56535401"/>
    <w:rsid w:val="56A3771E"/>
    <w:rsid w:val="56B91708"/>
    <w:rsid w:val="56CE6835"/>
    <w:rsid w:val="56F40992"/>
    <w:rsid w:val="57087F99"/>
    <w:rsid w:val="57171171"/>
    <w:rsid w:val="576B22D6"/>
    <w:rsid w:val="576D19D8"/>
    <w:rsid w:val="577C44E3"/>
    <w:rsid w:val="57926218"/>
    <w:rsid w:val="57947A7F"/>
    <w:rsid w:val="5797474A"/>
    <w:rsid w:val="579E5957"/>
    <w:rsid w:val="57D90823"/>
    <w:rsid w:val="57DF753A"/>
    <w:rsid w:val="57FF139C"/>
    <w:rsid w:val="58051EF3"/>
    <w:rsid w:val="58063885"/>
    <w:rsid w:val="58174A5B"/>
    <w:rsid w:val="58604AB4"/>
    <w:rsid w:val="587864B6"/>
    <w:rsid w:val="587F065D"/>
    <w:rsid w:val="58844B62"/>
    <w:rsid w:val="58871392"/>
    <w:rsid w:val="58984204"/>
    <w:rsid w:val="58E51330"/>
    <w:rsid w:val="58EA2C17"/>
    <w:rsid w:val="59172716"/>
    <w:rsid w:val="5943175D"/>
    <w:rsid w:val="594F6891"/>
    <w:rsid w:val="59543693"/>
    <w:rsid w:val="5968001A"/>
    <w:rsid w:val="597F53F0"/>
    <w:rsid w:val="598F602C"/>
    <w:rsid w:val="59AF5459"/>
    <w:rsid w:val="59DF3A51"/>
    <w:rsid w:val="59FF374B"/>
    <w:rsid w:val="5A05154C"/>
    <w:rsid w:val="5A236E98"/>
    <w:rsid w:val="5A8611E0"/>
    <w:rsid w:val="5AB74EE2"/>
    <w:rsid w:val="5AB81B94"/>
    <w:rsid w:val="5AC27CBE"/>
    <w:rsid w:val="5B0942E0"/>
    <w:rsid w:val="5B1228C0"/>
    <w:rsid w:val="5B1C61D5"/>
    <w:rsid w:val="5B4041F7"/>
    <w:rsid w:val="5B894474"/>
    <w:rsid w:val="5B920779"/>
    <w:rsid w:val="5BBB1A7E"/>
    <w:rsid w:val="5BC07095"/>
    <w:rsid w:val="5BC56459"/>
    <w:rsid w:val="5BCA7F13"/>
    <w:rsid w:val="5BD424E2"/>
    <w:rsid w:val="5BF51322"/>
    <w:rsid w:val="5C0F3B78"/>
    <w:rsid w:val="5C260201"/>
    <w:rsid w:val="5C381321"/>
    <w:rsid w:val="5C4A4BB0"/>
    <w:rsid w:val="5C4E28F2"/>
    <w:rsid w:val="5C545A2F"/>
    <w:rsid w:val="5C6A5252"/>
    <w:rsid w:val="5CA50038"/>
    <w:rsid w:val="5CE24DE9"/>
    <w:rsid w:val="5CF67716"/>
    <w:rsid w:val="5D044672"/>
    <w:rsid w:val="5D13229D"/>
    <w:rsid w:val="5D3513BC"/>
    <w:rsid w:val="5D645DC6"/>
    <w:rsid w:val="5D6567DB"/>
    <w:rsid w:val="5D6E7027"/>
    <w:rsid w:val="5D8C5D3A"/>
    <w:rsid w:val="5DC12F69"/>
    <w:rsid w:val="5DEF4A8E"/>
    <w:rsid w:val="5DF10AA5"/>
    <w:rsid w:val="5DF80FF9"/>
    <w:rsid w:val="5E0D676A"/>
    <w:rsid w:val="5E2A300C"/>
    <w:rsid w:val="5E3F6AB2"/>
    <w:rsid w:val="5E576752"/>
    <w:rsid w:val="5EEA2368"/>
    <w:rsid w:val="5EEB4428"/>
    <w:rsid w:val="5EEE5CC7"/>
    <w:rsid w:val="5F173AFE"/>
    <w:rsid w:val="5F4F0E5B"/>
    <w:rsid w:val="5F9E78C6"/>
    <w:rsid w:val="5FD602E8"/>
    <w:rsid w:val="5FE4338E"/>
    <w:rsid w:val="5FE61B61"/>
    <w:rsid w:val="5FF546C2"/>
    <w:rsid w:val="60076625"/>
    <w:rsid w:val="60554F7E"/>
    <w:rsid w:val="60761810"/>
    <w:rsid w:val="6085265B"/>
    <w:rsid w:val="608E7761"/>
    <w:rsid w:val="60AE64B3"/>
    <w:rsid w:val="60B433C5"/>
    <w:rsid w:val="60B92304"/>
    <w:rsid w:val="60BF5B6D"/>
    <w:rsid w:val="60C77086"/>
    <w:rsid w:val="60EF3B08"/>
    <w:rsid w:val="60FF240D"/>
    <w:rsid w:val="61181721"/>
    <w:rsid w:val="61195548"/>
    <w:rsid w:val="6134408D"/>
    <w:rsid w:val="61525DAA"/>
    <w:rsid w:val="618B1EF3"/>
    <w:rsid w:val="61BA4B0D"/>
    <w:rsid w:val="61D25580"/>
    <w:rsid w:val="61DA69D6"/>
    <w:rsid w:val="61E6570C"/>
    <w:rsid w:val="61E810F3"/>
    <w:rsid w:val="62066613"/>
    <w:rsid w:val="623065F6"/>
    <w:rsid w:val="625C73EB"/>
    <w:rsid w:val="627E0EF8"/>
    <w:rsid w:val="62B17D06"/>
    <w:rsid w:val="62DF24F6"/>
    <w:rsid w:val="62F14CDE"/>
    <w:rsid w:val="63167D65"/>
    <w:rsid w:val="63240476"/>
    <w:rsid w:val="632D3B83"/>
    <w:rsid w:val="632F47EF"/>
    <w:rsid w:val="63343EC4"/>
    <w:rsid w:val="63827325"/>
    <w:rsid w:val="63BE7614"/>
    <w:rsid w:val="63C574E0"/>
    <w:rsid w:val="63CC234F"/>
    <w:rsid w:val="63DC6A36"/>
    <w:rsid w:val="63E75B69"/>
    <w:rsid w:val="64012005"/>
    <w:rsid w:val="641206A9"/>
    <w:rsid w:val="64177A6E"/>
    <w:rsid w:val="644B5969"/>
    <w:rsid w:val="645962D8"/>
    <w:rsid w:val="64791FA7"/>
    <w:rsid w:val="647F1607"/>
    <w:rsid w:val="649966D5"/>
    <w:rsid w:val="64A038B4"/>
    <w:rsid w:val="64AB05AF"/>
    <w:rsid w:val="64B44028"/>
    <w:rsid w:val="64C0571D"/>
    <w:rsid w:val="64E04304"/>
    <w:rsid w:val="65303A44"/>
    <w:rsid w:val="6533652A"/>
    <w:rsid w:val="655330BA"/>
    <w:rsid w:val="6554084E"/>
    <w:rsid w:val="658661ED"/>
    <w:rsid w:val="65956B33"/>
    <w:rsid w:val="65AA53D6"/>
    <w:rsid w:val="65D06126"/>
    <w:rsid w:val="65DF5B31"/>
    <w:rsid w:val="65E01D99"/>
    <w:rsid w:val="66081549"/>
    <w:rsid w:val="661204ED"/>
    <w:rsid w:val="661B7FD5"/>
    <w:rsid w:val="66E24162"/>
    <w:rsid w:val="66EC51E2"/>
    <w:rsid w:val="67131605"/>
    <w:rsid w:val="671330E0"/>
    <w:rsid w:val="671E6C6F"/>
    <w:rsid w:val="67226879"/>
    <w:rsid w:val="677A621D"/>
    <w:rsid w:val="67957627"/>
    <w:rsid w:val="67DB7519"/>
    <w:rsid w:val="67E10ABE"/>
    <w:rsid w:val="67E22141"/>
    <w:rsid w:val="67EE0E11"/>
    <w:rsid w:val="68051B05"/>
    <w:rsid w:val="684828EC"/>
    <w:rsid w:val="6861575B"/>
    <w:rsid w:val="6873052F"/>
    <w:rsid w:val="68790DAF"/>
    <w:rsid w:val="689C6793"/>
    <w:rsid w:val="68A23436"/>
    <w:rsid w:val="68B55243"/>
    <w:rsid w:val="68BC6E36"/>
    <w:rsid w:val="68BE20AE"/>
    <w:rsid w:val="68C15B09"/>
    <w:rsid w:val="68C27AAC"/>
    <w:rsid w:val="68D47FE5"/>
    <w:rsid w:val="690E31B6"/>
    <w:rsid w:val="69523277"/>
    <w:rsid w:val="696136FB"/>
    <w:rsid w:val="696C35A9"/>
    <w:rsid w:val="697065E3"/>
    <w:rsid w:val="698056B8"/>
    <w:rsid w:val="69D27FCB"/>
    <w:rsid w:val="6A083B44"/>
    <w:rsid w:val="6A345887"/>
    <w:rsid w:val="6A966A0B"/>
    <w:rsid w:val="6AB9187F"/>
    <w:rsid w:val="6AC81AC2"/>
    <w:rsid w:val="6ACD3676"/>
    <w:rsid w:val="6AD25BD3"/>
    <w:rsid w:val="6AD31C22"/>
    <w:rsid w:val="6AD335A1"/>
    <w:rsid w:val="6B056872"/>
    <w:rsid w:val="6B1B7E9E"/>
    <w:rsid w:val="6B517D09"/>
    <w:rsid w:val="6B68305E"/>
    <w:rsid w:val="6B6E08BB"/>
    <w:rsid w:val="6B7B10B8"/>
    <w:rsid w:val="6B8A21AB"/>
    <w:rsid w:val="6B8B024F"/>
    <w:rsid w:val="6B9E0765"/>
    <w:rsid w:val="6BD87741"/>
    <w:rsid w:val="6BF863D7"/>
    <w:rsid w:val="6C177F17"/>
    <w:rsid w:val="6C1C7B1B"/>
    <w:rsid w:val="6C254AE9"/>
    <w:rsid w:val="6C507FC1"/>
    <w:rsid w:val="6C787517"/>
    <w:rsid w:val="6CB0280D"/>
    <w:rsid w:val="6CCA7D73"/>
    <w:rsid w:val="6CE13C9F"/>
    <w:rsid w:val="6CFB084B"/>
    <w:rsid w:val="6CFB3C6F"/>
    <w:rsid w:val="6D216A4E"/>
    <w:rsid w:val="6D315D82"/>
    <w:rsid w:val="6D5B6C1D"/>
    <w:rsid w:val="6D6830E8"/>
    <w:rsid w:val="6D763173"/>
    <w:rsid w:val="6D830078"/>
    <w:rsid w:val="6DA03064"/>
    <w:rsid w:val="6DB743AF"/>
    <w:rsid w:val="6DC40653"/>
    <w:rsid w:val="6DDF423E"/>
    <w:rsid w:val="6E444A34"/>
    <w:rsid w:val="6E4E154F"/>
    <w:rsid w:val="6E535B46"/>
    <w:rsid w:val="6E5B6BD0"/>
    <w:rsid w:val="6E7D4D37"/>
    <w:rsid w:val="6E8E3D82"/>
    <w:rsid w:val="6EA04ECD"/>
    <w:rsid w:val="6EB14F59"/>
    <w:rsid w:val="6EC36093"/>
    <w:rsid w:val="6EFD5AB2"/>
    <w:rsid w:val="6F055673"/>
    <w:rsid w:val="6F156608"/>
    <w:rsid w:val="6F392F8E"/>
    <w:rsid w:val="6F4D4C8B"/>
    <w:rsid w:val="6FCC3E02"/>
    <w:rsid w:val="6FCF406D"/>
    <w:rsid w:val="6FE01D2E"/>
    <w:rsid w:val="6FF60E7F"/>
    <w:rsid w:val="6FF70753"/>
    <w:rsid w:val="70296D39"/>
    <w:rsid w:val="703B48D1"/>
    <w:rsid w:val="70795E7E"/>
    <w:rsid w:val="70877D29"/>
    <w:rsid w:val="70891CF3"/>
    <w:rsid w:val="708F232F"/>
    <w:rsid w:val="70A3175F"/>
    <w:rsid w:val="70A42B2B"/>
    <w:rsid w:val="70BF5715"/>
    <w:rsid w:val="70E20478"/>
    <w:rsid w:val="70FA04FB"/>
    <w:rsid w:val="716431D0"/>
    <w:rsid w:val="71897491"/>
    <w:rsid w:val="719C15B2"/>
    <w:rsid w:val="71A55F82"/>
    <w:rsid w:val="71B6116E"/>
    <w:rsid w:val="71BD6397"/>
    <w:rsid w:val="7206157F"/>
    <w:rsid w:val="720B4D41"/>
    <w:rsid w:val="721D6B97"/>
    <w:rsid w:val="723A5741"/>
    <w:rsid w:val="723C495E"/>
    <w:rsid w:val="723F7B56"/>
    <w:rsid w:val="72781A93"/>
    <w:rsid w:val="727A5D97"/>
    <w:rsid w:val="729B56B1"/>
    <w:rsid w:val="72A8342B"/>
    <w:rsid w:val="72BB015E"/>
    <w:rsid w:val="72C866BA"/>
    <w:rsid w:val="72DD7A97"/>
    <w:rsid w:val="7326270D"/>
    <w:rsid w:val="734463A5"/>
    <w:rsid w:val="73460599"/>
    <w:rsid w:val="73624580"/>
    <w:rsid w:val="736425A4"/>
    <w:rsid w:val="73813E7D"/>
    <w:rsid w:val="73A172C5"/>
    <w:rsid w:val="73C413F4"/>
    <w:rsid w:val="73D6524F"/>
    <w:rsid w:val="73F0491D"/>
    <w:rsid w:val="73F73418"/>
    <w:rsid w:val="740D6797"/>
    <w:rsid w:val="74130252"/>
    <w:rsid w:val="746B7ABA"/>
    <w:rsid w:val="7474303F"/>
    <w:rsid w:val="74870176"/>
    <w:rsid w:val="74936C9D"/>
    <w:rsid w:val="74956EB9"/>
    <w:rsid w:val="74A622B2"/>
    <w:rsid w:val="74C01A5C"/>
    <w:rsid w:val="74E0571E"/>
    <w:rsid w:val="74E05E61"/>
    <w:rsid w:val="74E111DE"/>
    <w:rsid w:val="74E6431A"/>
    <w:rsid w:val="75042B27"/>
    <w:rsid w:val="7514331B"/>
    <w:rsid w:val="7531395A"/>
    <w:rsid w:val="754C32EF"/>
    <w:rsid w:val="75A03D67"/>
    <w:rsid w:val="75A2437B"/>
    <w:rsid w:val="75BF167C"/>
    <w:rsid w:val="75C9484F"/>
    <w:rsid w:val="75E1612D"/>
    <w:rsid w:val="75E30307"/>
    <w:rsid w:val="76021FCD"/>
    <w:rsid w:val="76097038"/>
    <w:rsid w:val="76097EF7"/>
    <w:rsid w:val="766034F6"/>
    <w:rsid w:val="76764AC8"/>
    <w:rsid w:val="76783DB3"/>
    <w:rsid w:val="76991017"/>
    <w:rsid w:val="76992564"/>
    <w:rsid w:val="769B452E"/>
    <w:rsid w:val="76D06F6D"/>
    <w:rsid w:val="771F0CBB"/>
    <w:rsid w:val="77316C41"/>
    <w:rsid w:val="77690189"/>
    <w:rsid w:val="776C1A27"/>
    <w:rsid w:val="77B11B35"/>
    <w:rsid w:val="77B30F19"/>
    <w:rsid w:val="77B5517C"/>
    <w:rsid w:val="77C17FC5"/>
    <w:rsid w:val="7807568E"/>
    <w:rsid w:val="781F6A99"/>
    <w:rsid w:val="78336218"/>
    <w:rsid w:val="784542E1"/>
    <w:rsid w:val="784A620C"/>
    <w:rsid w:val="785B21C7"/>
    <w:rsid w:val="786B2577"/>
    <w:rsid w:val="787768D5"/>
    <w:rsid w:val="787C2502"/>
    <w:rsid w:val="78AF42C1"/>
    <w:rsid w:val="78CF2638"/>
    <w:rsid w:val="78ED1061"/>
    <w:rsid w:val="78ED132C"/>
    <w:rsid w:val="79295E21"/>
    <w:rsid w:val="792F39E5"/>
    <w:rsid w:val="7935755A"/>
    <w:rsid w:val="793A5566"/>
    <w:rsid w:val="79627585"/>
    <w:rsid w:val="797C23F5"/>
    <w:rsid w:val="79851B6C"/>
    <w:rsid w:val="798F1E92"/>
    <w:rsid w:val="79A90D10"/>
    <w:rsid w:val="79CC250E"/>
    <w:rsid w:val="79D7762B"/>
    <w:rsid w:val="79F5725F"/>
    <w:rsid w:val="7A377A3D"/>
    <w:rsid w:val="7A4B0019"/>
    <w:rsid w:val="7A552C46"/>
    <w:rsid w:val="7A6B1788"/>
    <w:rsid w:val="7A884DCA"/>
    <w:rsid w:val="7A910122"/>
    <w:rsid w:val="7A915FD8"/>
    <w:rsid w:val="7AA5597C"/>
    <w:rsid w:val="7ABE07EB"/>
    <w:rsid w:val="7ACA3634"/>
    <w:rsid w:val="7AE04C06"/>
    <w:rsid w:val="7AF16E13"/>
    <w:rsid w:val="7AF415A7"/>
    <w:rsid w:val="7B0F7299"/>
    <w:rsid w:val="7B2A5E81"/>
    <w:rsid w:val="7B354F51"/>
    <w:rsid w:val="7BAA6BE4"/>
    <w:rsid w:val="7BCA4A05"/>
    <w:rsid w:val="7C0B180E"/>
    <w:rsid w:val="7C0B3F04"/>
    <w:rsid w:val="7C142DB9"/>
    <w:rsid w:val="7C3945CD"/>
    <w:rsid w:val="7C5C650E"/>
    <w:rsid w:val="7C706DF3"/>
    <w:rsid w:val="7C7264F7"/>
    <w:rsid w:val="7D044D32"/>
    <w:rsid w:val="7D230DDA"/>
    <w:rsid w:val="7D523B94"/>
    <w:rsid w:val="7D526985"/>
    <w:rsid w:val="7D673D8B"/>
    <w:rsid w:val="7E131874"/>
    <w:rsid w:val="7E386B07"/>
    <w:rsid w:val="7E3A08F4"/>
    <w:rsid w:val="7E5D4340"/>
    <w:rsid w:val="7E5F57E1"/>
    <w:rsid w:val="7E885398"/>
    <w:rsid w:val="7E982CC3"/>
    <w:rsid w:val="7E9E3BF7"/>
    <w:rsid w:val="7EB4122D"/>
    <w:rsid w:val="7EB641EE"/>
    <w:rsid w:val="7EC55C1F"/>
    <w:rsid w:val="7EDA1B53"/>
    <w:rsid w:val="7EF95D6D"/>
    <w:rsid w:val="7F005876"/>
    <w:rsid w:val="7F0D3AEF"/>
    <w:rsid w:val="7F13005D"/>
    <w:rsid w:val="7F2203D5"/>
    <w:rsid w:val="7F6336B7"/>
    <w:rsid w:val="7F8918FF"/>
    <w:rsid w:val="7F942EDF"/>
    <w:rsid w:val="7FA61B89"/>
    <w:rsid w:val="7FB54EED"/>
    <w:rsid w:val="7FC40652"/>
    <w:rsid w:val="7FD83E3B"/>
    <w:rsid w:val="DBFCD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0"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link w:val="44"/>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semiHidden/>
    <w:qFormat/>
    <w:uiPriority w:val="0"/>
    <w:pPr>
      <w:tabs>
        <w:tab w:val="right" w:leader="dot" w:pos="9241"/>
      </w:tabs>
      <w:ind w:firstLine="100" w:firstLineChars="100"/>
      <w:jc w:val="left"/>
    </w:pPr>
    <w:rPr>
      <w:rFonts w:ascii="宋体"/>
      <w:szCs w:val="21"/>
    </w:rPr>
  </w:style>
  <w:style w:type="paragraph" w:styleId="12">
    <w:name w:val="Plain Text"/>
    <w:basedOn w:val="1"/>
    <w:link w:val="45"/>
    <w:qFormat/>
    <w:uiPriority w:val="0"/>
    <w:rPr>
      <w:rFonts w:ascii="宋体" w:hAnsi="Courier New"/>
      <w:szCs w:val="21"/>
    </w:rPr>
  </w:style>
  <w:style w:type="paragraph" w:styleId="13">
    <w:name w:val="toc 8"/>
    <w:basedOn w:val="1"/>
    <w:next w:val="1"/>
    <w:semiHidden/>
    <w:qFormat/>
    <w:uiPriority w:val="0"/>
    <w:pPr>
      <w:tabs>
        <w:tab w:val="right" w:leader="dot" w:pos="9241"/>
      </w:tabs>
      <w:ind w:firstLine="607" w:firstLineChars="600"/>
      <w:jc w:val="left"/>
    </w:pPr>
    <w:rPr>
      <w:rFonts w:ascii="宋体"/>
      <w:szCs w:val="21"/>
    </w:rPr>
  </w:style>
  <w:style w:type="paragraph" w:styleId="14">
    <w:name w:val="index 3"/>
    <w:basedOn w:val="1"/>
    <w:next w:val="1"/>
    <w:qFormat/>
    <w:uiPriority w:val="0"/>
    <w:pPr>
      <w:ind w:left="630" w:hanging="210"/>
      <w:jc w:val="left"/>
    </w:pPr>
    <w:rPr>
      <w:rFonts w:ascii="Calibri" w:hAnsi="Calibri"/>
      <w:sz w:val="20"/>
      <w:szCs w:val="20"/>
    </w:rPr>
  </w:style>
  <w:style w:type="paragraph" w:styleId="15">
    <w:name w:val="endnote text"/>
    <w:basedOn w:val="1"/>
    <w:semiHidden/>
    <w:qFormat/>
    <w:uiPriority w:val="0"/>
    <w:pPr>
      <w:snapToGrid w:val="0"/>
      <w:jc w:val="left"/>
    </w:pPr>
  </w:style>
  <w:style w:type="paragraph" w:styleId="16">
    <w:name w:val="Balloon Text"/>
    <w:basedOn w:val="1"/>
    <w:link w:val="46"/>
    <w:qFormat/>
    <w:uiPriority w:val="0"/>
    <w:rPr>
      <w:sz w:val="18"/>
      <w:szCs w:val="18"/>
    </w:rPr>
  </w:style>
  <w:style w:type="paragraph" w:styleId="17">
    <w:name w:val="footer"/>
    <w:basedOn w:val="1"/>
    <w:link w:val="173"/>
    <w:qFormat/>
    <w:uiPriority w:val="99"/>
    <w:pPr>
      <w:snapToGrid w:val="0"/>
      <w:ind w:right="210" w:rightChars="100"/>
      <w:jc w:val="right"/>
    </w:pPr>
    <w:rPr>
      <w:sz w:val="18"/>
      <w:szCs w:val="18"/>
    </w:rPr>
  </w:style>
  <w:style w:type="paragraph" w:styleId="18">
    <w:name w:val="header"/>
    <w:basedOn w:val="1"/>
    <w:qFormat/>
    <w:uiPriority w:val="0"/>
    <w:pPr>
      <w:snapToGrid w:val="0"/>
      <w:jc w:val="left"/>
    </w:pPr>
    <w:rPr>
      <w:sz w:val="18"/>
      <w:szCs w:val="18"/>
    </w:rPr>
  </w:style>
  <w:style w:type="paragraph" w:styleId="19">
    <w:name w:val="toc 1"/>
    <w:basedOn w:val="1"/>
    <w:next w:val="1"/>
    <w:semiHidden/>
    <w:qFormat/>
    <w:uiPriority w:val="0"/>
    <w:pPr>
      <w:tabs>
        <w:tab w:val="right" w:leader="dot" w:pos="9242"/>
      </w:tabs>
      <w:spacing w:before="25" w:beforeLines="25" w:after="25" w:afterLines="25"/>
      <w:jc w:val="left"/>
    </w:pPr>
    <w:rPr>
      <w:rFonts w:ascii="宋体"/>
      <w:szCs w:val="21"/>
    </w:rPr>
  </w:style>
  <w:style w:type="paragraph" w:styleId="20">
    <w:name w:val="toc 4"/>
    <w:basedOn w:val="1"/>
    <w:next w:val="1"/>
    <w:semiHidden/>
    <w:qFormat/>
    <w:uiPriority w:val="0"/>
    <w:pPr>
      <w:tabs>
        <w:tab w:val="right" w:leader="dot" w:pos="9241"/>
      </w:tabs>
      <w:ind w:firstLine="200" w:firstLineChars="200"/>
      <w:jc w:val="left"/>
    </w:pPr>
    <w:rPr>
      <w:rFonts w:ascii="宋体"/>
      <w:szCs w:val="21"/>
    </w:rPr>
  </w:style>
  <w:style w:type="paragraph" w:styleId="21">
    <w:name w:val="index heading"/>
    <w:basedOn w:val="1"/>
    <w:next w:val="22"/>
    <w:qFormat/>
    <w:uiPriority w:val="0"/>
    <w:pPr>
      <w:spacing w:before="120" w:after="120"/>
      <w:jc w:val="center"/>
    </w:pPr>
    <w:rPr>
      <w:rFonts w:ascii="Calibri" w:hAnsi="Calibri"/>
      <w:b/>
      <w:bCs/>
      <w:iCs/>
      <w:szCs w:val="20"/>
    </w:rPr>
  </w:style>
  <w:style w:type="paragraph" w:styleId="22">
    <w:name w:val="index 1"/>
    <w:basedOn w:val="1"/>
    <w:next w:val="23"/>
    <w:qFormat/>
    <w:uiPriority w:val="0"/>
    <w:pPr>
      <w:tabs>
        <w:tab w:val="right" w:leader="dot" w:pos="9299"/>
      </w:tabs>
      <w:jc w:val="left"/>
    </w:pPr>
    <w:rPr>
      <w:rFonts w:ascii="宋体"/>
      <w:szCs w:val="21"/>
    </w:rPr>
  </w:style>
  <w:style w:type="paragraph" w:customStyle="1" w:styleId="23">
    <w:name w:val="段"/>
    <w:link w:val="4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4">
    <w:name w:val="footnote text"/>
    <w:basedOn w:val="1"/>
    <w:qFormat/>
    <w:uiPriority w:val="0"/>
    <w:pPr>
      <w:numPr>
        <w:ilvl w:val="0"/>
        <w:numId w:val="1"/>
      </w:numPr>
      <w:snapToGrid w:val="0"/>
      <w:jc w:val="left"/>
    </w:pPr>
    <w:rPr>
      <w:rFonts w:ascii="宋体"/>
      <w:sz w:val="18"/>
      <w:szCs w:val="18"/>
    </w:rPr>
  </w:style>
  <w:style w:type="paragraph" w:styleId="25">
    <w:name w:val="toc 6"/>
    <w:basedOn w:val="1"/>
    <w:next w:val="1"/>
    <w:semiHidden/>
    <w:qFormat/>
    <w:uiPriority w:val="0"/>
    <w:pPr>
      <w:tabs>
        <w:tab w:val="right" w:leader="dot" w:pos="9241"/>
      </w:tabs>
      <w:ind w:firstLine="400" w:firstLineChars="400"/>
      <w:jc w:val="left"/>
    </w:pPr>
    <w:rPr>
      <w:rFonts w:ascii="宋体"/>
      <w:szCs w:val="21"/>
    </w:rPr>
  </w:style>
  <w:style w:type="paragraph" w:styleId="26">
    <w:name w:val="index 7"/>
    <w:basedOn w:val="1"/>
    <w:next w:val="1"/>
    <w:qFormat/>
    <w:uiPriority w:val="0"/>
    <w:pPr>
      <w:ind w:left="1470" w:hanging="210"/>
      <w:jc w:val="left"/>
    </w:pPr>
    <w:rPr>
      <w:rFonts w:ascii="Calibri" w:hAnsi="Calibri"/>
      <w:sz w:val="20"/>
      <w:szCs w:val="20"/>
    </w:rPr>
  </w:style>
  <w:style w:type="paragraph" w:styleId="27">
    <w:name w:val="index 9"/>
    <w:basedOn w:val="1"/>
    <w:next w:val="1"/>
    <w:qFormat/>
    <w:uiPriority w:val="0"/>
    <w:pPr>
      <w:ind w:left="1890" w:hanging="210"/>
      <w:jc w:val="left"/>
    </w:pPr>
    <w:rPr>
      <w:rFonts w:ascii="Calibri" w:hAnsi="Calibri"/>
      <w:sz w:val="20"/>
      <w:szCs w:val="20"/>
    </w:rPr>
  </w:style>
  <w:style w:type="paragraph" w:styleId="28">
    <w:name w:val="toc 2"/>
    <w:basedOn w:val="1"/>
    <w:next w:val="1"/>
    <w:semiHidden/>
    <w:qFormat/>
    <w:uiPriority w:val="0"/>
    <w:pPr>
      <w:tabs>
        <w:tab w:val="right" w:leader="dot" w:pos="9242"/>
      </w:tabs>
    </w:pPr>
    <w:rPr>
      <w:rFonts w:ascii="宋体"/>
      <w:szCs w:val="21"/>
    </w:rPr>
  </w:style>
  <w:style w:type="paragraph" w:styleId="29">
    <w:name w:val="toc 9"/>
    <w:basedOn w:val="1"/>
    <w:next w:val="1"/>
    <w:semiHidden/>
    <w:qFormat/>
    <w:uiPriority w:val="0"/>
    <w:pPr>
      <w:ind w:left="1470"/>
      <w:jc w:val="left"/>
    </w:pPr>
    <w:rPr>
      <w:sz w:val="20"/>
      <w:szCs w:val="20"/>
    </w:rPr>
  </w:style>
  <w:style w:type="paragraph" w:styleId="30">
    <w:name w:val="Normal (Web)"/>
    <w:basedOn w:val="1"/>
    <w:qFormat/>
    <w:uiPriority w:val="0"/>
    <w:pPr>
      <w:widowControl/>
      <w:spacing w:before="100" w:beforeAutospacing="1" w:after="100" w:afterAutospacing="1"/>
      <w:jc w:val="left"/>
    </w:pPr>
    <w:rPr>
      <w:rFonts w:ascii="宋体" w:hAnsi="宋体"/>
      <w:kern w:val="0"/>
      <w:sz w:val="24"/>
    </w:rPr>
  </w:style>
  <w:style w:type="paragraph" w:styleId="31">
    <w:name w:val="index 2"/>
    <w:basedOn w:val="1"/>
    <w:next w:val="1"/>
    <w:qFormat/>
    <w:uiPriority w:val="0"/>
    <w:pPr>
      <w:ind w:left="420" w:hanging="210"/>
      <w:jc w:val="left"/>
    </w:pPr>
    <w:rPr>
      <w:rFonts w:ascii="Calibri" w:hAnsi="Calibri"/>
      <w:sz w:val="20"/>
      <w:szCs w:val="20"/>
    </w:rPr>
  </w:style>
  <w:style w:type="paragraph" w:styleId="32">
    <w:name w:val="Title"/>
    <w:basedOn w:val="1"/>
    <w:next w:val="1"/>
    <w:link w:val="48"/>
    <w:qFormat/>
    <w:uiPriority w:val="10"/>
    <w:pPr>
      <w:spacing w:before="240" w:after="60" w:line="360" w:lineRule="auto"/>
      <w:jc w:val="center"/>
      <w:outlineLvl w:val="0"/>
    </w:pPr>
    <w:rPr>
      <w:b/>
      <w:bCs/>
      <w:sz w:val="32"/>
      <w:szCs w:val="32"/>
    </w:rPr>
  </w:style>
  <w:style w:type="paragraph" w:styleId="33">
    <w:name w:val="annotation subject"/>
    <w:basedOn w:val="7"/>
    <w:next w:val="7"/>
    <w:link w:val="49"/>
    <w:qFormat/>
    <w:uiPriority w:val="0"/>
    <w:rPr>
      <w:b/>
      <w:bCs/>
    </w:rPr>
  </w:style>
  <w:style w:type="table" w:styleId="35">
    <w:name w:val="Table Grid"/>
    <w:basedOn w:val="34"/>
    <w:qFormat/>
    <w:uiPriority w:val="3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endnote reference"/>
    <w:semiHidden/>
    <w:qFormat/>
    <w:uiPriority w:val="0"/>
    <w:rPr>
      <w:vertAlign w:val="superscript"/>
    </w:rPr>
  </w:style>
  <w:style w:type="character" w:styleId="38">
    <w:name w:val="page number"/>
    <w:qFormat/>
    <w:uiPriority w:val="0"/>
    <w:rPr>
      <w:rFonts w:ascii="Times New Roman" w:hAnsi="Times New Roman" w:eastAsia="宋体"/>
      <w:sz w:val="18"/>
    </w:rPr>
  </w:style>
  <w:style w:type="character" w:styleId="39">
    <w:name w:val="FollowedHyperlink"/>
    <w:qFormat/>
    <w:uiPriority w:val="0"/>
    <w:rPr>
      <w:color w:val="800080"/>
      <w:u w:val="single"/>
    </w:rPr>
  </w:style>
  <w:style w:type="character" w:styleId="40">
    <w:name w:val="Emphasis"/>
    <w:basedOn w:val="36"/>
    <w:qFormat/>
    <w:uiPriority w:val="20"/>
    <w:rPr>
      <w:i/>
      <w:iCs/>
    </w:rPr>
  </w:style>
  <w:style w:type="character" w:styleId="41">
    <w:name w:val="Hyperlink"/>
    <w:qFormat/>
    <w:uiPriority w:val="0"/>
    <w:rPr>
      <w:color w:val="0000FF"/>
      <w:spacing w:val="0"/>
      <w:w w:val="100"/>
      <w:szCs w:val="21"/>
      <w:u w:val="single"/>
      <w:lang w:val="en-US" w:eastAsia="zh-CN"/>
    </w:rPr>
  </w:style>
  <w:style w:type="character" w:styleId="42">
    <w:name w:val="annotation reference"/>
    <w:qFormat/>
    <w:uiPriority w:val="0"/>
    <w:rPr>
      <w:sz w:val="21"/>
      <w:szCs w:val="21"/>
    </w:rPr>
  </w:style>
  <w:style w:type="character" w:styleId="43">
    <w:name w:val="footnote reference"/>
    <w:semiHidden/>
    <w:qFormat/>
    <w:uiPriority w:val="0"/>
    <w:rPr>
      <w:vertAlign w:val="superscript"/>
    </w:rPr>
  </w:style>
  <w:style w:type="character" w:customStyle="1" w:styleId="44">
    <w:name w:val="批注文字 字符"/>
    <w:link w:val="7"/>
    <w:qFormat/>
    <w:uiPriority w:val="0"/>
    <w:rPr>
      <w:kern w:val="2"/>
      <w:sz w:val="21"/>
      <w:szCs w:val="24"/>
    </w:rPr>
  </w:style>
  <w:style w:type="character" w:customStyle="1" w:styleId="45">
    <w:name w:val="纯文本 字符"/>
    <w:link w:val="12"/>
    <w:qFormat/>
    <w:uiPriority w:val="0"/>
    <w:rPr>
      <w:rFonts w:ascii="宋体" w:hAnsi="Courier New" w:cs="Courier New"/>
      <w:kern w:val="2"/>
      <w:sz w:val="21"/>
      <w:szCs w:val="21"/>
    </w:rPr>
  </w:style>
  <w:style w:type="character" w:customStyle="1" w:styleId="46">
    <w:name w:val="批注框文本 字符"/>
    <w:link w:val="16"/>
    <w:qFormat/>
    <w:uiPriority w:val="0"/>
    <w:rPr>
      <w:kern w:val="2"/>
      <w:sz w:val="18"/>
      <w:szCs w:val="18"/>
    </w:rPr>
  </w:style>
  <w:style w:type="character" w:customStyle="1" w:styleId="47">
    <w:name w:val="段 Char"/>
    <w:link w:val="23"/>
    <w:qFormat/>
    <w:uiPriority w:val="0"/>
    <w:rPr>
      <w:rFonts w:ascii="宋体"/>
      <w:sz w:val="21"/>
      <w:lang w:val="en-US" w:eastAsia="zh-CN" w:bidi="ar-SA"/>
    </w:rPr>
  </w:style>
  <w:style w:type="character" w:customStyle="1" w:styleId="48">
    <w:name w:val="标题 字符"/>
    <w:link w:val="32"/>
    <w:qFormat/>
    <w:uiPriority w:val="10"/>
    <w:rPr>
      <w:rFonts w:cs="Mongolian Baiti"/>
      <w:b/>
      <w:bCs/>
      <w:kern w:val="2"/>
      <w:sz w:val="32"/>
      <w:szCs w:val="32"/>
    </w:rPr>
  </w:style>
  <w:style w:type="character" w:customStyle="1" w:styleId="49">
    <w:name w:val="批注主题 字符"/>
    <w:link w:val="33"/>
    <w:qFormat/>
    <w:uiPriority w:val="0"/>
    <w:rPr>
      <w:b/>
      <w:bCs/>
      <w:kern w:val="2"/>
      <w:sz w:val="21"/>
      <w:szCs w:val="24"/>
    </w:rPr>
  </w:style>
  <w:style w:type="character" w:customStyle="1" w:styleId="50">
    <w:name w:val="首示例 Char"/>
    <w:link w:val="51"/>
    <w:qFormat/>
    <w:uiPriority w:val="0"/>
    <w:rPr>
      <w:rFonts w:ascii="宋体" w:hAnsi="宋体"/>
      <w:kern w:val="2"/>
      <w:sz w:val="18"/>
      <w:szCs w:val="18"/>
    </w:rPr>
  </w:style>
  <w:style w:type="paragraph" w:customStyle="1" w:styleId="51">
    <w:name w:val="首示例"/>
    <w:next w:val="23"/>
    <w:link w:val="50"/>
    <w:qFormat/>
    <w:uiPriority w:val="0"/>
    <w:pPr>
      <w:numPr>
        <w:ilvl w:val="0"/>
        <w:numId w:val="2"/>
      </w:numPr>
      <w:tabs>
        <w:tab w:val="left" w:pos="360"/>
      </w:tabs>
      <w:ind w:firstLine="0"/>
    </w:pPr>
    <w:rPr>
      <w:rFonts w:ascii="宋体" w:hAnsi="宋体" w:eastAsia="宋体" w:cs="Times New Roman"/>
      <w:kern w:val="2"/>
      <w:sz w:val="18"/>
      <w:szCs w:val="18"/>
      <w:lang w:val="en-US" w:eastAsia="zh-CN" w:bidi="ar-SA"/>
    </w:rPr>
  </w:style>
  <w:style w:type="character" w:customStyle="1" w:styleId="52">
    <w:name w:val="附录公式 Char"/>
    <w:link w:val="53"/>
    <w:qFormat/>
    <w:uiPriority w:val="0"/>
    <w:rPr>
      <w:lang w:val="en-US" w:eastAsia="zh-CN" w:bidi="ar-SA"/>
    </w:rPr>
  </w:style>
  <w:style w:type="paragraph" w:customStyle="1" w:styleId="53">
    <w:name w:val="附录公式"/>
    <w:basedOn w:val="23"/>
    <w:next w:val="23"/>
    <w:link w:val="52"/>
    <w:qFormat/>
    <w:uiPriority w:val="0"/>
  </w:style>
  <w:style w:type="character" w:customStyle="1" w:styleId="54">
    <w:name w:val="纯文本 Char1"/>
    <w:qFormat/>
    <w:uiPriority w:val="0"/>
    <w:rPr>
      <w:rFonts w:ascii="宋体" w:hAnsi="Courier New" w:cs="Courier New"/>
      <w:kern w:val="2"/>
      <w:sz w:val="21"/>
      <w:szCs w:val="21"/>
    </w:rPr>
  </w:style>
  <w:style w:type="character" w:customStyle="1" w:styleId="55">
    <w:name w:val="一级条标题 Char"/>
    <w:link w:val="56"/>
    <w:qFormat/>
    <w:uiPriority w:val="0"/>
    <w:rPr>
      <w:rFonts w:ascii="黑体" w:eastAsia="黑体"/>
      <w:sz w:val="21"/>
      <w:szCs w:val="21"/>
    </w:rPr>
  </w:style>
  <w:style w:type="paragraph" w:customStyle="1" w:styleId="56">
    <w:name w:val="一级条标题"/>
    <w:next w:val="23"/>
    <w:link w:val="55"/>
    <w:qFormat/>
    <w:uiPriority w:val="0"/>
    <w:pPr>
      <w:numPr>
        <w:ilvl w:val="1"/>
        <w:numId w:val="3"/>
      </w:numPr>
      <w:spacing w:before="156" w:beforeLines="50" w:after="156" w:afterLines="50"/>
      <w:outlineLvl w:val="2"/>
    </w:pPr>
    <w:rPr>
      <w:rFonts w:ascii="黑体" w:hAnsi="Times New Roman" w:eastAsia="黑体" w:cs="Times New Roman"/>
      <w:sz w:val="21"/>
      <w:szCs w:val="21"/>
      <w:lang w:val="en-US" w:eastAsia="zh-CN" w:bidi="ar-SA"/>
    </w:rPr>
  </w:style>
  <w:style w:type="character" w:customStyle="1" w:styleId="57">
    <w:name w:val="发布"/>
    <w:qFormat/>
    <w:uiPriority w:val="0"/>
    <w:rPr>
      <w:rFonts w:ascii="黑体" w:eastAsia="黑体"/>
      <w:spacing w:val="85"/>
      <w:w w:val="100"/>
      <w:position w:val="3"/>
      <w:sz w:val="28"/>
      <w:szCs w:val="28"/>
    </w:rPr>
  </w:style>
  <w:style w:type="paragraph" w:customStyle="1" w:styleId="58">
    <w:name w:val="附录数字编号列项（二级）"/>
    <w:qFormat/>
    <w:uiPriority w:val="0"/>
    <w:pPr>
      <w:numPr>
        <w:ilvl w:val="1"/>
        <w:numId w:val="4"/>
      </w:numPr>
    </w:pPr>
    <w:rPr>
      <w:rFonts w:ascii="宋体" w:hAnsi="Times New Roman" w:eastAsia="宋体" w:cs="Times New Roman"/>
      <w:sz w:val="21"/>
      <w:lang w:val="en-US" w:eastAsia="zh-CN" w:bidi="ar-SA"/>
    </w:rPr>
  </w:style>
  <w:style w:type="paragraph" w:customStyle="1" w:styleId="59">
    <w:name w:val="封面标准文稿编辑信息"/>
    <w:basedOn w:val="60"/>
    <w:qFormat/>
    <w:uiPriority w:val="0"/>
    <w:pPr>
      <w:framePr/>
      <w:spacing w:before="180" w:line="180" w:lineRule="exact"/>
    </w:pPr>
    <w:rPr>
      <w:sz w:val="21"/>
    </w:rPr>
  </w:style>
  <w:style w:type="paragraph" w:customStyle="1" w:styleId="60">
    <w:name w:val="封面标准文稿类别"/>
    <w:basedOn w:val="61"/>
    <w:qFormat/>
    <w:uiPriority w:val="0"/>
    <w:pPr>
      <w:framePr/>
      <w:spacing w:after="160" w:line="240" w:lineRule="auto"/>
    </w:pPr>
    <w:rPr>
      <w:sz w:val="24"/>
    </w:rPr>
  </w:style>
  <w:style w:type="paragraph" w:customStyle="1" w:styleId="61">
    <w:name w:val="封面一致性程度标识"/>
    <w:basedOn w:val="62"/>
    <w:qFormat/>
    <w:uiPriority w:val="0"/>
    <w:pPr>
      <w:framePr/>
      <w:spacing w:before="440"/>
    </w:pPr>
    <w:rPr>
      <w:rFonts w:ascii="宋体" w:eastAsia="宋体"/>
    </w:rPr>
  </w:style>
  <w:style w:type="paragraph" w:customStyle="1" w:styleId="62">
    <w:name w:val="封面标准英文名称"/>
    <w:basedOn w:val="63"/>
    <w:qFormat/>
    <w:uiPriority w:val="0"/>
    <w:pPr>
      <w:framePr/>
      <w:spacing w:before="370" w:line="400" w:lineRule="exact"/>
    </w:pPr>
    <w:rPr>
      <w:rFonts w:ascii="Times New Roman"/>
      <w:sz w:val="28"/>
      <w:szCs w:val="28"/>
    </w:rPr>
  </w:style>
  <w:style w:type="paragraph" w:customStyle="1" w:styleId="63">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4">
    <w:name w:val="附录五级条标题"/>
    <w:basedOn w:val="65"/>
    <w:next w:val="23"/>
    <w:qFormat/>
    <w:uiPriority w:val="0"/>
    <w:pPr>
      <w:numPr>
        <w:ilvl w:val="6"/>
      </w:numPr>
      <w:tabs>
        <w:tab w:val="left" w:pos="360"/>
      </w:tabs>
      <w:outlineLvl w:val="6"/>
    </w:pPr>
  </w:style>
  <w:style w:type="paragraph" w:customStyle="1" w:styleId="65">
    <w:name w:val="附录四级条标题"/>
    <w:basedOn w:val="66"/>
    <w:next w:val="23"/>
    <w:qFormat/>
    <w:uiPriority w:val="0"/>
    <w:pPr>
      <w:numPr>
        <w:ilvl w:val="5"/>
      </w:numPr>
      <w:tabs>
        <w:tab w:val="left" w:pos="360"/>
      </w:tabs>
      <w:outlineLvl w:val="5"/>
    </w:pPr>
  </w:style>
  <w:style w:type="paragraph" w:customStyle="1" w:styleId="66">
    <w:name w:val="附录三级条标题"/>
    <w:basedOn w:val="67"/>
    <w:next w:val="23"/>
    <w:qFormat/>
    <w:uiPriority w:val="0"/>
    <w:pPr>
      <w:numPr>
        <w:ilvl w:val="4"/>
      </w:numPr>
      <w:tabs>
        <w:tab w:val="left" w:pos="360"/>
      </w:tabs>
      <w:outlineLvl w:val="4"/>
    </w:pPr>
  </w:style>
  <w:style w:type="paragraph" w:customStyle="1" w:styleId="67">
    <w:name w:val="附录二级条标题"/>
    <w:basedOn w:val="1"/>
    <w:next w:val="23"/>
    <w:qFormat/>
    <w:uiPriority w:val="0"/>
    <w:pPr>
      <w:widowControl/>
      <w:numPr>
        <w:ilvl w:val="3"/>
        <w:numId w:val="5"/>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68">
    <w:name w:val="图表脚注说明"/>
    <w:basedOn w:val="1"/>
    <w:qFormat/>
    <w:uiPriority w:val="0"/>
    <w:pPr>
      <w:numPr>
        <w:ilvl w:val="0"/>
        <w:numId w:val="6"/>
      </w:numPr>
    </w:pPr>
    <w:rPr>
      <w:rFonts w:ascii="宋体"/>
      <w:sz w:val="18"/>
      <w:szCs w:val="18"/>
    </w:rPr>
  </w:style>
  <w:style w:type="paragraph" w:customStyle="1" w:styleId="69">
    <w:name w:val="附录图标号"/>
    <w:basedOn w:val="1"/>
    <w:qFormat/>
    <w:uiPriority w:val="0"/>
    <w:pPr>
      <w:keepNext/>
      <w:pageBreakBefore/>
      <w:widowControl/>
      <w:numPr>
        <w:ilvl w:val="0"/>
        <w:numId w:val="7"/>
      </w:numPr>
      <w:spacing w:line="14" w:lineRule="exact"/>
      <w:ind w:left="0" w:firstLine="363"/>
      <w:jc w:val="center"/>
      <w:outlineLvl w:val="0"/>
    </w:pPr>
    <w:rPr>
      <w:color w:val="FFFFFF"/>
    </w:rPr>
  </w:style>
  <w:style w:type="paragraph" w:customStyle="1" w:styleId="70">
    <w:name w:val="实施日期"/>
    <w:basedOn w:val="71"/>
    <w:qFormat/>
    <w:uiPriority w:val="0"/>
    <w:pPr>
      <w:framePr w:vAnchor="page" w:hAnchor="text"/>
      <w:jc w:val="right"/>
    </w:pPr>
  </w:style>
  <w:style w:type="paragraph" w:customStyle="1" w:styleId="71">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2">
    <w:name w:val="附录章标题"/>
    <w:next w:val="23"/>
    <w:qFormat/>
    <w:uiPriority w:val="0"/>
    <w:pPr>
      <w:numPr>
        <w:ilvl w:val="1"/>
        <w:numId w:val="5"/>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73">
    <w:name w:val="其他发布日期"/>
    <w:basedOn w:val="71"/>
    <w:qFormat/>
    <w:uiPriority w:val="0"/>
    <w:pPr>
      <w:framePr w:vAnchor="page" w:hAnchor="text" w:x="1419"/>
    </w:pPr>
  </w:style>
  <w:style w:type="paragraph" w:customStyle="1" w:styleId="74">
    <w:name w:val="Body text|1"/>
    <w:basedOn w:val="1"/>
    <w:qFormat/>
    <w:uiPriority w:val="0"/>
    <w:pPr>
      <w:spacing w:line="379" w:lineRule="auto"/>
      <w:ind w:firstLine="400"/>
    </w:pPr>
    <w:rPr>
      <w:rFonts w:ascii="宋体" w:hAnsi="宋体" w:cs="宋体"/>
      <w:sz w:val="18"/>
      <w:szCs w:val="18"/>
      <w:lang w:val="zh-TW" w:eastAsia="zh-TW" w:bidi="zh-TW"/>
    </w:rPr>
  </w:style>
  <w:style w:type="paragraph" w:customStyle="1" w:styleId="75">
    <w:name w:val="正文图标题"/>
    <w:next w:val="23"/>
    <w:qFormat/>
    <w:uiPriority w:val="0"/>
    <w:pPr>
      <w:numPr>
        <w:ilvl w:val="0"/>
        <w:numId w:val="8"/>
      </w:numPr>
      <w:spacing w:before="156" w:beforeLines="50" w:after="156" w:afterLines="50"/>
      <w:jc w:val="center"/>
    </w:pPr>
    <w:rPr>
      <w:rFonts w:ascii="黑体" w:hAnsi="Times New Roman" w:eastAsia="黑体" w:cs="Times New Roman"/>
      <w:sz w:val="21"/>
      <w:lang w:val="en-US" w:eastAsia="zh-CN" w:bidi="ar-SA"/>
    </w:rPr>
  </w:style>
  <w:style w:type="paragraph" w:customStyle="1" w:styleId="7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7">
    <w:name w:val="图的脚注"/>
    <w:next w:val="23"/>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78">
    <w:name w:val="示例后文字"/>
    <w:basedOn w:val="23"/>
    <w:next w:val="23"/>
    <w:qFormat/>
    <w:uiPriority w:val="0"/>
    <w:pPr>
      <w:ind w:firstLine="360"/>
    </w:pPr>
    <w:rPr>
      <w:sz w:val="18"/>
    </w:rPr>
  </w:style>
  <w:style w:type="paragraph" w:customStyle="1" w:styleId="79">
    <w:name w:val="封面标准英文名称2"/>
    <w:basedOn w:val="62"/>
    <w:qFormat/>
    <w:uiPriority w:val="0"/>
    <w:pPr>
      <w:framePr w:y="4469"/>
    </w:pPr>
  </w:style>
  <w:style w:type="paragraph" w:customStyle="1" w:styleId="8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81">
    <w:name w:val="附录四级无"/>
    <w:basedOn w:val="65"/>
    <w:qFormat/>
    <w:uiPriority w:val="0"/>
    <w:pPr>
      <w:tabs>
        <w:tab w:val="clear" w:pos="360"/>
      </w:tabs>
      <w:spacing w:before="0" w:beforeLines="0" w:after="0" w:afterLines="0"/>
    </w:pPr>
    <w:rPr>
      <w:rFonts w:ascii="宋体" w:eastAsia="宋体"/>
      <w:szCs w:val="21"/>
    </w:rPr>
  </w:style>
  <w:style w:type="paragraph" w:customStyle="1" w:styleId="8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3">
    <w:name w:val="列项◆（三级）"/>
    <w:basedOn w:val="1"/>
    <w:qFormat/>
    <w:uiPriority w:val="0"/>
    <w:pPr>
      <w:numPr>
        <w:ilvl w:val="2"/>
        <w:numId w:val="9"/>
      </w:numPr>
    </w:pPr>
    <w:rPr>
      <w:rFonts w:ascii="宋体"/>
      <w:szCs w:val="21"/>
    </w:rPr>
  </w:style>
  <w:style w:type="paragraph" w:customStyle="1" w:styleId="84">
    <w:name w:val="附录图标题"/>
    <w:basedOn w:val="1"/>
    <w:next w:val="23"/>
    <w:qFormat/>
    <w:uiPriority w:val="0"/>
    <w:pPr>
      <w:numPr>
        <w:ilvl w:val="1"/>
        <w:numId w:val="7"/>
      </w:numPr>
      <w:tabs>
        <w:tab w:val="left" w:pos="363"/>
      </w:tabs>
      <w:spacing w:before="50" w:beforeLines="50" w:after="50" w:afterLines="50"/>
      <w:ind w:left="0" w:firstLine="0"/>
      <w:jc w:val="center"/>
    </w:pPr>
    <w:rPr>
      <w:rFonts w:ascii="黑体" w:eastAsia="黑体"/>
      <w:szCs w:val="21"/>
    </w:rPr>
  </w:style>
  <w:style w:type="paragraph" w:customStyle="1" w:styleId="85">
    <w:name w:val="三级条标题"/>
    <w:basedOn w:val="86"/>
    <w:next w:val="23"/>
    <w:qFormat/>
    <w:uiPriority w:val="0"/>
    <w:pPr>
      <w:numPr>
        <w:ilvl w:val="0"/>
        <w:numId w:val="0"/>
      </w:numPr>
      <w:outlineLvl w:val="4"/>
    </w:pPr>
  </w:style>
  <w:style w:type="paragraph" w:customStyle="1" w:styleId="86">
    <w:name w:val="二级条标题 Char Char"/>
    <w:basedOn w:val="56"/>
    <w:next w:val="23"/>
    <w:qFormat/>
    <w:uiPriority w:val="0"/>
    <w:pPr>
      <w:numPr>
        <w:ilvl w:val="3"/>
        <w:numId w:val="10"/>
      </w:numPr>
      <w:outlineLvl w:val="3"/>
    </w:pPr>
  </w:style>
  <w:style w:type="paragraph" w:customStyle="1" w:styleId="87">
    <w:name w:val="二级条标题"/>
    <w:basedOn w:val="56"/>
    <w:next w:val="23"/>
    <w:qFormat/>
    <w:uiPriority w:val="0"/>
    <w:pPr>
      <w:numPr>
        <w:ilvl w:val="2"/>
      </w:numPr>
      <w:spacing w:before="50" w:after="50"/>
      <w:ind w:left="142"/>
      <w:outlineLvl w:val="3"/>
    </w:pPr>
  </w:style>
  <w:style w:type="paragraph" w:customStyle="1" w:styleId="88">
    <w:name w:val="示例"/>
    <w:next w:val="89"/>
    <w:qFormat/>
    <w:uiPriority w:val="0"/>
    <w:pPr>
      <w:widowControl w:val="0"/>
      <w:numPr>
        <w:ilvl w:val="0"/>
        <w:numId w:val="11"/>
      </w:numPr>
      <w:jc w:val="both"/>
    </w:pPr>
    <w:rPr>
      <w:rFonts w:ascii="宋体" w:hAnsi="Times New Roman" w:eastAsia="宋体" w:cs="Times New Roman"/>
      <w:sz w:val="18"/>
      <w:szCs w:val="18"/>
      <w:lang w:val="en-US" w:eastAsia="zh-CN" w:bidi="ar-SA"/>
    </w:rPr>
  </w:style>
  <w:style w:type="paragraph" w:customStyle="1" w:styleId="89">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90">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91">
    <w:name w:val="四级条标题"/>
    <w:basedOn w:val="85"/>
    <w:next w:val="23"/>
    <w:qFormat/>
    <w:uiPriority w:val="0"/>
    <w:pPr>
      <w:numPr>
        <w:ilvl w:val="4"/>
        <w:numId w:val="3"/>
      </w:numPr>
      <w:outlineLvl w:val="5"/>
    </w:pPr>
  </w:style>
  <w:style w:type="paragraph" w:customStyle="1" w:styleId="92">
    <w:name w:val="参考文献、索引标题"/>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93">
    <w:name w:val="附录三级无"/>
    <w:basedOn w:val="66"/>
    <w:qFormat/>
    <w:uiPriority w:val="0"/>
    <w:pPr>
      <w:tabs>
        <w:tab w:val="clear" w:pos="360"/>
      </w:tabs>
      <w:spacing w:before="0" w:beforeLines="0" w:after="0" w:afterLines="0"/>
    </w:pPr>
    <w:rPr>
      <w:rFonts w:ascii="宋体" w:eastAsia="宋体"/>
      <w:szCs w:val="21"/>
    </w:rPr>
  </w:style>
  <w:style w:type="paragraph" w:customStyle="1" w:styleId="9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5">
    <w:name w:val="一级无"/>
    <w:basedOn w:val="56"/>
    <w:qFormat/>
    <w:uiPriority w:val="0"/>
    <w:pPr>
      <w:spacing w:before="0" w:beforeLines="0" w:after="0" w:afterLines="0"/>
    </w:pPr>
    <w:rPr>
      <w:rFonts w:ascii="宋体" w:eastAsia="宋体"/>
    </w:rPr>
  </w:style>
  <w:style w:type="paragraph" w:customStyle="1" w:styleId="96">
    <w:name w:val="注：（正文）"/>
    <w:basedOn w:val="97"/>
    <w:next w:val="23"/>
    <w:qFormat/>
    <w:uiPriority w:val="0"/>
    <w:pPr>
      <w:numPr>
        <w:ilvl w:val="0"/>
        <w:numId w:val="12"/>
      </w:numPr>
    </w:pPr>
  </w:style>
  <w:style w:type="paragraph" w:customStyle="1" w:styleId="97">
    <w:name w:val="注："/>
    <w:next w:val="23"/>
    <w:qFormat/>
    <w:uiPriority w:val="0"/>
    <w:pPr>
      <w:widowControl w:val="0"/>
      <w:numPr>
        <w:ilvl w:val="0"/>
        <w:numId w:val="13"/>
      </w:numPr>
      <w:autoSpaceDE w:val="0"/>
      <w:autoSpaceDN w:val="0"/>
      <w:jc w:val="both"/>
    </w:pPr>
    <w:rPr>
      <w:rFonts w:ascii="宋体" w:hAnsi="Times New Roman" w:eastAsia="宋体" w:cs="Times New Roman"/>
      <w:sz w:val="18"/>
      <w:szCs w:val="18"/>
      <w:lang w:val="en-US" w:eastAsia="zh-CN" w:bidi="ar-SA"/>
    </w:rPr>
  </w:style>
  <w:style w:type="paragraph" w:customStyle="1" w:styleId="98">
    <w:name w:val="附录五级无"/>
    <w:basedOn w:val="64"/>
    <w:qFormat/>
    <w:uiPriority w:val="0"/>
    <w:pPr>
      <w:tabs>
        <w:tab w:val="clear" w:pos="360"/>
      </w:tabs>
      <w:spacing w:before="0" w:beforeLines="0" w:after="0" w:afterLines="0"/>
    </w:pPr>
    <w:rPr>
      <w:rFonts w:ascii="宋体" w:eastAsia="宋体"/>
      <w:szCs w:val="21"/>
    </w:rPr>
  </w:style>
  <w:style w:type="paragraph" w:customStyle="1" w:styleId="99">
    <w:name w:val="标准书眉_偶数页"/>
    <w:basedOn w:val="80"/>
    <w:next w:val="1"/>
    <w:qFormat/>
    <w:uiPriority w:val="0"/>
    <w:pPr>
      <w:jc w:val="left"/>
    </w:pPr>
  </w:style>
  <w:style w:type="paragraph" w:customStyle="1" w:styleId="100">
    <w:name w:val="列项——（一级）"/>
    <w:qFormat/>
    <w:uiPriority w:val="0"/>
    <w:pPr>
      <w:widowControl w:val="0"/>
      <w:numPr>
        <w:ilvl w:val="0"/>
        <w:numId w:val="9"/>
      </w:numPr>
      <w:jc w:val="both"/>
    </w:pPr>
    <w:rPr>
      <w:rFonts w:ascii="宋体" w:hAnsi="Times New Roman" w:eastAsia="宋体" w:cs="Times New Roman"/>
      <w:sz w:val="21"/>
      <w:lang w:val="en-US" w:eastAsia="zh-CN" w:bidi="ar-SA"/>
    </w:rPr>
  </w:style>
  <w:style w:type="paragraph" w:customStyle="1" w:styleId="101">
    <w:name w:val="封面正文"/>
    <w:qFormat/>
    <w:uiPriority w:val="0"/>
    <w:pPr>
      <w:jc w:val="both"/>
    </w:pPr>
    <w:rPr>
      <w:rFonts w:ascii="Times New Roman" w:hAnsi="Times New Roman" w:eastAsia="宋体" w:cs="Times New Roman"/>
      <w:lang w:val="en-US" w:eastAsia="zh-CN" w:bidi="ar-SA"/>
    </w:rPr>
  </w:style>
  <w:style w:type="paragraph" w:customStyle="1" w:styleId="102">
    <w:name w:val="标准书眉一"/>
    <w:qFormat/>
    <w:uiPriority w:val="0"/>
    <w:pPr>
      <w:jc w:val="both"/>
    </w:pPr>
    <w:rPr>
      <w:rFonts w:ascii="Times New Roman" w:hAnsi="Times New Roman" w:eastAsia="宋体" w:cs="Times New Roman"/>
      <w:lang w:val="en-US" w:eastAsia="zh-CN" w:bidi="ar-SA"/>
    </w:rPr>
  </w:style>
  <w:style w:type="paragraph" w:customStyle="1" w:styleId="103">
    <w:name w:val="五级无"/>
    <w:basedOn w:val="104"/>
    <w:qFormat/>
    <w:uiPriority w:val="0"/>
    <w:pPr>
      <w:spacing w:before="0" w:beforeLines="0" w:after="0" w:afterLines="0"/>
    </w:pPr>
    <w:rPr>
      <w:rFonts w:ascii="宋体" w:eastAsia="宋体"/>
    </w:rPr>
  </w:style>
  <w:style w:type="paragraph" w:customStyle="1" w:styleId="104">
    <w:name w:val="五级条标题"/>
    <w:basedOn w:val="91"/>
    <w:next w:val="23"/>
    <w:qFormat/>
    <w:uiPriority w:val="0"/>
    <w:pPr>
      <w:numPr>
        <w:ilvl w:val="0"/>
        <w:numId w:val="0"/>
      </w:numPr>
      <w:outlineLvl w:val="6"/>
    </w:pPr>
  </w:style>
  <w:style w:type="paragraph" w:customStyle="1" w:styleId="105">
    <w:name w:val="封面标准文稿编辑信息2"/>
    <w:basedOn w:val="59"/>
    <w:qFormat/>
    <w:uiPriority w:val="0"/>
    <w:pPr>
      <w:framePr w:y="4469"/>
    </w:pPr>
  </w:style>
  <w:style w:type="paragraph" w:customStyle="1" w:styleId="106">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07">
    <w:name w:val="参考文献"/>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08">
    <w:name w:val="四级无"/>
    <w:basedOn w:val="91"/>
    <w:qFormat/>
    <w:uiPriority w:val="0"/>
    <w:pPr>
      <w:spacing w:before="0" w:beforeLines="0" w:after="0" w:afterLines="0"/>
    </w:pPr>
    <w:rPr>
      <w:rFonts w:ascii="宋体" w:eastAsia="宋体"/>
    </w:rPr>
  </w:style>
  <w:style w:type="paragraph" w:customStyle="1" w:styleId="109">
    <w:name w:val="封面标准名称2"/>
    <w:basedOn w:val="63"/>
    <w:qFormat/>
    <w:uiPriority w:val="0"/>
    <w:pPr>
      <w:framePr w:y="4469"/>
      <w:spacing w:before="630" w:beforeLines="630"/>
    </w:pPr>
  </w:style>
  <w:style w:type="paragraph" w:customStyle="1" w:styleId="110">
    <w:name w:val="二级无"/>
    <w:basedOn w:val="87"/>
    <w:qFormat/>
    <w:uiPriority w:val="0"/>
    <w:pPr>
      <w:spacing w:before="0" w:beforeLines="0" w:after="0" w:afterLines="0"/>
      <w:ind w:left="0"/>
    </w:pPr>
    <w:rPr>
      <w:rFonts w:ascii="宋体" w:eastAsia="宋体"/>
    </w:rPr>
  </w:style>
  <w:style w:type="paragraph" w:customStyle="1" w:styleId="111">
    <w:name w:val="附录二级无"/>
    <w:basedOn w:val="67"/>
    <w:qFormat/>
    <w:uiPriority w:val="0"/>
    <w:pPr>
      <w:tabs>
        <w:tab w:val="clear" w:pos="360"/>
      </w:tabs>
      <w:spacing w:before="0" w:beforeLines="0" w:after="0" w:afterLines="0"/>
    </w:pPr>
    <w:rPr>
      <w:rFonts w:ascii="宋体" w:eastAsia="宋体"/>
      <w:szCs w:val="21"/>
    </w:rPr>
  </w:style>
  <w:style w:type="paragraph" w:customStyle="1" w:styleId="112">
    <w:name w:val="附录表标题"/>
    <w:basedOn w:val="1"/>
    <w:next w:val="23"/>
    <w:qFormat/>
    <w:uiPriority w:val="0"/>
    <w:pPr>
      <w:numPr>
        <w:ilvl w:val="1"/>
        <w:numId w:val="14"/>
      </w:numPr>
      <w:tabs>
        <w:tab w:val="left" w:pos="180"/>
      </w:tabs>
      <w:spacing w:before="50" w:beforeLines="50" w:after="50" w:afterLines="50"/>
      <w:ind w:left="0" w:firstLine="0"/>
      <w:jc w:val="center"/>
    </w:pPr>
    <w:rPr>
      <w:rFonts w:ascii="黑体" w:eastAsia="黑体"/>
      <w:szCs w:val="21"/>
    </w:rPr>
  </w:style>
  <w:style w:type="paragraph" w:customStyle="1" w:styleId="113">
    <w:name w:val="章标题"/>
    <w:next w:val="23"/>
    <w:uiPriority w:val="0"/>
    <w:pPr>
      <w:numPr>
        <w:ilvl w:val="0"/>
        <w:numId w:val="3"/>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114">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115">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16">
    <w:name w:val="图标脚注说明"/>
    <w:basedOn w:val="23"/>
    <w:uiPriority w:val="0"/>
    <w:pPr>
      <w:ind w:left="840" w:hanging="420" w:firstLineChars="0"/>
    </w:pPr>
    <w:rPr>
      <w:sz w:val="18"/>
      <w:szCs w:val="18"/>
    </w:rPr>
  </w:style>
  <w:style w:type="paragraph" w:customStyle="1" w:styleId="117">
    <w:name w:val="条文脚注"/>
    <w:basedOn w:val="24"/>
    <w:uiPriority w:val="0"/>
    <w:pPr>
      <w:numPr>
        <w:numId w:val="0"/>
      </w:numPr>
      <w:jc w:val="both"/>
    </w:pPr>
  </w:style>
  <w:style w:type="paragraph" w:customStyle="1" w:styleId="118">
    <w:name w:val="正文表标题"/>
    <w:next w:val="23"/>
    <w:uiPriority w:val="99"/>
    <w:pPr>
      <w:numPr>
        <w:ilvl w:val="0"/>
        <w:numId w:val="15"/>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19">
    <w:name w:val="附录一级无"/>
    <w:basedOn w:val="120"/>
    <w:uiPriority w:val="0"/>
    <w:pPr>
      <w:tabs>
        <w:tab w:val="left" w:pos="360"/>
      </w:tabs>
      <w:spacing w:before="0" w:beforeLines="0" w:after="0" w:afterLines="0"/>
    </w:pPr>
    <w:rPr>
      <w:rFonts w:ascii="宋体" w:eastAsia="宋体"/>
      <w:szCs w:val="21"/>
    </w:rPr>
  </w:style>
  <w:style w:type="paragraph" w:customStyle="1" w:styleId="120">
    <w:name w:val="附录一级条标题"/>
    <w:basedOn w:val="72"/>
    <w:next w:val="23"/>
    <w:uiPriority w:val="0"/>
    <w:pPr>
      <w:numPr>
        <w:ilvl w:val="0"/>
        <w:numId w:val="0"/>
      </w:numPr>
      <w:autoSpaceDN w:val="0"/>
      <w:spacing w:before="50" w:beforeLines="50" w:after="50" w:afterLines="50"/>
      <w:outlineLvl w:val="2"/>
    </w:pPr>
  </w:style>
  <w:style w:type="paragraph" w:customStyle="1" w:styleId="121">
    <w:name w:val="目次、标准名称标题"/>
    <w:basedOn w:val="1"/>
    <w:next w:val="23"/>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22">
    <w:name w:val="附录标识"/>
    <w:basedOn w:val="1"/>
    <w:next w:val="23"/>
    <w:uiPriority w:val="0"/>
    <w:pPr>
      <w:keepNext/>
      <w:widowControl/>
      <w:numPr>
        <w:ilvl w:val="0"/>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23">
    <w:name w:val="Revision"/>
    <w:unhideWhenUsed/>
    <w:uiPriority w:val="99"/>
    <w:rPr>
      <w:rFonts w:ascii="Times New Roman" w:hAnsi="Times New Roman" w:eastAsia="宋体" w:cs="Times New Roman"/>
      <w:kern w:val="2"/>
      <w:sz w:val="21"/>
      <w:szCs w:val="24"/>
      <w:lang w:val="en-US" w:eastAsia="zh-CN" w:bidi="ar-SA"/>
    </w:rPr>
  </w:style>
  <w:style w:type="paragraph" w:customStyle="1" w:styleId="124">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25">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6">
    <w:name w:val="示例×："/>
    <w:basedOn w:val="113"/>
    <w:qFormat/>
    <w:uiPriority w:val="0"/>
    <w:pPr>
      <w:numPr>
        <w:numId w:val="16"/>
      </w:numPr>
      <w:spacing w:before="0" w:beforeLines="0" w:after="0" w:afterLines="0"/>
      <w:outlineLvl w:val="9"/>
    </w:pPr>
    <w:rPr>
      <w:rFonts w:ascii="宋体" w:eastAsia="宋体"/>
      <w:sz w:val="18"/>
      <w:szCs w:val="18"/>
    </w:rPr>
  </w:style>
  <w:style w:type="paragraph" w:customStyle="1" w:styleId="127">
    <w:name w:val="附录字母编号列项（一级）"/>
    <w:qFormat/>
    <w:uiPriority w:val="0"/>
    <w:pPr>
      <w:numPr>
        <w:ilvl w:val="0"/>
        <w:numId w:val="4"/>
      </w:numPr>
    </w:pPr>
    <w:rPr>
      <w:rFonts w:ascii="宋体" w:hAnsi="Times New Roman" w:eastAsia="宋体" w:cs="Times New Roman"/>
      <w:sz w:val="21"/>
      <w:lang w:val="en-US" w:eastAsia="zh-CN" w:bidi="ar-SA"/>
    </w:rPr>
  </w:style>
  <w:style w:type="paragraph" w:customStyle="1" w:styleId="128">
    <w:name w:val="列项●（二级）"/>
    <w:uiPriority w:val="0"/>
    <w:pPr>
      <w:numPr>
        <w:ilvl w:val="1"/>
        <w:numId w:val="9"/>
      </w:numPr>
      <w:tabs>
        <w:tab w:val="left" w:pos="840"/>
      </w:tabs>
      <w:jc w:val="both"/>
    </w:pPr>
    <w:rPr>
      <w:rFonts w:ascii="宋体" w:hAnsi="Times New Roman" w:eastAsia="宋体" w:cs="Times New Roman"/>
      <w:sz w:val="21"/>
      <w:lang w:val="en-US" w:eastAsia="zh-CN" w:bidi="ar-SA"/>
    </w:rPr>
  </w:style>
  <w:style w:type="paragraph" w:customStyle="1" w:styleId="129">
    <w:name w:val="终结线"/>
    <w:basedOn w:val="1"/>
    <w:uiPriority w:val="0"/>
    <w:pPr>
      <w:framePr w:hSpace="181" w:vSpace="181" w:wrap="around" w:vAnchor="text" w:hAnchor="margin" w:xAlign="center" w:y="285"/>
    </w:pPr>
  </w:style>
  <w:style w:type="paragraph" w:customStyle="1" w:styleId="130">
    <w:name w:val="正文公式编号制表符"/>
    <w:basedOn w:val="23"/>
    <w:next w:val="23"/>
    <w:qFormat/>
    <w:uiPriority w:val="0"/>
    <w:pPr>
      <w:ind w:firstLine="0" w:firstLineChars="0"/>
    </w:pPr>
  </w:style>
  <w:style w:type="paragraph" w:customStyle="1" w:styleId="131">
    <w:name w:val="附录表标号"/>
    <w:basedOn w:val="1"/>
    <w:next w:val="23"/>
    <w:uiPriority w:val="0"/>
    <w:pPr>
      <w:numPr>
        <w:ilvl w:val="0"/>
        <w:numId w:val="14"/>
      </w:numPr>
      <w:tabs>
        <w:tab w:val="clear" w:pos="0"/>
      </w:tabs>
      <w:spacing w:line="14" w:lineRule="exact"/>
      <w:ind w:left="811" w:hanging="448"/>
      <w:jc w:val="center"/>
      <w:outlineLvl w:val="0"/>
    </w:pPr>
    <w:rPr>
      <w:color w:val="FFFFFF"/>
    </w:rPr>
  </w:style>
  <w:style w:type="paragraph" w:customStyle="1" w:styleId="132">
    <w:name w:val="字母编号列项（一级）"/>
    <w:uiPriority w:val="0"/>
    <w:pPr>
      <w:numPr>
        <w:ilvl w:val="0"/>
        <w:numId w:val="17"/>
      </w:numPr>
      <w:jc w:val="both"/>
    </w:pPr>
    <w:rPr>
      <w:rFonts w:ascii="宋体" w:hAnsi="Times New Roman" w:eastAsia="宋体" w:cs="Times New Roman"/>
      <w:sz w:val="21"/>
      <w:lang w:val="en-US" w:eastAsia="zh-CN" w:bidi="ar-SA"/>
    </w:rPr>
  </w:style>
  <w:style w:type="paragraph" w:customStyle="1" w:styleId="133">
    <w:name w:val="发布部门"/>
    <w:next w:val="23"/>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34">
    <w:name w:val="编号列项（三级）"/>
    <w:uiPriority w:val="0"/>
    <w:rPr>
      <w:rFonts w:ascii="宋体" w:hAnsi="Times New Roman" w:eastAsia="宋体" w:cs="Times New Roman"/>
      <w:sz w:val="21"/>
      <w:lang w:val="en-US" w:eastAsia="zh-CN" w:bidi="ar-SA"/>
    </w:rPr>
  </w:style>
  <w:style w:type="paragraph" w:customStyle="1" w:styleId="135">
    <w:name w:val="注×：（正文）"/>
    <w:qFormat/>
    <w:uiPriority w:val="0"/>
    <w:pPr>
      <w:numPr>
        <w:ilvl w:val="0"/>
        <w:numId w:val="18"/>
      </w:numPr>
      <w:jc w:val="both"/>
    </w:pPr>
    <w:rPr>
      <w:rFonts w:ascii="宋体" w:hAnsi="Times New Roman" w:eastAsia="宋体" w:cs="Times New Roman"/>
      <w:sz w:val="18"/>
      <w:szCs w:val="18"/>
      <w:lang w:val="en-US" w:eastAsia="zh-CN" w:bidi="ar-SA"/>
    </w:rPr>
  </w:style>
  <w:style w:type="paragraph" w:customStyle="1" w:styleId="136">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37">
    <w:name w:val="其他实施日期"/>
    <w:basedOn w:val="70"/>
    <w:uiPriority w:val="0"/>
    <w:pPr>
      <w:framePr/>
    </w:pPr>
  </w:style>
  <w:style w:type="paragraph" w:customStyle="1" w:styleId="138">
    <w:name w:val="其他标准标志"/>
    <w:basedOn w:val="124"/>
    <w:uiPriority w:val="0"/>
    <w:pPr>
      <w:framePr w:w="6101" w:vAnchor="page" w:hAnchor="page" w:x="4673" w:y="942"/>
    </w:pPr>
    <w:rPr>
      <w:w w:val="130"/>
    </w:rPr>
  </w:style>
  <w:style w:type="paragraph" w:customStyle="1" w:styleId="13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40">
    <w:name w:val="附录标题"/>
    <w:basedOn w:val="23"/>
    <w:next w:val="23"/>
    <w:uiPriority w:val="0"/>
    <w:pPr>
      <w:ind w:firstLine="0" w:firstLineChars="0"/>
      <w:jc w:val="center"/>
    </w:pPr>
    <w:rPr>
      <w:rFonts w:ascii="黑体" w:eastAsia="黑体"/>
    </w:rPr>
  </w:style>
  <w:style w:type="paragraph" w:customStyle="1" w:styleId="141">
    <w:name w:val="三级无"/>
    <w:basedOn w:val="85"/>
    <w:uiPriority w:val="0"/>
    <w:pPr>
      <w:spacing w:before="0" w:beforeLines="0" w:after="0" w:afterLines="0"/>
    </w:pPr>
    <w:rPr>
      <w:rFonts w:ascii="宋体" w:eastAsia="宋体"/>
    </w:rPr>
  </w:style>
  <w:style w:type="paragraph" w:customStyle="1" w:styleId="142">
    <w:name w:val="注×："/>
    <w:qFormat/>
    <w:uiPriority w:val="0"/>
    <w:pPr>
      <w:widowControl w:val="0"/>
      <w:numPr>
        <w:ilvl w:val="0"/>
        <w:numId w:val="19"/>
      </w:numPr>
      <w:autoSpaceDE w:val="0"/>
      <w:autoSpaceDN w:val="0"/>
      <w:jc w:val="both"/>
    </w:pPr>
    <w:rPr>
      <w:rFonts w:ascii="宋体" w:hAnsi="Times New Roman" w:eastAsia="宋体" w:cs="Times New Roman"/>
      <w:sz w:val="18"/>
      <w:szCs w:val="18"/>
      <w:lang w:val="en-US" w:eastAsia="zh-CN" w:bidi="ar-SA"/>
    </w:rPr>
  </w:style>
  <w:style w:type="paragraph" w:customStyle="1" w:styleId="143">
    <w:name w:val="数字编号列项（二级）"/>
    <w:qFormat/>
    <w:uiPriority w:val="0"/>
    <w:pPr>
      <w:numPr>
        <w:ilvl w:val="1"/>
        <w:numId w:val="17"/>
      </w:numPr>
      <w:jc w:val="both"/>
    </w:pPr>
    <w:rPr>
      <w:rFonts w:ascii="宋体" w:hAnsi="Times New Roman" w:eastAsia="宋体" w:cs="Times New Roman"/>
      <w:sz w:val="21"/>
      <w:lang w:val="en-US" w:eastAsia="zh-CN" w:bidi="ar-SA"/>
    </w:rPr>
  </w:style>
  <w:style w:type="paragraph" w:customStyle="1" w:styleId="144">
    <w:name w:val="封面一致性程度标识2"/>
    <w:basedOn w:val="61"/>
    <w:qFormat/>
    <w:uiPriority w:val="0"/>
    <w:pPr>
      <w:framePr w:y="4469"/>
    </w:pPr>
  </w:style>
  <w:style w:type="paragraph" w:customStyle="1" w:styleId="145">
    <w:name w:val="附录公式编号制表符"/>
    <w:basedOn w:val="1"/>
    <w:next w:val="23"/>
    <w:qFormat/>
    <w:uiPriority w:val="0"/>
    <w:pPr>
      <w:widowControl/>
      <w:tabs>
        <w:tab w:val="center" w:pos="4201"/>
        <w:tab w:val="right" w:leader="dot" w:pos="9298"/>
      </w:tabs>
      <w:autoSpaceDE w:val="0"/>
      <w:autoSpaceDN w:val="0"/>
    </w:pPr>
    <w:rPr>
      <w:rFonts w:ascii="宋体"/>
      <w:kern w:val="0"/>
      <w:szCs w:val="20"/>
    </w:rPr>
  </w:style>
  <w:style w:type="paragraph" w:customStyle="1" w:styleId="146">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47">
    <w:name w:val="其他发布部门"/>
    <w:basedOn w:val="133"/>
    <w:qFormat/>
    <w:uiPriority w:val="0"/>
    <w:pPr>
      <w:framePr w:y="15310"/>
      <w:spacing w:line="0" w:lineRule="atLeast"/>
    </w:pPr>
    <w:rPr>
      <w:rFonts w:ascii="黑体" w:eastAsia="黑体"/>
      <w:b w:val="0"/>
    </w:rPr>
  </w:style>
  <w:style w:type="paragraph" w:customStyle="1" w:styleId="148">
    <w:name w:val="前言、引言标题"/>
    <w:next w:val="2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49">
    <w:name w:val="封面标准文稿类别2"/>
    <w:basedOn w:val="60"/>
    <w:qFormat/>
    <w:uiPriority w:val="0"/>
    <w:pPr>
      <w:framePr w:y="4469"/>
    </w:pPr>
  </w:style>
  <w:style w:type="character" w:styleId="150">
    <w:name w:val="Placeholder Text"/>
    <w:basedOn w:val="36"/>
    <w:unhideWhenUsed/>
    <w:qFormat/>
    <w:uiPriority w:val="99"/>
    <w:rPr>
      <w:color w:val="808080"/>
    </w:rPr>
  </w:style>
  <w:style w:type="character" w:customStyle="1" w:styleId="151">
    <w:name w:val="纯文本 字符1"/>
    <w:qFormat/>
    <w:locked/>
    <w:uiPriority w:val="0"/>
    <w:rPr>
      <w:rFonts w:ascii="宋体" w:hAnsi="Courier New"/>
      <w:kern w:val="2"/>
      <w:sz w:val="21"/>
    </w:rPr>
  </w:style>
  <w:style w:type="paragraph" w:customStyle="1" w:styleId="152">
    <w:name w:val="标准文件_标准正文"/>
    <w:basedOn w:val="1"/>
    <w:next w:val="153"/>
    <w:qFormat/>
    <w:uiPriority w:val="0"/>
    <w:pPr>
      <w:adjustRightInd w:val="0"/>
      <w:snapToGrid w:val="0"/>
      <w:spacing w:line="400" w:lineRule="exact"/>
      <w:ind w:firstLine="200" w:firstLineChars="200"/>
    </w:pPr>
    <w:rPr>
      <w:rFonts w:ascii="Calibri" w:hAnsi="Calibri"/>
      <w:kern w:val="0"/>
      <w:szCs w:val="21"/>
    </w:rPr>
  </w:style>
  <w:style w:type="paragraph" w:customStyle="1" w:styleId="153">
    <w:name w:val="标准文件_段"/>
    <w:link w:val="15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4">
    <w:name w:val="标准文件_正文公式"/>
    <w:basedOn w:val="1"/>
    <w:next w:val="152"/>
    <w:qFormat/>
    <w:uiPriority w:val="0"/>
    <w:pPr>
      <w:tabs>
        <w:tab w:val="center" w:pos="4678"/>
        <w:tab w:val="right" w:leader="middleDot" w:pos="9356"/>
      </w:tabs>
      <w:adjustRightInd w:val="0"/>
    </w:pPr>
    <w:rPr>
      <w:rFonts w:ascii="宋体" w:hAnsi="宋体"/>
      <w:szCs w:val="21"/>
    </w:rPr>
  </w:style>
  <w:style w:type="paragraph" w:customStyle="1" w:styleId="155">
    <w:name w:val="标准文件_大写罗马数字编号列项"/>
    <w:basedOn w:val="153"/>
    <w:qFormat/>
    <w:uiPriority w:val="0"/>
    <w:pPr>
      <w:numPr>
        <w:ilvl w:val="0"/>
        <w:numId w:val="20"/>
      </w:numPr>
      <w:tabs>
        <w:tab w:val="clear" w:pos="851"/>
      </w:tabs>
      <w:ind w:left="0" w:firstLine="0" w:firstLineChars="0"/>
    </w:pPr>
    <w:rPr>
      <w:rFonts w:ascii="Times New Roman" w:cs="Arial"/>
      <w:szCs w:val="28"/>
    </w:rPr>
  </w:style>
  <w:style w:type="character" w:customStyle="1" w:styleId="156">
    <w:name w:val="标准文件_段 Char"/>
    <w:link w:val="153"/>
    <w:qFormat/>
    <w:uiPriority w:val="0"/>
    <w:rPr>
      <w:rFonts w:ascii="宋体"/>
      <w:sz w:val="21"/>
    </w:rPr>
  </w:style>
  <w:style w:type="paragraph" w:customStyle="1" w:styleId="157">
    <w:name w:val="标准文件_二级条标题"/>
    <w:next w:val="153"/>
    <w:qFormat/>
    <w:uiPriority w:val="0"/>
    <w:pPr>
      <w:widowControl w:val="0"/>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158">
    <w:name w:val="标准文件_附录标识"/>
    <w:next w:val="153"/>
    <w:qFormat/>
    <w:uiPriority w:val="0"/>
    <w:p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159">
    <w:name w:val="标准文件_附录一级条标题"/>
    <w:next w:val="153"/>
    <w:qFormat/>
    <w:uiPriority w:val="0"/>
    <w:pPr>
      <w:widowControl w:val="0"/>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160">
    <w:name w:val="标准文件_附录二级条标题"/>
    <w:basedOn w:val="159"/>
    <w:next w:val="153"/>
    <w:qFormat/>
    <w:uiPriority w:val="0"/>
    <w:pPr>
      <w:widowControl/>
      <w:wordWrap w:val="0"/>
      <w:overflowPunct w:val="0"/>
      <w:autoSpaceDE w:val="0"/>
      <w:autoSpaceDN w:val="0"/>
      <w:textAlignment w:val="baseline"/>
      <w:outlineLvl w:val="3"/>
    </w:pPr>
  </w:style>
  <w:style w:type="paragraph" w:customStyle="1" w:styleId="161">
    <w:name w:val="标准文件_附录三级条标题"/>
    <w:next w:val="153"/>
    <w:qFormat/>
    <w:uiPriority w:val="0"/>
    <w:pPr>
      <w:widowControl w:val="0"/>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162">
    <w:name w:val="标准文件_附录四级条标题"/>
    <w:next w:val="153"/>
    <w:qFormat/>
    <w:uiPriority w:val="0"/>
    <w:pPr>
      <w:widowControl w:val="0"/>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163">
    <w:name w:val="标准文件_附录五级条标题"/>
    <w:next w:val="153"/>
    <w:qFormat/>
    <w:uiPriority w:val="0"/>
    <w:pPr>
      <w:widowControl w:val="0"/>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164">
    <w:name w:val="标准文件_三级条标题"/>
    <w:basedOn w:val="157"/>
    <w:next w:val="153"/>
    <w:qFormat/>
    <w:uiPriority w:val="0"/>
    <w:pPr>
      <w:widowControl/>
      <w:outlineLvl w:val="3"/>
    </w:pPr>
  </w:style>
  <w:style w:type="paragraph" w:customStyle="1" w:styleId="165">
    <w:name w:val="标准文件_四级条标题"/>
    <w:next w:val="153"/>
    <w:qFormat/>
    <w:uiPriority w:val="0"/>
    <w:pPr>
      <w:widowControl w:val="0"/>
      <w:spacing w:before="50" w:beforeLines="50" w:after="50" w:afterLines="50"/>
      <w:jc w:val="both"/>
      <w:outlineLvl w:val="4"/>
    </w:pPr>
    <w:rPr>
      <w:rFonts w:ascii="黑体" w:hAnsi="Times New Roman" w:eastAsia="黑体" w:cs="Times New Roman"/>
      <w:sz w:val="21"/>
      <w:lang w:val="en-US" w:eastAsia="zh-CN" w:bidi="ar-SA"/>
    </w:rPr>
  </w:style>
  <w:style w:type="paragraph" w:customStyle="1" w:styleId="166">
    <w:name w:val="标准文件_五级条标题"/>
    <w:next w:val="153"/>
    <w:qFormat/>
    <w:uiPriority w:val="0"/>
    <w:pPr>
      <w:widowControl w:val="0"/>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67">
    <w:name w:val="标准文件_章标题"/>
    <w:next w:val="153"/>
    <w:qFormat/>
    <w:uiPriority w:val="0"/>
    <w:p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68">
    <w:name w:val="标准文件_一级条标题"/>
    <w:basedOn w:val="167"/>
    <w:next w:val="153"/>
    <w:qFormat/>
    <w:uiPriority w:val="0"/>
    <w:pPr>
      <w:spacing w:before="50" w:beforeLines="50" w:after="50" w:afterLines="50"/>
      <w:ind w:left="8222"/>
      <w:outlineLvl w:val="1"/>
    </w:pPr>
  </w:style>
  <w:style w:type="paragraph" w:customStyle="1" w:styleId="169">
    <w:name w:val="前言标题"/>
    <w:next w:val="1"/>
    <w:qFormat/>
    <w:uiPriority w:val="0"/>
    <w:pPr>
      <w:shd w:val="clear" w:color="FFFFFF" w:fill="FFFFFF"/>
      <w:tabs>
        <w:tab w:val="left" w:pos="360"/>
      </w:tabs>
      <w:spacing w:before="540" w:after="600"/>
      <w:jc w:val="center"/>
      <w:outlineLvl w:val="0"/>
    </w:pPr>
    <w:rPr>
      <w:rFonts w:ascii="黑体" w:hAnsi="Times New Roman" w:eastAsia="黑体" w:cs="Times New Roman"/>
      <w:sz w:val="32"/>
      <w:lang w:val="en-US" w:eastAsia="zh-CN" w:bidi="ar-SA"/>
    </w:rPr>
  </w:style>
  <w:style w:type="paragraph" w:customStyle="1" w:styleId="170">
    <w:name w:val="标准文件_正文表标题"/>
    <w:next w:val="153"/>
    <w:qFormat/>
    <w:uiPriority w:val="0"/>
    <w:p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71">
    <w:name w:val="标准文件_二级无标题"/>
    <w:basedOn w:val="157"/>
    <w:qFormat/>
    <w:uiPriority w:val="0"/>
    <w:pPr>
      <w:numPr>
        <w:ilvl w:val="3"/>
        <w:numId w:val="2"/>
      </w:numPr>
      <w:spacing w:before="0" w:beforeLines="0" w:after="0" w:afterLines="0"/>
      <w:ind w:left="0"/>
      <w:outlineLvl w:val="9"/>
    </w:pPr>
    <w:rPr>
      <w:rFonts w:ascii="宋体" w:eastAsia="宋体"/>
    </w:rPr>
  </w:style>
  <w:style w:type="paragraph" w:customStyle="1" w:styleId="172">
    <w:name w:val="标准文件_表格"/>
    <w:basedOn w:val="153"/>
    <w:qFormat/>
    <w:uiPriority w:val="0"/>
    <w:pPr>
      <w:ind w:firstLine="0" w:firstLineChars="0"/>
      <w:jc w:val="center"/>
    </w:pPr>
    <w:rPr>
      <w:sz w:val="18"/>
    </w:rPr>
  </w:style>
  <w:style w:type="character" w:customStyle="1" w:styleId="173">
    <w:name w:val="页脚 字符"/>
    <w:basedOn w:val="36"/>
    <w:link w:val="17"/>
    <w:qFormat/>
    <w:uiPriority w:val="99"/>
    <w:rPr>
      <w:kern w:val="2"/>
      <w:sz w:val="18"/>
      <w:szCs w:val="1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jpe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15</Pages>
  <Words>1631</Words>
  <Characters>9300</Characters>
  <Lines>77</Lines>
  <Paragraphs>21</Paragraphs>
  <TotalTime>107</TotalTime>
  <ScaleCrop>false</ScaleCrop>
  <LinksUpToDate>false</LinksUpToDate>
  <CharactersWithSpaces>10910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2023-02-13T10:18:00Z</dcterms:created>
  <dc:creator>CNIS</dc:creator>
  <cp:lastModifiedBy>user</cp:lastModifiedBy>
  <cp:lastPrinted>2022-11-16T15:34:00Z</cp:lastPrinted>
  <dcterms:modified xsi:type="dcterms:W3CDTF">2023-03-09T09:35:59Z</dcterms:modified>
  <dc:title>标准名称</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273975F7471945129AE5CDFB3402EC73</vt:lpwstr>
  </property>
</Properties>
</file>