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default" w:ascii="宋体" w:hAnsi="宋体" w:eastAsia="宋体" w:cs="宋体"/>
          <w:bCs/>
          <w:kern w:val="0"/>
          <w:sz w:val="32"/>
          <w:szCs w:val="32"/>
          <w:lang w:val="en-US" w:eastAsia="zh-CN" w:bidi="ar-SA"/>
        </w:rPr>
      </w:pPr>
      <w:bookmarkStart w:id="0" w:name="OLE_LINK2"/>
      <w:r>
        <w:rPr>
          <w:rFonts w:hint="eastAsia" w:ascii="宋体" w:hAnsi="宋体" w:eastAsia="宋体" w:cs="宋体"/>
          <w:bCs/>
          <w:kern w:val="0"/>
          <w:sz w:val="32"/>
          <w:szCs w:val="32"/>
          <w:lang w:val="en-US" w:eastAsia="zh-CN" w:bidi="ar-SA"/>
        </w:rPr>
        <w:t>附件4</w:t>
      </w:r>
    </w:p>
    <w:p>
      <w:pPr>
        <w:pStyle w:val="3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河北省202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黑体" w:eastAsia="方正小标宋简体"/>
          <w:sz w:val="36"/>
          <w:szCs w:val="36"/>
        </w:rPr>
        <w:t>年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谷物烘干机</w:t>
      </w:r>
      <w:r>
        <w:rPr>
          <w:rFonts w:hint="eastAsia" w:ascii="方正小标宋简体" w:hAnsi="黑体" w:eastAsia="方正小标宋简体"/>
          <w:sz w:val="36"/>
          <w:szCs w:val="36"/>
        </w:rPr>
        <w:t>用户</w:t>
      </w:r>
      <w:r>
        <w:rPr>
          <w:rFonts w:hint="eastAsia" w:ascii="方正小标宋简体" w:hAnsi="黑体" w:eastAsia="方正小标宋简体" w:cs="黑体"/>
          <w:sz w:val="36"/>
          <w:szCs w:val="36"/>
        </w:rPr>
        <w:t>调查表</w:t>
      </w:r>
    </w:p>
    <w:p>
      <w:pPr>
        <w:pStyle w:val="15"/>
        <w:ind w:firstLine="118" w:firstLineChars="50"/>
        <w:jc w:val="left"/>
        <w:rPr>
          <w:bCs/>
        </w:rPr>
      </w:pPr>
      <w:r>
        <w:rPr>
          <w:rFonts w:hint="eastAsia"/>
          <w:bCs/>
        </w:rPr>
        <w:t xml:space="preserve">调查单位： </w:t>
      </w:r>
      <w:r>
        <w:rPr>
          <w:bCs/>
        </w:rPr>
        <w:t xml:space="preserve">                                  </w:t>
      </w:r>
      <w:r>
        <w:rPr>
          <w:rFonts w:hint="eastAsia"/>
          <w:bCs/>
        </w:rPr>
        <w:t>调查表编号：</w:t>
      </w:r>
    </w:p>
    <w:p>
      <w:pPr>
        <w:pStyle w:val="15"/>
        <w:ind w:firstLine="0" w:firstLineChars="0"/>
        <w:jc w:val="left"/>
        <w:rPr>
          <w:bCs/>
        </w:rPr>
      </w:pPr>
      <w:r>
        <w:rPr>
          <w:rFonts w:hint="eastAsia"/>
          <w:bCs/>
        </w:rPr>
        <w:t xml:space="preserve"> 调查人：        </w:t>
      </w:r>
      <w:r>
        <w:rPr>
          <w:bCs/>
        </w:rPr>
        <w:t xml:space="preserve"> </w:t>
      </w:r>
      <w:r>
        <w:rPr>
          <w:rFonts w:hint="eastAsia"/>
          <w:bCs/>
        </w:rPr>
        <w:t xml:space="preserve">   </w:t>
      </w:r>
      <w:r>
        <w:rPr>
          <w:bCs/>
        </w:rPr>
        <w:t xml:space="preserve">                        </w:t>
      </w:r>
      <w:r>
        <w:rPr>
          <w:rFonts w:hint="eastAsia"/>
          <w:bCs/>
        </w:rPr>
        <w:t xml:space="preserve"> 日期：  年  月  日</w:t>
      </w:r>
    </w:p>
    <w:tbl>
      <w:tblPr>
        <w:tblStyle w:val="7"/>
        <w:tblW w:w="100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743"/>
        <w:gridCol w:w="507"/>
        <w:gridCol w:w="681"/>
        <w:gridCol w:w="425"/>
        <w:gridCol w:w="146"/>
        <w:gridCol w:w="1289"/>
        <w:gridCol w:w="701"/>
        <w:gridCol w:w="412"/>
        <w:gridCol w:w="348"/>
        <w:gridCol w:w="668"/>
        <w:gridCol w:w="522"/>
        <w:gridCol w:w="147"/>
        <w:gridCol w:w="110"/>
        <w:gridCol w:w="19"/>
        <w:gridCol w:w="94"/>
        <w:gridCol w:w="241"/>
        <w:gridCol w:w="455"/>
        <w:gridCol w:w="390"/>
        <w:gridCol w:w="47"/>
        <w:gridCol w:w="223"/>
        <w:gridCol w:w="12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82" w:type="dxa"/>
            <w:vMerge w:val="restar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用户</w:t>
            </w:r>
            <w:r>
              <w:rPr>
                <w:rFonts w:hAnsi="宋体"/>
                <w:bCs/>
              </w:rPr>
              <w:t>情况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姓名</w:t>
            </w:r>
          </w:p>
        </w:tc>
        <w:tc>
          <w:tcPr>
            <w:tcW w:w="4002" w:type="dxa"/>
            <w:gridSpan w:val="7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  <w:bCs/>
              </w:rPr>
            </w:pPr>
          </w:p>
        </w:tc>
        <w:tc>
          <w:tcPr>
            <w:tcW w:w="1447" w:type="dxa"/>
            <w:gridSpan w:val="4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电话</w:t>
            </w:r>
          </w:p>
        </w:tc>
        <w:tc>
          <w:tcPr>
            <w:tcW w:w="2676" w:type="dxa"/>
            <w:gridSpan w:val="8"/>
            <w:vAlign w:val="center"/>
          </w:tcPr>
          <w:p>
            <w:pPr>
              <w:pStyle w:val="15"/>
              <w:ind w:firstLine="475"/>
              <w:jc w:val="center"/>
              <w:rPr>
                <w:rFonts w:hAnsi="宋体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82" w:type="dxa"/>
            <w:vMerge w:val="continue"/>
          </w:tcPr>
          <w:p>
            <w:pPr>
              <w:pStyle w:val="15"/>
              <w:ind w:firstLine="0" w:firstLineChars="0"/>
              <w:rPr>
                <w:rFonts w:hAnsi="宋体"/>
                <w:bCs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地址</w:t>
            </w:r>
          </w:p>
        </w:tc>
        <w:tc>
          <w:tcPr>
            <w:tcW w:w="8125" w:type="dxa"/>
            <w:gridSpan w:val="19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82" w:type="dxa"/>
            <w:vMerge w:val="continue"/>
          </w:tcPr>
          <w:p>
            <w:pPr>
              <w:pStyle w:val="15"/>
              <w:ind w:firstLine="0" w:firstLineChars="0"/>
              <w:rPr>
                <w:rFonts w:hAnsi="宋体"/>
                <w:bCs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用户类型</w:t>
            </w:r>
          </w:p>
        </w:tc>
        <w:tc>
          <w:tcPr>
            <w:tcW w:w="8125" w:type="dxa"/>
            <w:gridSpan w:val="19"/>
            <w:vAlign w:val="center"/>
          </w:tcPr>
          <w:p>
            <w:pPr>
              <w:pStyle w:val="15"/>
              <w:ind w:firstLine="0" w:firstLineChars="0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4061460</wp:posOffset>
                      </wp:positionH>
                      <wp:positionV relativeFrom="paragraph">
                        <wp:posOffset>194310</wp:posOffset>
                      </wp:positionV>
                      <wp:extent cx="428625" cy="0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19.8pt;margin-top:15.3pt;height:0pt;width:33.75pt;z-index:251659264;mso-width-relative:page;mso-height-relative:page;" filled="f" stroked="t" coordsize="21600,21600" o:gfxdata="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54gr82AAAAAkBAAAPAAAAAAAAAAEAIAAAACIAAABkcnMvZG93bnJldi54bWxQSwEC&#10;FAAUAAAACACHTuJAUTposPQBAADSAwAADgAAAAAAAAABACAAAAAnAQAAZHJzL2Uyb0RvYy54bWxQ&#10;SwUGAAAAAAYABgBZAQAAjQUAAAAA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Ansi="宋体"/>
                <w:bCs/>
              </w:rPr>
              <w:t></w:t>
            </w:r>
            <w:r>
              <w:rPr>
                <w:rFonts w:hint="eastAsia" w:hAnsi="宋体"/>
                <w:bCs/>
              </w:rPr>
              <w:t>□农机合作社 □农机大户 □作业公司</w:t>
            </w:r>
            <w:r>
              <w:rPr>
                <w:rFonts w:hAnsi="宋体"/>
                <w:bCs/>
              </w:rPr>
              <w:t></w:t>
            </w:r>
            <w:r>
              <w:rPr>
                <w:rFonts w:hint="eastAsia" w:hAnsi="宋体"/>
                <w:bCs/>
              </w:rPr>
              <w:t xml:space="preserve">□自用 □其他：    </w:t>
            </w:r>
            <w:r>
              <w:rPr>
                <w:rFonts w:hAnsi="宋体"/>
                <w:bCs/>
              </w:rPr>
              <w:t xml:space="preserve">   </w:t>
            </w:r>
            <w:r>
              <w:rPr>
                <w:rFonts w:hint="eastAsia" w:hAnsi="宋体"/>
                <w:bCs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682" w:type="dxa"/>
            <w:vMerge w:val="continue"/>
          </w:tcPr>
          <w:p>
            <w:pPr>
              <w:pStyle w:val="15"/>
              <w:ind w:firstLine="0" w:firstLineChars="0"/>
              <w:rPr>
                <w:rFonts w:hAnsi="宋体"/>
                <w:bCs/>
              </w:rPr>
            </w:pPr>
          </w:p>
        </w:tc>
        <w:tc>
          <w:tcPr>
            <w:tcW w:w="1250" w:type="dxa"/>
            <w:gridSpan w:val="2"/>
            <w:vMerge w:val="restar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培训情况</w:t>
            </w:r>
          </w:p>
        </w:tc>
        <w:tc>
          <w:tcPr>
            <w:tcW w:w="4002" w:type="dxa"/>
            <w:gridSpan w:val="7"/>
            <w:vAlign w:val="center"/>
          </w:tcPr>
          <w:p>
            <w:pPr>
              <w:snapToGrid w:val="0"/>
              <w:jc w:val="both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□未培训  □上机前简单培训  □专业培训（可多选）</w:t>
            </w:r>
          </w:p>
        </w:tc>
        <w:tc>
          <w:tcPr>
            <w:tcW w:w="1466" w:type="dxa"/>
            <w:gridSpan w:val="5"/>
            <w:vAlign w:val="center"/>
          </w:tcPr>
          <w:p>
            <w:pPr>
              <w:snapToGrid w:val="0"/>
              <w:jc w:val="both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若有培训，对培训满意程度</w:t>
            </w:r>
          </w:p>
        </w:tc>
        <w:tc>
          <w:tcPr>
            <w:tcW w:w="2657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□好 □一般 □差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682" w:type="dxa"/>
            <w:vMerge w:val="continue"/>
          </w:tcPr>
          <w:p>
            <w:pPr>
              <w:pStyle w:val="15"/>
              <w:ind w:firstLine="0" w:firstLineChars="0"/>
              <w:rPr>
                <w:rFonts w:hAnsi="宋体"/>
                <w:bCs/>
              </w:rPr>
            </w:pPr>
          </w:p>
        </w:tc>
        <w:tc>
          <w:tcPr>
            <w:tcW w:w="1250" w:type="dxa"/>
            <w:gridSpan w:val="2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  <w:bCs/>
              </w:rPr>
            </w:pPr>
          </w:p>
        </w:tc>
        <w:tc>
          <w:tcPr>
            <w:tcW w:w="8125" w:type="dxa"/>
            <w:gridSpan w:val="19"/>
            <w:vAlign w:val="center"/>
          </w:tcPr>
          <w:p>
            <w:pPr>
              <w:pStyle w:val="15"/>
              <w:ind w:left="2847" w:hanging="2844" w:hangingChars="1200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 xml:space="preserve">培训提供方为（可多选）：□生产企业   □经销商   □农机管理部门   </w:t>
            </w:r>
          </w:p>
          <w:p>
            <w:pPr>
              <w:pStyle w:val="15"/>
              <w:ind w:left="2847" w:hanging="2844" w:hangingChars="1200"/>
              <w:rPr>
                <w:rFonts w:hAnsi="宋体"/>
                <w:bCs/>
              </w:rPr>
            </w:pPr>
          </w:p>
          <w:p>
            <w:pPr>
              <w:pStyle w:val="15"/>
              <w:ind w:left="2847" w:hanging="2844" w:hangingChars="1200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 xml:space="preserve">                      □其他机构：</w:t>
            </w:r>
            <w:r>
              <w:rPr>
                <w:rFonts w:hint="eastAsia" w:hAnsi="宋体"/>
                <w:bCs/>
                <w:u w:val="single"/>
              </w:rPr>
              <w:drawing>
                <wp:inline distT="0" distB="0" distL="0" distR="0">
                  <wp:extent cx="1577340" cy="5461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983" cy="7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宋体"/>
                <w:bCs/>
                <w:u w:val="single"/>
              </w:rPr>
              <w:t xml:space="preserve">                                 </w:t>
            </w:r>
            <w:r>
              <w:rPr>
                <w:rFonts w:hint="eastAsia" w:hAnsi="宋体"/>
                <w:bCs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82" w:type="dxa"/>
            <w:vMerge w:val="restar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机具情况</w:t>
            </w:r>
          </w:p>
        </w:tc>
        <w:tc>
          <w:tcPr>
            <w:tcW w:w="2502" w:type="dxa"/>
            <w:gridSpan w:val="5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型号、名称</w:t>
            </w:r>
          </w:p>
        </w:tc>
        <w:tc>
          <w:tcPr>
            <w:tcW w:w="6873" w:type="dxa"/>
            <w:gridSpan w:val="16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682" w:type="dxa"/>
            <w:vMerge w:val="continue"/>
          </w:tcPr>
          <w:p>
            <w:pPr>
              <w:pStyle w:val="15"/>
              <w:ind w:firstLine="0" w:firstLineChars="0"/>
              <w:rPr>
                <w:rFonts w:hAnsi="宋体"/>
                <w:bCs/>
              </w:rPr>
            </w:pPr>
          </w:p>
        </w:tc>
        <w:tc>
          <w:tcPr>
            <w:tcW w:w="2502" w:type="dxa"/>
            <w:gridSpan w:val="5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</w:rPr>
              <w:t>生产企业</w:t>
            </w:r>
          </w:p>
        </w:tc>
        <w:tc>
          <w:tcPr>
            <w:tcW w:w="6873" w:type="dxa"/>
            <w:gridSpan w:val="16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682" w:type="dxa"/>
            <w:vMerge w:val="continue"/>
          </w:tcPr>
          <w:p>
            <w:pPr>
              <w:pStyle w:val="15"/>
              <w:ind w:firstLine="0" w:firstLineChars="0"/>
              <w:rPr>
                <w:rFonts w:hAnsi="宋体"/>
                <w:bCs/>
              </w:rPr>
            </w:pPr>
          </w:p>
        </w:tc>
        <w:tc>
          <w:tcPr>
            <w:tcW w:w="2502" w:type="dxa"/>
            <w:gridSpan w:val="5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出厂日期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int="eastAsia" w:hAnsi="宋体"/>
                <w:bCs/>
              </w:rPr>
            </w:pPr>
            <w:r>
              <w:rPr>
                <w:rFonts w:hint="eastAsia" w:hAnsi="宋体"/>
                <w:bCs/>
              </w:rPr>
              <w:t xml:space="preserve"> </w:t>
            </w:r>
            <w:r>
              <w:rPr>
                <w:rFonts w:hint="eastAsia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hAnsi="宋体"/>
                <w:bCs/>
              </w:rPr>
              <w:t xml:space="preserve"> 年  </w:t>
            </w:r>
            <w:r>
              <w:rPr>
                <w:rFonts w:hint="eastAsia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hAnsi="宋体"/>
                <w:bCs/>
              </w:rPr>
              <w:t xml:space="preserve"> 月</w:t>
            </w:r>
          </w:p>
        </w:tc>
        <w:tc>
          <w:tcPr>
            <w:tcW w:w="1801" w:type="dxa"/>
            <w:gridSpan w:val="7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int="eastAsia" w:hAnsi="宋体"/>
                <w:bCs/>
              </w:rPr>
            </w:pPr>
            <w:r>
              <w:rPr>
                <w:rFonts w:hint="eastAsia" w:hAnsi="宋体"/>
                <w:bCs/>
              </w:rPr>
              <w:t>购买日期</w:t>
            </w:r>
          </w:p>
        </w:tc>
        <w:tc>
          <w:tcPr>
            <w:tcW w:w="2322" w:type="dxa"/>
            <w:gridSpan w:val="5"/>
            <w:vAlign w:val="center"/>
          </w:tcPr>
          <w:p>
            <w:pPr>
              <w:pStyle w:val="15"/>
              <w:ind w:left="0" w:leftChars="0" w:firstLine="207" w:firstLineChars="100"/>
              <w:rPr>
                <w:rFonts w:hAnsi="宋体"/>
                <w:bCs/>
              </w:rPr>
            </w:pPr>
            <w:r>
              <w:rPr>
                <w:rFonts w:hint="eastAsia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hAnsi="宋体"/>
                <w:bCs/>
              </w:rPr>
              <w:t xml:space="preserve">年 </w:t>
            </w:r>
            <w:r>
              <w:rPr>
                <w:rFonts w:hint="eastAsia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hAnsi="宋体"/>
                <w:bCs/>
              </w:rPr>
              <w:t xml:space="preserve">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682" w:type="dxa"/>
            <w:vMerge w:val="continue"/>
          </w:tcPr>
          <w:p>
            <w:pPr>
              <w:pStyle w:val="15"/>
              <w:ind w:firstLine="0" w:firstLineChars="0"/>
              <w:rPr>
                <w:rFonts w:hAnsi="宋体"/>
                <w:bCs/>
              </w:rPr>
            </w:pPr>
          </w:p>
        </w:tc>
        <w:tc>
          <w:tcPr>
            <w:tcW w:w="2502" w:type="dxa"/>
            <w:gridSpan w:val="5"/>
            <w:vAlign w:val="center"/>
          </w:tcPr>
          <w:p>
            <w:pPr>
              <w:pStyle w:val="15"/>
              <w:ind w:firstLine="0" w:firstLineChars="0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生产企业或经销商是否提供三包凭证</w:t>
            </w:r>
          </w:p>
        </w:tc>
        <w:tc>
          <w:tcPr>
            <w:tcW w:w="6873" w:type="dxa"/>
            <w:gridSpan w:val="16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 xml:space="preserve">□是   </w:t>
            </w:r>
            <w:r>
              <w:rPr>
                <w:rFonts w:hint="eastAsia" w:hAnsi="宋体"/>
                <w:bCs/>
                <w:lang w:eastAsia="zh-CN"/>
              </w:rPr>
              <w:t>□</w:t>
            </w:r>
            <w:r>
              <w:rPr>
                <w:rFonts w:hint="eastAsia" w:hAnsi="宋体"/>
                <w:bCs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682" w:type="dxa"/>
            <w:vMerge w:val="restar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适用性用户意见</w:t>
            </w:r>
          </w:p>
        </w:tc>
        <w:tc>
          <w:tcPr>
            <w:tcW w:w="2502" w:type="dxa"/>
            <w:gridSpan w:val="5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Ansi="宋体"/>
              </w:rPr>
              <w:t>物料种类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□好</w:t>
            </w:r>
          </w:p>
        </w:tc>
        <w:tc>
          <w:tcPr>
            <w:tcW w:w="1801" w:type="dxa"/>
            <w:gridSpan w:val="7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□中</w:t>
            </w:r>
          </w:p>
        </w:tc>
        <w:tc>
          <w:tcPr>
            <w:tcW w:w="2322" w:type="dxa"/>
            <w:gridSpan w:val="5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□差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  <w:bCs/>
              </w:rPr>
            </w:pPr>
          </w:p>
        </w:tc>
        <w:tc>
          <w:tcPr>
            <w:tcW w:w="2502" w:type="dxa"/>
            <w:gridSpan w:val="5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Ansi="宋体"/>
              </w:rPr>
              <w:t>□处理量</w:t>
            </w:r>
          </w:p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Ansi="宋体"/>
              </w:rPr>
              <w:t>□批处理量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□好</w:t>
            </w:r>
          </w:p>
        </w:tc>
        <w:tc>
          <w:tcPr>
            <w:tcW w:w="1801" w:type="dxa"/>
            <w:gridSpan w:val="7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□中</w:t>
            </w:r>
          </w:p>
        </w:tc>
        <w:tc>
          <w:tcPr>
            <w:tcW w:w="2322" w:type="dxa"/>
            <w:gridSpan w:val="5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□差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  <w:bCs/>
              </w:rPr>
            </w:pPr>
          </w:p>
        </w:tc>
        <w:tc>
          <w:tcPr>
            <w:tcW w:w="2502" w:type="dxa"/>
            <w:gridSpan w:val="5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Ansi="宋体"/>
              </w:rPr>
              <w:t>□降水幅度</w:t>
            </w:r>
          </w:p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Ansi="宋体"/>
              </w:rPr>
              <w:t>□干燥速率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□好</w:t>
            </w:r>
          </w:p>
        </w:tc>
        <w:tc>
          <w:tcPr>
            <w:tcW w:w="1801" w:type="dxa"/>
            <w:gridSpan w:val="7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□中</w:t>
            </w:r>
          </w:p>
        </w:tc>
        <w:tc>
          <w:tcPr>
            <w:tcW w:w="2322" w:type="dxa"/>
            <w:gridSpan w:val="5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□差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  <w:bCs/>
              </w:rPr>
            </w:pPr>
          </w:p>
        </w:tc>
        <w:tc>
          <w:tcPr>
            <w:tcW w:w="2502" w:type="dxa"/>
            <w:gridSpan w:val="5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Ansi="宋体"/>
              </w:rPr>
              <w:t>适用物料情况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□好</w:t>
            </w:r>
          </w:p>
        </w:tc>
        <w:tc>
          <w:tcPr>
            <w:tcW w:w="1801" w:type="dxa"/>
            <w:gridSpan w:val="7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□中</w:t>
            </w:r>
          </w:p>
        </w:tc>
        <w:tc>
          <w:tcPr>
            <w:tcW w:w="2322" w:type="dxa"/>
            <w:gridSpan w:val="5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□差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  <w:bCs/>
              </w:rPr>
            </w:pPr>
          </w:p>
        </w:tc>
        <w:tc>
          <w:tcPr>
            <w:tcW w:w="2502" w:type="dxa"/>
            <w:gridSpan w:val="5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Ansi="宋体"/>
              </w:rPr>
              <w:t>干燥效果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□好</w:t>
            </w:r>
          </w:p>
        </w:tc>
        <w:tc>
          <w:tcPr>
            <w:tcW w:w="1801" w:type="dxa"/>
            <w:gridSpan w:val="7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□中</w:t>
            </w:r>
          </w:p>
        </w:tc>
        <w:tc>
          <w:tcPr>
            <w:tcW w:w="2322" w:type="dxa"/>
            <w:gridSpan w:val="5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□差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  <w:bCs/>
              </w:rPr>
            </w:pPr>
          </w:p>
        </w:tc>
        <w:tc>
          <w:tcPr>
            <w:tcW w:w="2502" w:type="dxa"/>
            <w:gridSpan w:val="5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Ansi="宋体"/>
              </w:rPr>
              <w:t>配套电机适用情况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□好</w:t>
            </w:r>
          </w:p>
        </w:tc>
        <w:tc>
          <w:tcPr>
            <w:tcW w:w="1801" w:type="dxa"/>
            <w:gridSpan w:val="7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□中</w:t>
            </w:r>
          </w:p>
        </w:tc>
        <w:tc>
          <w:tcPr>
            <w:tcW w:w="2322" w:type="dxa"/>
            <w:gridSpan w:val="5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□差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  <w:bCs/>
              </w:rPr>
            </w:pPr>
          </w:p>
        </w:tc>
        <w:tc>
          <w:tcPr>
            <w:tcW w:w="2502" w:type="dxa"/>
            <w:gridSpan w:val="5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Ansi="宋体"/>
              </w:rPr>
              <w:t>电气控制性能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□好</w:t>
            </w:r>
          </w:p>
        </w:tc>
        <w:tc>
          <w:tcPr>
            <w:tcW w:w="1801" w:type="dxa"/>
            <w:gridSpan w:val="7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□中</w:t>
            </w:r>
          </w:p>
        </w:tc>
        <w:tc>
          <w:tcPr>
            <w:tcW w:w="2322" w:type="dxa"/>
            <w:gridSpan w:val="5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□差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  <w:bCs/>
              </w:rPr>
            </w:pPr>
          </w:p>
        </w:tc>
        <w:tc>
          <w:tcPr>
            <w:tcW w:w="2502" w:type="dxa"/>
            <w:gridSpan w:val="5"/>
            <w:vAlign w:val="center"/>
          </w:tcPr>
          <w:p>
            <w:pPr>
              <w:pStyle w:val="15"/>
              <w:ind w:firstLine="0" w:firstLineChars="0"/>
              <w:jc w:val="both"/>
              <w:rPr>
                <w:rFonts w:hAnsi="宋体"/>
              </w:rPr>
            </w:pPr>
            <w:r>
              <w:rPr>
                <w:rFonts w:hAnsi="宋体"/>
              </w:rPr>
              <w:t>燃料或用电消耗情况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□好</w:t>
            </w:r>
          </w:p>
        </w:tc>
        <w:tc>
          <w:tcPr>
            <w:tcW w:w="1801" w:type="dxa"/>
            <w:gridSpan w:val="7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□中</w:t>
            </w:r>
          </w:p>
        </w:tc>
        <w:tc>
          <w:tcPr>
            <w:tcW w:w="2322" w:type="dxa"/>
            <w:gridSpan w:val="5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□差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  <w:bCs/>
              </w:rPr>
            </w:pPr>
          </w:p>
        </w:tc>
        <w:tc>
          <w:tcPr>
            <w:tcW w:w="2502" w:type="dxa"/>
            <w:gridSpan w:val="5"/>
            <w:vAlign w:val="center"/>
          </w:tcPr>
          <w:p>
            <w:pPr>
              <w:pStyle w:val="15"/>
              <w:ind w:firstLine="0" w:firstLineChars="0"/>
              <w:jc w:val="both"/>
              <w:rPr>
                <w:rFonts w:hAnsi="宋体"/>
              </w:rPr>
            </w:pPr>
            <w:r>
              <w:rPr>
                <w:rFonts w:hAnsi="宋体"/>
              </w:rPr>
              <w:t>移动式烘干机通过性能</w:t>
            </w:r>
          </w:p>
        </w:tc>
        <w:tc>
          <w:tcPr>
            <w:tcW w:w="1289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□好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□中</w:t>
            </w:r>
          </w:p>
        </w:tc>
        <w:tc>
          <w:tcPr>
            <w:tcW w:w="2256" w:type="dxa"/>
            <w:gridSpan w:val="8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  <w:lang w:eastAsia="zh-CN"/>
              </w:rPr>
              <w:t>□</w:t>
            </w:r>
            <w:r>
              <w:rPr>
                <w:rFonts w:hint="eastAsia" w:hAnsi="宋体"/>
              </w:rPr>
              <w:t>差</w:t>
            </w:r>
          </w:p>
        </w:tc>
        <w:tc>
          <w:tcPr>
            <w:tcW w:w="1867" w:type="dxa"/>
            <w:gridSpan w:val="4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  <w:lang w:eastAsia="zh-CN"/>
              </w:rPr>
              <w:t>□不适用</w:t>
            </w:r>
          </w:p>
        </w:tc>
      </w:tr>
      <w:bookmarkEnd w:id="0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82" w:type="dxa"/>
            <w:vMerge w:val="restar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安全性用户意见</w:t>
            </w:r>
          </w:p>
        </w:tc>
        <w:tc>
          <w:tcPr>
            <w:tcW w:w="743" w:type="dxa"/>
            <w:vMerge w:val="restar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安全防护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Ansi="宋体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lang w:val="en-US" w:eastAsia="zh-CN"/>
              </w:rPr>
              <w:t>防护罩</w:t>
            </w:r>
          </w:p>
        </w:tc>
        <w:tc>
          <w:tcPr>
            <w:tcW w:w="571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hAnsi="宋体"/>
              </w:rPr>
            </w:pPr>
            <w:r>
              <w:rPr>
                <w:rFonts w:hint="eastAsia" w:ascii="宋体" w:hAnsi="宋体" w:eastAsia="宋体" w:cs="宋体"/>
                <w:spacing w:val="-14"/>
                <w:sz w:val="21"/>
                <w:szCs w:val="21"/>
              </w:rPr>
              <w:t>对操作人员有危险的外露传动、回转部件应有可靠的防护罩</w:t>
            </w:r>
          </w:p>
        </w:tc>
        <w:tc>
          <w:tcPr>
            <w:tcW w:w="2256" w:type="dxa"/>
            <w:gridSpan w:val="8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□有</w:t>
            </w:r>
          </w:p>
        </w:tc>
        <w:tc>
          <w:tcPr>
            <w:tcW w:w="1867" w:type="dxa"/>
            <w:gridSpan w:val="4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□无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pStyle w:val="15"/>
              <w:ind w:firstLine="0" w:firstLineChars="0"/>
              <w:rPr>
                <w:rFonts w:hAnsi="宋体"/>
                <w:bCs/>
              </w:rPr>
            </w:pPr>
          </w:p>
        </w:tc>
        <w:tc>
          <w:tcPr>
            <w:tcW w:w="743" w:type="dxa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Ansi="宋体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lang w:val="en-US" w:eastAsia="zh-CN"/>
              </w:rPr>
              <w:t>防护设施</w:t>
            </w:r>
          </w:p>
        </w:tc>
        <w:tc>
          <w:tcPr>
            <w:tcW w:w="571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hAnsi="宋体"/>
              </w:rPr>
            </w:pP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</w:rPr>
              <w:t>平台、通廊、爬梯、塔架等应设置扶手或围栏防护设施</w:t>
            </w:r>
          </w:p>
        </w:tc>
        <w:tc>
          <w:tcPr>
            <w:tcW w:w="2256" w:type="dxa"/>
            <w:gridSpan w:val="8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  <w:lang w:eastAsia="zh-CN"/>
              </w:rPr>
              <w:t>□</w:t>
            </w:r>
            <w:r>
              <w:rPr>
                <w:rFonts w:hint="eastAsia" w:hAnsi="宋体"/>
              </w:rPr>
              <w:t>有</w:t>
            </w:r>
          </w:p>
        </w:tc>
        <w:tc>
          <w:tcPr>
            <w:tcW w:w="1867" w:type="dxa"/>
            <w:gridSpan w:val="4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□无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pStyle w:val="15"/>
              <w:ind w:firstLine="0" w:firstLineChars="0"/>
              <w:rPr>
                <w:rFonts w:hAnsi="宋体"/>
                <w:bCs/>
              </w:rPr>
            </w:pPr>
          </w:p>
        </w:tc>
        <w:tc>
          <w:tcPr>
            <w:tcW w:w="743" w:type="dxa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Ansi="宋体"/>
              </w:rPr>
            </w:pPr>
            <w:r>
              <w:rPr>
                <w:rFonts w:hint="eastAsia" w:ascii="宋体" w:hAnsi="宋体" w:eastAsia="宋体" w:cs="宋体"/>
                <w:spacing w:val="0"/>
                <w:kern w:val="21"/>
                <w:sz w:val="21"/>
                <w:szCs w:val="21"/>
                <w:lang w:val="en-US" w:eastAsia="zh-CN"/>
              </w:rPr>
              <w:t>进风口</w:t>
            </w:r>
          </w:p>
        </w:tc>
        <w:tc>
          <w:tcPr>
            <w:tcW w:w="571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mm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hAnsi="宋体"/>
              </w:rPr>
            </w:pP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</w:rPr>
              <w:t>围（护）栏高度应≥1100</w:t>
            </w:r>
          </w:p>
        </w:tc>
        <w:tc>
          <w:tcPr>
            <w:tcW w:w="2256" w:type="dxa"/>
            <w:gridSpan w:val="8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int="eastAsia" w:hAnsi="宋体" w:eastAsia="宋体"/>
                <w:b/>
                <w:bCs/>
                <w:lang w:eastAsia="zh-CN"/>
              </w:rPr>
            </w:pPr>
            <w:r>
              <w:rPr>
                <w:rFonts w:hint="eastAsia" w:hAnsi="宋体"/>
                <w:lang w:eastAsia="zh-CN"/>
              </w:rPr>
              <w:t>□符合</w:t>
            </w:r>
          </w:p>
        </w:tc>
        <w:tc>
          <w:tcPr>
            <w:tcW w:w="1867" w:type="dxa"/>
            <w:gridSpan w:val="4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int="eastAsia" w:hAnsi="宋体"/>
                <w:lang w:eastAsia="zh-CN"/>
              </w:rPr>
              <w:t>□不符合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  <w:bCs/>
              </w:rPr>
            </w:pPr>
          </w:p>
        </w:tc>
        <w:tc>
          <w:tcPr>
            <w:tcW w:w="743" w:type="dxa"/>
            <w:vMerge w:val="continue"/>
            <w:vAlign w:val="center"/>
          </w:tcPr>
          <w:p>
            <w:pPr>
              <w:pStyle w:val="15"/>
              <w:ind w:firstLine="0" w:firstLineChars="0"/>
              <w:rPr>
                <w:rFonts w:hAnsi="宋体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21"/>
                <w:szCs w:val="21"/>
                <w:lang w:val="en-US" w:eastAsia="zh-CN"/>
              </w:rPr>
              <w:t>顶部防护</w:t>
            </w:r>
          </w:p>
        </w:tc>
        <w:tc>
          <w:tcPr>
            <w:tcW w:w="571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hAnsi="宋体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爬梯距离地面3000mm以上应安装护圈</w:t>
            </w:r>
          </w:p>
        </w:tc>
        <w:tc>
          <w:tcPr>
            <w:tcW w:w="2256" w:type="dxa"/>
            <w:gridSpan w:val="8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</w:rPr>
              <w:t>□有</w:t>
            </w:r>
          </w:p>
        </w:tc>
        <w:tc>
          <w:tcPr>
            <w:tcW w:w="1867" w:type="dxa"/>
            <w:gridSpan w:val="4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</w:rPr>
              <w:t>□无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pStyle w:val="15"/>
              <w:ind w:firstLine="0" w:firstLineChars="0"/>
              <w:rPr>
                <w:rFonts w:hAnsi="宋体"/>
                <w:bCs/>
              </w:rPr>
            </w:pPr>
          </w:p>
        </w:tc>
        <w:tc>
          <w:tcPr>
            <w:tcW w:w="743" w:type="dxa"/>
            <w:vMerge w:val="continue"/>
            <w:vAlign w:val="center"/>
          </w:tcPr>
          <w:p>
            <w:pPr>
              <w:pStyle w:val="15"/>
              <w:ind w:firstLine="0" w:firstLineChars="0"/>
              <w:rPr>
                <w:rFonts w:hAnsi="宋体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Ansi="宋体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lang w:val="en-US" w:eastAsia="zh-CN"/>
              </w:rPr>
              <w:t>防护罩</w:t>
            </w:r>
          </w:p>
        </w:tc>
        <w:tc>
          <w:tcPr>
            <w:tcW w:w="571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hAnsi="宋体"/>
              </w:rPr>
            </w:pP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</w:rPr>
              <w:t>连续式烘干机所有正压风机进风口应安装安全防护装置</w:t>
            </w:r>
          </w:p>
        </w:tc>
        <w:tc>
          <w:tcPr>
            <w:tcW w:w="2256" w:type="dxa"/>
            <w:gridSpan w:val="8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□有</w:t>
            </w:r>
          </w:p>
        </w:tc>
        <w:tc>
          <w:tcPr>
            <w:tcW w:w="1867" w:type="dxa"/>
            <w:gridSpan w:val="4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□无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pStyle w:val="15"/>
              <w:ind w:firstLine="0" w:firstLineChars="0"/>
              <w:rPr>
                <w:rFonts w:hAnsi="宋体"/>
                <w:bCs/>
              </w:rPr>
            </w:pPr>
          </w:p>
        </w:tc>
        <w:tc>
          <w:tcPr>
            <w:tcW w:w="743" w:type="dxa"/>
            <w:vMerge w:val="continue"/>
            <w:vAlign w:val="center"/>
          </w:tcPr>
          <w:p>
            <w:pPr>
              <w:pStyle w:val="15"/>
              <w:ind w:firstLine="0" w:firstLineChars="0"/>
              <w:rPr>
                <w:rFonts w:hAnsi="宋体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Ansi="宋体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lang w:val="en-US" w:eastAsia="zh-CN"/>
              </w:rPr>
              <w:t>防护设施</w:t>
            </w:r>
          </w:p>
        </w:tc>
        <w:tc>
          <w:tcPr>
            <w:tcW w:w="571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hAnsi="宋体"/>
              </w:rPr>
            </w:pP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</w:rPr>
              <w:t>除移动式烘干机外，</w:t>
            </w: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  <w:lang w:eastAsia="zh-CN"/>
              </w:rPr>
              <w:t>批</w:t>
            </w: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</w:rPr>
              <w:t>式烘干机单体顶部应有上盖，并设置防止操作人员坠落的防护栅栏</w:t>
            </w:r>
          </w:p>
        </w:tc>
        <w:tc>
          <w:tcPr>
            <w:tcW w:w="2256" w:type="dxa"/>
            <w:gridSpan w:val="8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□有</w:t>
            </w:r>
          </w:p>
        </w:tc>
        <w:tc>
          <w:tcPr>
            <w:tcW w:w="1867" w:type="dxa"/>
            <w:gridSpan w:val="4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□无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pStyle w:val="15"/>
              <w:ind w:firstLine="0" w:firstLineChars="0"/>
              <w:rPr>
                <w:rFonts w:hAnsi="宋体"/>
                <w:bCs/>
              </w:rPr>
            </w:pPr>
          </w:p>
        </w:tc>
        <w:tc>
          <w:tcPr>
            <w:tcW w:w="74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Ansi="宋体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lang w:val="en-US" w:eastAsia="zh-CN"/>
              </w:rPr>
              <w:t>安全信息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Ansi="宋体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lang w:val="en-US" w:eastAsia="zh-CN"/>
              </w:rPr>
              <w:t>安全标志</w:t>
            </w:r>
          </w:p>
        </w:tc>
        <w:tc>
          <w:tcPr>
            <w:tcW w:w="571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Ansi="宋体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hAnsi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对操作者存在或有潜在危险的电机传动装置、风机进风口、高温热源装置、排粮链传动机构等部位，应在其附近明显位置上设置安全警示标志，安全标志应符合GB 10396的规定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□有</w:t>
            </w:r>
          </w:p>
        </w:tc>
        <w:tc>
          <w:tcPr>
            <w:tcW w:w="1726" w:type="dxa"/>
            <w:gridSpan w:val="9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□无</w:t>
            </w:r>
          </w:p>
        </w:tc>
        <w:tc>
          <w:tcPr>
            <w:tcW w:w="1207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□脱落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pStyle w:val="15"/>
              <w:ind w:firstLine="0" w:firstLineChars="0"/>
              <w:rPr>
                <w:rFonts w:hAnsi="宋体"/>
                <w:bCs/>
              </w:rPr>
            </w:pPr>
          </w:p>
        </w:tc>
        <w:tc>
          <w:tcPr>
            <w:tcW w:w="743" w:type="dxa"/>
            <w:vMerge w:val="restart"/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Ansi="宋体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lang w:val="en-US" w:eastAsia="zh-CN"/>
              </w:rPr>
              <w:t>安全装备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both"/>
              <w:textAlignment w:val="auto"/>
              <w:rPr>
                <w:rFonts w:hAnsi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批式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烘干机</w:t>
            </w:r>
          </w:p>
        </w:tc>
        <w:tc>
          <w:tcPr>
            <w:tcW w:w="571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Ansi="宋体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pStyle w:val="20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360"/>
                <w:tab w:val="left" w:pos="495"/>
                <w:tab w:val="left" w:pos="1418"/>
                <w:tab w:val="left" w:pos="1984"/>
                <w:tab w:val="left" w:pos="25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/>
              <w:ind w:left="0" w:leftChars="0" w:firstLine="0" w:firstLineChars="0"/>
              <w:textAlignment w:val="auto"/>
              <w:rPr>
                <w:rFonts w:hAnsi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批式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烘干机应设置粮位观察孔或料位显示装置、满粮报警装置、热风温度超温报警装置、开机前警示装置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□有</w:t>
            </w:r>
          </w:p>
        </w:tc>
        <w:tc>
          <w:tcPr>
            <w:tcW w:w="1726" w:type="dxa"/>
            <w:gridSpan w:val="9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  <w:lang w:eastAsia="zh-CN"/>
              </w:rPr>
              <w:t>□</w:t>
            </w:r>
            <w:r>
              <w:rPr>
                <w:rFonts w:hint="eastAsia" w:hAnsi="宋体"/>
              </w:rPr>
              <w:t>无</w:t>
            </w:r>
          </w:p>
        </w:tc>
        <w:tc>
          <w:tcPr>
            <w:tcW w:w="1207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int="eastAsia" w:hAnsi="宋体"/>
              </w:rPr>
              <w:t>□</w:t>
            </w:r>
            <w:r>
              <w:rPr>
                <w:rFonts w:hint="eastAsia" w:hAnsi="宋体"/>
                <w:lang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pStyle w:val="15"/>
              <w:ind w:firstLine="0" w:firstLineChars="0"/>
              <w:rPr>
                <w:rFonts w:hAnsi="宋体"/>
                <w:bCs/>
              </w:rPr>
            </w:pPr>
          </w:p>
        </w:tc>
        <w:tc>
          <w:tcPr>
            <w:tcW w:w="743" w:type="dxa"/>
            <w:vMerge w:val="continue"/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both"/>
              <w:textAlignment w:val="auto"/>
              <w:rPr>
                <w:rFonts w:hAnsi="宋体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both"/>
              <w:textAlignment w:val="auto"/>
              <w:rPr>
                <w:rFonts w:hAnsi="宋体"/>
              </w:rPr>
            </w:pPr>
            <w:r>
              <w:rPr>
                <w:rFonts w:hint="eastAsia" w:ascii="宋体" w:hAnsi="宋体" w:eastAsia="宋体" w:cs="宋体"/>
                <w:spacing w:val="-14"/>
                <w:sz w:val="21"/>
                <w:szCs w:val="21"/>
              </w:rPr>
              <w:t>连续式烘干机</w:t>
            </w:r>
          </w:p>
        </w:tc>
        <w:tc>
          <w:tcPr>
            <w:tcW w:w="571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Ansi="宋体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pStyle w:val="20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360"/>
                <w:tab w:val="left" w:pos="495"/>
                <w:tab w:val="left" w:pos="1418"/>
                <w:tab w:val="left" w:pos="1984"/>
                <w:tab w:val="left" w:pos="25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/>
              <w:ind w:left="0" w:leftChars="0" w:firstLine="0" w:firstLineChars="0"/>
              <w:textAlignment w:val="auto"/>
              <w:rPr>
                <w:rFonts w:hAnsi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连续式烘干机应有热风温度超温报警装置、开机前警示装置、炉温显示、料位器或料位显示监控装置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□有</w:t>
            </w:r>
          </w:p>
        </w:tc>
        <w:tc>
          <w:tcPr>
            <w:tcW w:w="1726" w:type="dxa"/>
            <w:gridSpan w:val="9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□无</w:t>
            </w:r>
          </w:p>
        </w:tc>
        <w:tc>
          <w:tcPr>
            <w:tcW w:w="1207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□</w:t>
            </w:r>
            <w:r>
              <w:rPr>
                <w:rFonts w:hint="eastAsia" w:hAnsi="宋体"/>
                <w:lang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pStyle w:val="15"/>
              <w:ind w:firstLine="0" w:firstLineChars="0"/>
              <w:rPr>
                <w:rFonts w:hAnsi="宋体"/>
                <w:bCs/>
              </w:rPr>
            </w:pPr>
          </w:p>
        </w:tc>
        <w:tc>
          <w:tcPr>
            <w:tcW w:w="743" w:type="dxa"/>
            <w:vMerge w:val="continue"/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both"/>
              <w:textAlignment w:val="auto"/>
              <w:rPr>
                <w:rFonts w:hAnsi="宋体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both"/>
              <w:textAlignment w:val="auto"/>
              <w:rPr>
                <w:rFonts w:hAnsi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快开门机构</w:t>
            </w:r>
          </w:p>
        </w:tc>
        <w:tc>
          <w:tcPr>
            <w:tcW w:w="571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Ansi="宋体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Ansi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连续式烘干机下部应设置具有快开门机构的紧急排粮口，紧急排粮口应对称分布</w:t>
            </w:r>
          </w:p>
        </w:tc>
        <w:tc>
          <w:tcPr>
            <w:tcW w:w="2256" w:type="dxa"/>
            <w:gridSpan w:val="8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□有</w:t>
            </w:r>
          </w:p>
        </w:tc>
        <w:tc>
          <w:tcPr>
            <w:tcW w:w="1867" w:type="dxa"/>
            <w:gridSpan w:val="4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□无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pStyle w:val="15"/>
              <w:ind w:firstLine="0" w:firstLineChars="0"/>
              <w:rPr>
                <w:rFonts w:hAnsi="宋体"/>
                <w:bCs/>
              </w:rPr>
            </w:pPr>
          </w:p>
        </w:tc>
        <w:tc>
          <w:tcPr>
            <w:tcW w:w="743" w:type="dxa"/>
            <w:vMerge w:val="continue"/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both"/>
              <w:textAlignment w:val="auto"/>
              <w:rPr>
                <w:rFonts w:hAnsi="宋体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Ansi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燃烧器</w:t>
            </w:r>
          </w:p>
        </w:tc>
        <w:tc>
          <w:tcPr>
            <w:tcW w:w="571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Ansi="宋体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pStyle w:val="20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360"/>
                <w:tab w:val="left" w:pos="495"/>
                <w:tab w:val="left" w:pos="1418"/>
                <w:tab w:val="left" w:pos="1984"/>
                <w:tab w:val="left" w:pos="25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/>
              <w:ind w:left="0" w:leftChars="0" w:firstLine="0" w:firstLineChars="0"/>
              <w:textAlignment w:val="auto"/>
              <w:rPr>
                <w:rFonts w:hAnsi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采用燃油、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燃气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为燃料时，燃烧器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设置有自动点火装置和熄火时自动切断油路、气路的装置，并配备灭火器等消防器材</w:t>
            </w:r>
          </w:p>
        </w:tc>
        <w:tc>
          <w:tcPr>
            <w:tcW w:w="2256" w:type="dxa"/>
            <w:gridSpan w:val="8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□有</w:t>
            </w:r>
          </w:p>
        </w:tc>
        <w:tc>
          <w:tcPr>
            <w:tcW w:w="1867" w:type="dxa"/>
            <w:gridSpan w:val="4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□无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pStyle w:val="15"/>
              <w:ind w:firstLine="0" w:firstLineChars="0"/>
              <w:rPr>
                <w:rFonts w:hAnsi="宋体"/>
                <w:bCs/>
              </w:rPr>
            </w:pPr>
          </w:p>
        </w:tc>
        <w:tc>
          <w:tcPr>
            <w:tcW w:w="743" w:type="dxa"/>
            <w:vMerge w:val="continue"/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both"/>
              <w:textAlignment w:val="auto"/>
              <w:rPr>
                <w:rFonts w:hAnsi="宋体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Ansi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燃气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管道</w:t>
            </w:r>
          </w:p>
        </w:tc>
        <w:tc>
          <w:tcPr>
            <w:tcW w:w="571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Ansi="宋体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pStyle w:val="20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360"/>
                <w:tab w:val="left" w:pos="495"/>
                <w:tab w:val="left" w:pos="1418"/>
                <w:tab w:val="left" w:pos="1984"/>
                <w:tab w:val="left" w:pos="25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/>
              <w:ind w:left="0" w:leftChars="0" w:firstLine="0" w:firstLineChars="0"/>
              <w:textAlignment w:val="auto"/>
              <w:rPr>
                <w:rFonts w:hAnsi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进入干燥机燃气炉的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燃气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管道应由燃气部门指派的专业人员安装，应安装气体流量表等，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燃气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系统和储气罐等应通过特种设备检测机构检验合格，且通过消防安全验收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。验收方式可以采用两个方式：消防管理部门的验收，有资质的第三方的消防验收</w:t>
            </w:r>
          </w:p>
        </w:tc>
        <w:tc>
          <w:tcPr>
            <w:tcW w:w="2256" w:type="dxa"/>
            <w:gridSpan w:val="8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□有</w:t>
            </w:r>
          </w:p>
        </w:tc>
        <w:tc>
          <w:tcPr>
            <w:tcW w:w="1867" w:type="dxa"/>
            <w:gridSpan w:val="4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□无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pStyle w:val="15"/>
              <w:ind w:firstLine="0" w:firstLineChars="0"/>
              <w:rPr>
                <w:rFonts w:hAnsi="宋体"/>
                <w:bCs/>
              </w:rPr>
            </w:pPr>
          </w:p>
        </w:tc>
        <w:tc>
          <w:tcPr>
            <w:tcW w:w="743" w:type="dxa"/>
            <w:vMerge w:val="continue"/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both"/>
              <w:textAlignment w:val="auto"/>
              <w:rPr>
                <w:rFonts w:hAnsi="宋体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Ansi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蒸汽炉</w:t>
            </w:r>
          </w:p>
        </w:tc>
        <w:tc>
          <w:tcPr>
            <w:tcW w:w="571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Ansi="宋体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pStyle w:val="20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360"/>
                <w:tab w:val="left" w:pos="495"/>
                <w:tab w:val="left" w:pos="1418"/>
                <w:tab w:val="left" w:pos="1984"/>
                <w:tab w:val="left" w:pos="25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/>
              <w:ind w:left="0" w:leftChars="0" w:firstLine="0" w:firstLineChars="0"/>
              <w:textAlignment w:val="auto"/>
              <w:rPr>
                <w:rFonts w:hAnsi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采用蒸汽为热源，专用蒸汽炉应安装安全阀、压力表和高低水位自动报警装置等，分气缸和蒸汽炉应为合格品，且应通过国家授权的锅炉检验机构检验合格</w:t>
            </w:r>
          </w:p>
        </w:tc>
        <w:tc>
          <w:tcPr>
            <w:tcW w:w="2256" w:type="dxa"/>
            <w:gridSpan w:val="8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□有</w:t>
            </w:r>
          </w:p>
        </w:tc>
        <w:tc>
          <w:tcPr>
            <w:tcW w:w="1867" w:type="dxa"/>
            <w:gridSpan w:val="4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□无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pStyle w:val="15"/>
              <w:ind w:firstLine="0" w:firstLineChars="0"/>
              <w:rPr>
                <w:rFonts w:hAnsi="宋体"/>
                <w:bCs/>
              </w:rPr>
            </w:pPr>
          </w:p>
        </w:tc>
        <w:tc>
          <w:tcPr>
            <w:tcW w:w="743" w:type="dxa"/>
            <w:vMerge w:val="continue"/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both"/>
              <w:textAlignment w:val="auto"/>
              <w:rPr>
                <w:rFonts w:hAnsi="宋体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Ansi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避雷装置</w:t>
            </w:r>
          </w:p>
        </w:tc>
        <w:tc>
          <w:tcPr>
            <w:tcW w:w="571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Ansi="宋体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pStyle w:val="20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360"/>
                <w:tab w:val="left" w:pos="495"/>
                <w:tab w:val="left" w:pos="1418"/>
                <w:tab w:val="left" w:pos="1984"/>
                <w:tab w:val="left" w:pos="25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/>
              <w:ind w:left="0" w:leftChars="0" w:firstLine="0" w:firstLineChars="0"/>
              <w:textAlignment w:val="auto"/>
              <w:rPr>
                <w:rFonts w:hAnsi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室外作业的干燥机组应设置有接闪器、引下线和接地体的避雷装置</w:t>
            </w:r>
          </w:p>
        </w:tc>
        <w:tc>
          <w:tcPr>
            <w:tcW w:w="2646" w:type="dxa"/>
            <w:gridSpan w:val="9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□有</w:t>
            </w:r>
          </w:p>
        </w:tc>
        <w:tc>
          <w:tcPr>
            <w:tcW w:w="1477" w:type="dxa"/>
            <w:gridSpan w:val="3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□无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pStyle w:val="15"/>
              <w:ind w:firstLine="0" w:firstLineChars="0"/>
              <w:rPr>
                <w:rFonts w:hAnsi="宋体"/>
                <w:bCs/>
              </w:rPr>
            </w:pPr>
          </w:p>
        </w:tc>
        <w:tc>
          <w:tcPr>
            <w:tcW w:w="743" w:type="dxa"/>
            <w:vMerge w:val="continue"/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both"/>
              <w:textAlignment w:val="auto"/>
              <w:rPr>
                <w:rFonts w:hAnsi="宋体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Ansi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电控系统</w:t>
            </w:r>
          </w:p>
        </w:tc>
        <w:tc>
          <w:tcPr>
            <w:tcW w:w="571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Ansi="宋体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pStyle w:val="20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360"/>
                <w:tab w:val="left" w:pos="495"/>
                <w:tab w:val="left" w:pos="1418"/>
                <w:tab w:val="left" w:pos="1984"/>
                <w:tab w:val="left" w:pos="25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/>
              <w:ind w:left="0" w:leftChars="0" w:firstLine="0" w:firstLineChars="0"/>
              <w:textAlignment w:val="auto"/>
              <w:rPr>
                <w:rFonts w:hAnsi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电控系统应设置过载和漏电保护装置</w:t>
            </w:r>
          </w:p>
        </w:tc>
        <w:tc>
          <w:tcPr>
            <w:tcW w:w="2646" w:type="dxa"/>
            <w:gridSpan w:val="9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□有</w:t>
            </w:r>
          </w:p>
        </w:tc>
        <w:tc>
          <w:tcPr>
            <w:tcW w:w="1477" w:type="dxa"/>
            <w:gridSpan w:val="3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□无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pStyle w:val="15"/>
              <w:ind w:firstLine="0" w:firstLineChars="0"/>
              <w:rPr>
                <w:rFonts w:hAnsi="宋体"/>
                <w:bCs/>
              </w:rPr>
            </w:pPr>
          </w:p>
        </w:tc>
        <w:tc>
          <w:tcPr>
            <w:tcW w:w="2356" w:type="dxa"/>
            <w:gridSpan w:val="4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安全性评价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□好　　　　　　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□较</w:t>
            </w:r>
            <w:bookmarkStart w:id="3" w:name="_GoBack"/>
            <w:bookmarkEnd w:id="3"/>
            <w:r>
              <w:rPr>
                <w:rFonts w:hint="eastAsia" w:hAnsi="宋体"/>
              </w:rPr>
              <w:t>好</w:t>
            </w:r>
          </w:p>
        </w:tc>
        <w:tc>
          <w:tcPr>
            <w:tcW w:w="1337" w:type="dxa"/>
            <w:gridSpan w:val="3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□中</w:t>
            </w:r>
          </w:p>
        </w:tc>
        <w:tc>
          <w:tcPr>
            <w:tcW w:w="1309" w:type="dxa"/>
            <w:gridSpan w:val="6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□较差</w:t>
            </w:r>
          </w:p>
        </w:tc>
        <w:tc>
          <w:tcPr>
            <w:tcW w:w="1477" w:type="dxa"/>
            <w:gridSpan w:val="3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□差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82" w:type="dxa"/>
            <w:vMerge w:val="restar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可靠性情况</w:t>
            </w:r>
          </w:p>
        </w:tc>
        <w:tc>
          <w:tcPr>
            <w:tcW w:w="5252" w:type="dxa"/>
            <w:gridSpan w:val="9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机器是否发生过故障（轻度故障不计入）</w:t>
            </w:r>
          </w:p>
        </w:tc>
        <w:tc>
          <w:tcPr>
            <w:tcW w:w="1801" w:type="dxa"/>
            <w:gridSpan w:val="7"/>
            <w:tcMar>
              <w:left w:w="85" w:type="dxa"/>
              <w:right w:w="28" w:type="dxa"/>
            </w:tcMar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□是</w:t>
            </w:r>
          </w:p>
        </w:tc>
        <w:tc>
          <w:tcPr>
            <w:tcW w:w="2322" w:type="dxa"/>
            <w:gridSpan w:val="5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 xml:space="preserve"> 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682" w:type="dxa"/>
            <w:vMerge w:val="continue"/>
          </w:tcPr>
          <w:p>
            <w:pPr>
              <w:pStyle w:val="15"/>
              <w:ind w:firstLine="0" w:firstLineChars="0"/>
              <w:jc w:val="center"/>
              <w:rPr>
                <w:rFonts w:hAnsi="宋体"/>
                <w:bCs/>
              </w:rPr>
            </w:pPr>
          </w:p>
        </w:tc>
        <w:tc>
          <w:tcPr>
            <w:tcW w:w="2502" w:type="dxa"/>
            <w:gridSpan w:val="5"/>
            <w:vAlign w:val="center"/>
          </w:tcPr>
          <w:p>
            <w:pPr>
              <w:pStyle w:val="15"/>
              <w:ind w:firstLine="0" w:firstLineChars="0"/>
              <w:rPr>
                <w:rFonts w:hAnsi="宋体"/>
              </w:rPr>
            </w:pPr>
            <w:r>
              <w:rPr>
                <w:rFonts w:hint="eastAsia" w:hAnsi="宋体"/>
              </w:rPr>
              <w:t>机器是否发生过安全事故情况</w:t>
            </w:r>
          </w:p>
        </w:tc>
        <w:tc>
          <w:tcPr>
            <w:tcW w:w="3418" w:type="dxa"/>
            <w:gridSpan w:val="5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□是</w:t>
            </w:r>
          </w:p>
        </w:tc>
        <w:tc>
          <w:tcPr>
            <w:tcW w:w="3455" w:type="dxa"/>
            <w:gridSpan w:val="11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82" w:type="dxa"/>
            <w:vMerge w:val="continue"/>
          </w:tcPr>
          <w:p>
            <w:pPr>
              <w:pStyle w:val="15"/>
              <w:ind w:firstLine="0" w:firstLineChars="0"/>
              <w:jc w:val="center"/>
              <w:rPr>
                <w:rFonts w:hAnsi="宋体"/>
                <w:bCs/>
              </w:rPr>
            </w:pPr>
          </w:p>
        </w:tc>
        <w:tc>
          <w:tcPr>
            <w:tcW w:w="2502" w:type="dxa"/>
            <w:gridSpan w:val="5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可靠性评价</w:t>
            </w:r>
          </w:p>
        </w:tc>
        <w:tc>
          <w:tcPr>
            <w:tcW w:w="1289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□好　　　　　　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□较好</w:t>
            </w:r>
          </w:p>
        </w:tc>
        <w:tc>
          <w:tcPr>
            <w:tcW w:w="1560" w:type="dxa"/>
            <w:gridSpan w:val="6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□中</w:t>
            </w:r>
          </w:p>
        </w:tc>
        <w:tc>
          <w:tcPr>
            <w:tcW w:w="1133" w:type="dxa"/>
            <w:gridSpan w:val="4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□较差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□差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682" w:type="dxa"/>
            <w:vMerge w:val="restar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三包与售后服务情况</w:t>
            </w:r>
          </w:p>
        </w:tc>
        <w:tc>
          <w:tcPr>
            <w:tcW w:w="2502" w:type="dxa"/>
            <w:gridSpan w:val="5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三包服务质量</w:t>
            </w:r>
          </w:p>
        </w:tc>
        <w:tc>
          <w:tcPr>
            <w:tcW w:w="240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□好</w:t>
            </w:r>
          </w:p>
        </w:tc>
        <w:tc>
          <w:tcPr>
            <w:tcW w:w="214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□中</w:t>
            </w:r>
          </w:p>
        </w:tc>
        <w:tc>
          <w:tcPr>
            <w:tcW w:w="232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  <w:bCs/>
              </w:rPr>
            </w:pPr>
          </w:p>
        </w:tc>
        <w:tc>
          <w:tcPr>
            <w:tcW w:w="2502" w:type="dxa"/>
            <w:gridSpan w:val="5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服务态度</w:t>
            </w:r>
          </w:p>
        </w:tc>
        <w:tc>
          <w:tcPr>
            <w:tcW w:w="199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好 □中 □差</w:t>
            </w:r>
          </w:p>
        </w:tc>
        <w:tc>
          <w:tcPr>
            <w:tcW w:w="2561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零配件购买是否容易</w:t>
            </w:r>
          </w:p>
        </w:tc>
        <w:tc>
          <w:tcPr>
            <w:tcW w:w="232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是  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  <w:bCs/>
              </w:rPr>
            </w:pPr>
          </w:p>
        </w:tc>
        <w:tc>
          <w:tcPr>
            <w:tcW w:w="2502" w:type="dxa"/>
            <w:gridSpan w:val="5"/>
            <w:vAlign w:val="center"/>
          </w:tcPr>
          <w:p>
            <w:pPr>
              <w:pStyle w:val="15"/>
              <w:ind w:firstLine="0" w:firstLineChars="0"/>
              <w:rPr>
                <w:rFonts w:hAnsi="宋体"/>
              </w:rPr>
            </w:pPr>
            <w:r>
              <w:rPr>
                <w:rFonts w:hint="eastAsia" w:hAnsi="宋体"/>
              </w:rPr>
              <w:t>三包人员的技术水平和维修质量</w:t>
            </w:r>
          </w:p>
        </w:tc>
        <w:tc>
          <w:tcPr>
            <w:tcW w:w="199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□好 □中 □差</w:t>
            </w:r>
          </w:p>
        </w:tc>
        <w:tc>
          <w:tcPr>
            <w:tcW w:w="2561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服务是否及时</w:t>
            </w:r>
          </w:p>
        </w:tc>
        <w:tc>
          <w:tcPr>
            <w:tcW w:w="232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□是  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3184" w:type="dxa"/>
            <w:gridSpan w:val="6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总体评价</w:t>
            </w:r>
          </w:p>
        </w:tc>
        <w:tc>
          <w:tcPr>
            <w:tcW w:w="6873" w:type="dxa"/>
            <w:gridSpan w:val="16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 xml:space="preserve">□满意  </w:t>
            </w:r>
            <w:r>
              <w:rPr>
                <w:rFonts w:hAnsi="宋体"/>
              </w:rPr>
              <w:t xml:space="preserve">     </w:t>
            </w:r>
            <w:r>
              <w:rPr>
                <w:rFonts w:hint="eastAsia" w:hAnsi="宋体"/>
              </w:rPr>
              <w:t xml:space="preserve">  □一般   </w:t>
            </w:r>
            <w:r>
              <w:rPr>
                <w:rFonts w:hAnsi="宋体"/>
              </w:rPr>
              <w:t xml:space="preserve">    </w:t>
            </w:r>
            <w:r>
              <w:rPr>
                <w:rFonts w:hint="eastAsia" w:hAnsi="宋体"/>
              </w:rPr>
              <w:t xml:space="preserve"> □不满意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3184" w:type="dxa"/>
            <w:gridSpan w:val="6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调查方式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pStyle w:val="15"/>
              <w:ind w:firstLine="0" w:firstLineChars="0"/>
              <w:jc w:val="left"/>
              <w:rPr>
                <w:rFonts w:hAnsi="宋体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pStyle w:val="15"/>
              <w:ind w:firstLine="0" w:firstLineChars="0"/>
              <w:jc w:val="both"/>
              <w:rPr>
                <w:rFonts w:hAnsi="宋体"/>
              </w:rPr>
            </w:pPr>
            <w:r>
              <w:rPr>
                <w:rFonts w:hint="eastAsia" w:hAnsi="宋体"/>
              </w:rPr>
              <w:t>用户</w:t>
            </w:r>
            <w:r>
              <w:rPr>
                <w:rFonts w:hint="eastAsia" w:hAnsi="宋体"/>
                <w:lang w:eastAsia="zh-CN"/>
              </w:rPr>
              <w:t>（机手）</w:t>
            </w:r>
            <w:r>
              <w:rPr>
                <w:rFonts w:hint="eastAsia" w:hAnsi="宋体"/>
              </w:rPr>
              <w:t>签字</w:t>
            </w:r>
          </w:p>
        </w:tc>
        <w:tc>
          <w:tcPr>
            <w:tcW w:w="2933" w:type="dxa"/>
            <w:gridSpan w:val="10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</w:tr>
    </w:tbl>
    <w:p>
      <w:pPr>
        <w:pStyle w:val="3"/>
        <w:ind w:right="858"/>
        <w:rPr>
          <w:rFonts w:hint="eastAsia" w:ascii="宋体" w:hAnsi="Times New Roman" w:eastAsia="宋体" w:cs="宋体"/>
          <w:b w:val="0"/>
          <w:bCs w:val="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Times New Roman" w:eastAsia="宋体" w:cs="宋体"/>
          <w:b w:val="0"/>
          <w:bCs w:val="0"/>
          <w:kern w:val="0"/>
          <w:sz w:val="21"/>
          <w:szCs w:val="21"/>
          <w:lang w:val="en-US" w:eastAsia="zh-CN" w:bidi="ar-SA"/>
        </w:rPr>
        <w:t>填表说明：</w:t>
      </w:r>
    </w:p>
    <w:p>
      <w:pPr>
        <w:pStyle w:val="3"/>
        <w:numPr>
          <w:ilvl w:val="0"/>
          <w:numId w:val="0"/>
        </w:numPr>
        <w:ind w:leftChars="200"/>
        <w:rPr>
          <w:rFonts w:hint="eastAsia" w:ascii="宋体" w:hAnsi="Times New Roman" w:eastAsia="宋体" w:cs="宋体"/>
          <w:b w:val="0"/>
          <w:bCs w:val="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Times New Roman" w:eastAsia="宋体" w:cs="宋体"/>
          <w:b w:val="0"/>
          <w:bCs w:val="0"/>
          <w:kern w:val="0"/>
          <w:sz w:val="21"/>
          <w:szCs w:val="21"/>
          <w:lang w:val="en-US" w:eastAsia="zh-CN" w:bidi="ar-SA"/>
        </w:rPr>
        <w:t>一、用户情况</w:t>
      </w:r>
    </w:p>
    <w:p>
      <w:pPr>
        <w:pStyle w:val="3"/>
        <w:ind w:firstLine="474" w:firstLineChars="200"/>
        <w:rPr>
          <w:rFonts w:hint="eastAsia" w:ascii="宋体" w:hAnsi="Times New Roman" w:eastAsia="宋体" w:cs="宋体"/>
          <w:b w:val="0"/>
          <w:bCs w:val="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Times New Roman" w:eastAsia="宋体" w:cs="宋体"/>
          <w:b w:val="0"/>
          <w:bCs w:val="0"/>
          <w:kern w:val="0"/>
          <w:sz w:val="21"/>
          <w:szCs w:val="21"/>
          <w:lang w:val="en-US" w:eastAsia="zh-CN" w:bidi="ar-SA"/>
        </w:rPr>
        <w:t>1.“姓名、地址、电话”：根据购机发票填写信息，若实际被调查人是机手，“姓名”应填写为：李**（王*机手）。</w:t>
      </w:r>
    </w:p>
    <w:p>
      <w:pPr>
        <w:pStyle w:val="3"/>
        <w:ind w:firstLine="474" w:firstLineChars="200"/>
        <w:rPr>
          <w:rFonts w:hint="default" w:ascii="宋体" w:hAnsi="Times New Roman" w:eastAsia="宋体" w:cs="宋体"/>
          <w:b w:val="0"/>
          <w:bCs w:val="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Times New Roman" w:eastAsia="宋体" w:cs="宋体"/>
          <w:b w:val="0"/>
          <w:bCs w:val="0"/>
          <w:kern w:val="0"/>
          <w:sz w:val="21"/>
          <w:szCs w:val="21"/>
          <w:lang w:val="en-US" w:eastAsia="zh-CN" w:bidi="ar-SA"/>
        </w:rPr>
        <w:t>2.调查表用户签字人为实际配合调查者。</w:t>
      </w:r>
    </w:p>
    <w:p>
      <w:pPr>
        <w:pStyle w:val="3"/>
        <w:numPr>
          <w:ilvl w:val="0"/>
          <w:numId w:val="0"/>
        </w:numPr>
        <w:ind w:leftChars="200"/>
        <w:rPr>
          <w:rFonts w:hint="eastAsia" w:ascii="宋体" w:hAnsi="Times New Roman" w:eastAsia="宋体" w:cs="宋体"/>
          <w:b w:val="0"/>
          <w:bCs w:val="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Times New Roman" w:eastAsia="宋体" w:cs="宋体"/>
          <w:b w:val="0"/>
          <w:bCs w:val="0"/>
          <w:kern w:val="0"/>
          <w:sz w:val="21"/>
          <w:szCs w:val="21"/>
          <w:lang w:val="en-US" w:eastAsia="zh-CN" w:bidi="ar-SA"/>
        </w:rPr>
        <w:t>二、机具情况</w:t>
      </w:r>
    </w:p>
    <w:p>
      <w:pPr>
        <w:pStyle w:val="3"/>
        <w:ind w:firstLine="474" w:firstLineChars="200"/>
        <w:rPr>
          <w:rFonts w:hint="eastAsia" w:ascii="宋体" w:hAnsi="Times New Roman" w:eastAsia="宋体" w:cs="宋体"/>
          <w:b w:val="0"/>
          <w:bCs w:val="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Times New Roman" w:eastAsia="宋体" w:cs="宋体"/>
          <w:b w:val="0"/>
          <w:bCs w:val="0"/>
          <w:kern w:val="0"/>
          <w:sz w:val="21"/>
          <w:szCs w:val="21"/>
          <w:lang w:val="en-US" w:eastAsia="zh-CN" w:bidi="ar-SA"/>
        </w:rPr>
        <w:t xml:space="preserve"> “产品的型号、名称、生产企业、出厂日期”核对产品铭牌信息填写， 无法提供铭牌的按照农机购置补贴信息填写。“购买日期”按照发票日期填写。</w:t>
      </w:r>
    </w:p>
    <w:p>
      <w:pPr>
        <w:pStyle w:val="3"/>
        <w:ind w:firstLine="474" w:firstLineChars="200"/>
        <w:rPr>
          <w:rFonts w:hAnsi="Times New Roman" w:cs="宋体"/>
          <w:b w:val="0"/>
          <w:bCs w:val="0"/>
          <w:kern w:val="0"/>
          <w:sz w:val="21"/>
          <w:szCs w:val="21"/>
        </w:rPr>
      </w:pPr>
      <w:r>
        <w:rPr>
          <w:rFonts w:hint="eastAsia" w:hAnsi="Times New Roman" w:cs="宋体"/>
          <w:b w:val="0"/>
          <w:bCs w:val="0"/>
          <w:kern w:val="0"/>
          <w:sz w:val="21"/>
          <w:szCs w:val="21"/>
          <w:lang w:eastAsia="zh-CN"/>
        </w:rPr>
        <w:t>三、</w:t>
      </w:r>
      <w:r>
        <w:rPr>
          <w:rFonts w:hint="eastAsia" w:hAnsi="Times New Roman" w:cs="宋体"/>
          <w:b w:val="0"/>
          <w:bCs w:val="0"/>
          <w:kern w:val="0"/>
          <w:sz w:val="21"/>
          <w:szCs w:val="21"/>
        </w:rPr>
        <w:t>故障分类</w:t>
      </w:r>
    </w:p>
    <w:tbl>
      <w:tblPr>
        <w:tblStyle w:val="7"/>
        <w:tblW w:w="9778" w:type="dxa"/>
        <w:tblInd w:w="-1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1"/>
        <w:gridCol w:w="4186"/>
        <w:gridCol w:w="37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801" w:type="dxa"/>
            <w:vAlign w:val="center"/>
          </w:tcPr>
          <w:p>
            <w:pPr>
              <w:pStyle w:val="18"/>
              <w:ind w:left="362" w:right="353"/>
              <w:jc w:val="center"/>
              <w:rPr>
                <w:rFonts w:hint="eastAsia" w:ascii="宋体" w:hAnsi="Times New Roman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故障分类</w:t>
            </w:r>
          </w:p>
        </w:tc>
        <w:tc>
          <w:tcPr>
            <w:tcW w:w="4186" w:type="dxa"/>
            <w:vAlign w:val="center"/>
          </w:tcPr>
          <w:p>
            <w:pPr>
              <w:pStyle w:val="18"/>
              <w:ind w:left="1243" w:right="1237"/>
              <w:jc w:val="center"/>
              <w:rPr>
                <w:rFonts w:hint="eastAsia" w:ascii="宋体" w:hAnsi="Times New Roman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故障基本特征</w:t>
            </w:r>
          </w:p>
        </w:tc>
        <w:tc>
          <w:tcPr>
            <w:tcW w:w="3791" w:type="dxa"/>
            <w:vAlign w:val="center"/>
          </w:tcPr>
          <w:p>
            <w:pPr>
              <w:pStyle w:val="18"/>
              <w:ind w:left="1231" w:right="1228"/>
              <w:jc w:val="center"/>
              <w:rPr>
                <w:rFonts w:hint="eastAsia" w:ascii="宋体" w:hAnsi="Times New Roman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故障示例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801" w:type="dxa"/>
            <w:vAlign w:val="center"/>
          </w:tcPr>
          <w:p>
            <w:pPr>
              <w:pStyle w:val="18"/>
              <w:spacing w:before="4"/>
              <w:jc w:val="center"/>
              <w:rPr>
                <w:rFonts w:hint="eastAsia" w:ascii="宋体" w:hAnsi="Times New Roman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18"/>
              <w:spacing w:before="0"/>
              <w:ind w:left="362" w:right="353"/>
              <w:jc w:val="center"/>
              <w:rPr>
                <w:rFonts w:hint="eastAsia" w:ascii="宋体" w:hAnsi="Times New Roman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致命故障</w:t>
            </w:r>
          </w:p>
        </w:tc>
        <w:tc>
          <w:tcPr>
            <w:tcW w:w="4186" w:type="dxa"/>
            <w:vAlign w:val="center"/>
          </w:tcPr>
          <w:p>
            <w:pPr>
              <w:pStyle w:val="18"/>
              <w:spacing w:before="40"/>
              <w:jc w:val="both"/>
              <w:rPr>
                <w:rFonts w:hint="eastAsia" w:ascii="宋体" w:hAnsi="Times New Roman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机具功能完全丧失、危及作业安全、造成人身伤亡或重大经济损失的故障</w:t>
            </w:r>
          </w:p>
        </w:tc>
        <w:tc>
          <w:tcPr>
            <w:tcW w:w="3791" w:type="dxa"/>
            <w:vAlign w:val="center"/>
          </w:tcPr>
          <w:p>
            <w:pPr>
              <w:pStyle w:val="18"/>
              <w:spacing w:before="40"/>
              <w:jc w:val="both"/>
              <w:rPr>
                <w:rFonts w:hint="eastAsia" w:ascii="宋体" w:hAnsi="Times New Roman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烘干机着火、倒塌；换热器、燃烧器烧损；电器控制漏电造成人身伤害等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801" w:type="dxa"/>
            <w:vAlign w:val="center"/>
          </w:tcPr>
          <w:p>
            <w:pPr>
              <w:pStyle w:val="18"/>
              <w:spacing w:before="2"/>
              <w:jc w:val="center"/>
              <w:rPr>
                <w:rFonts w:hint="eastAsia" w:ascii="宋体" w:hAnsi="Times New Roman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18"/>
              <w:spacing w:before="0"/>
              <w:ind w:left="362" w:right="353"/>
              <w:jc w:val="center"/>
              <w:rPr>
                <w:rFonts w:hint="eastAsia" w:ascii="宋体" w:hAnsi="Times New Roman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严重故障</w:t>
            </w:r>
          </w:p>
        </w:tc>
        <w:tc>
          <w:tcPr>
            <w:tcW w:w="4186" w:type="dxa"/>
            <w:vAlign w:val="center"/>
          </w:tcPr>
          <w:p>
            <w:pPr>
              <w:pStyle w:val="18"/>
              <w:jc w:val="both"/>
              <w:rPr>
                <w:rFonts w:hint="eastAsia" w:ascii="宋体" w:hAnsi="Times New Roman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主要零部件或总成损坏、报废、导致功能严重下降、难以正常作业的严重故障</w:t>
            </w:r>
          </w:p>
        </w:tc>
        <w:tc>
          <w:tcPr>
            <w:tcW w:w="3791" w:type="dxa"/>
            <w:vAlign w:val="center"/>
          </w:tcPr>
          <w:p>
            <w:pPr>
              <w:pStyle w:val="18"/>
              <w:jc w:val="both"/>
              <w:rPr>
                <w:rFonts w:hint="eastAsia" w:ascii="宋体" w:hAnsi="Times New Roman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风机、排粮机构轴承或轴承座损坏，进、排粮机构断轴，热泵系统泄露等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801" w:type="dxa"/>
            <w:vAlign w:val="center"/>
          </w:tcPr>
          <w:p>
            <w:pPr>
              <w:pStyle w:val="18"/>
              <w:spacing w:before="2"/>
              <w:jc w:val="center"/>
              <w:rPr>
                <w:rFonts w:hint="eastAsia" w:ascii="宋体" w:hAnsi="Times New Roman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18"/>
              <w:spacing w:before="0"/>
              <w:ind w:left="362" w:right="353"/>
              <w:jc w:val="center"/>
              <w:rPr>
                <w:rFonts w:hint="eastAsia" w:ascii="宋体" w:hAnsi="Times New Roman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一般故障</w:t>
            </w:r>
          </w:p>
        </w:tc>
        <w:tc>
          <w:tcPr>
            <w:tcW w:w="4186" w:type="dxa"/>
            <w:vAlign w:val="center"/>
          </w:tcPr>
          <w:p>
            <w:pPr>
              <w:pStyle w:val="18"/>
              <w:jc w:val="both"/>
              <w:rPr>
                <w:rFonts w:hint="eastAsia" w:ascii="宋体" w:hAnsi="Times New Roman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明显影响产品使用功能，在较短时间内可以排除的故障</w:t>
            </w:r>
          </w:p>
        </w:tc>
        <w:tc>
          <w:tcPr>
            <w:tcW w:w="3791" w:type="dxa"/>
            <w:vAlign w:val="center"/>
          </w:tcPr>
          <w:p>
            <w:pPr>
              <w:pStyle w:val="18"/>
              <w:jc w:val="both"/>
              <w:rPr>
                <w:rFonts w:hint="eastAsia" w:ascii="宋体" w:hAnsi="Times New Roman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带轮、链轮、传动带、传动链损坏，电机轴承损坏或烧损</w:t>
            </w:r>
          </w:p>
        </w:tc>
      </w:tr>
    </w:tbl>
    <w:p>
      <w:pPr>
        <w:pStyle w:val="3"/>
        <w:rPr>
          <w:rFonts w:hAnsi="Times New Roman" w:cs="宋体"/>
          <w:kern w:val="0"/>
          <w:szCs w:val="21"/>
        </w:rPr>
      </w:pPr>
    </w:p>
    <w:p>
      <w:pPr>
        <w:pStyle w:val="3"/>
        <w:jc w:val="both"/>
        <w:rPr>
          <w:rFonts w:hint="eastAsia" w:ascii="宋体" w:hAnsi="宋体" w:eastAsia="宋体" w:cs="宋体"/>
          <w:bCs/>
          <w:kern w:val="0"/>
          <w:sz w:val="32"/>
          <w:szCs w:val="32"/>
          <w:lang w:val="en-US" w:eastAsia="zh-CN" w:bidi="ar-SA"/>
        </w:rPr>
      </w:pPr>
    </w:p>
    <w:p>
      <w:pPr>
        <w:pStyle w:val="3"/>
        <w:jc w:val="both"/>
        <w:rPr>
          <w:rFonts w:hint="eastAsia" w:ascii="宋体" w:hAnsi="宋体" w:eastAsia="宋体" w:cs="宋体"/>
          <w:bCs/>
          <w:kern w:val="0"/>
          <w:sz w:val="32"/>
          <w:szCs w:val="32"/>
          <w:lang w:val="en-US" w:eastAsia="zh-CN" w:bidi="ar-SA"/>
        </w:rPr>
      </w:pPr>
    </w:p>
    <w:p>
      <w:pPr>
        <w:pStyle w:val="3"/>
        <w:jc w:val="both"/>
        <w:rPr>
          <w:rFonts w:hint="eastAsia" w:ascii="宋体" w:hAnsi="宋体" w:eastAsia="宋体" w:cs="宋体"/>
          <w:bCs/>
          <w:kern w:val="0"/>
          <w:sz w:val="32"/>
          <w:szCs w:val="32"/>
          <w:lang w:val="en-US" w:eastAsia="zh-CN" w:bidi="ar-SA"/>
        </w:rPr>
      </w:pPr>
    </w:p>
    <w:p>
      <w:pPr>
        <w:pStyle w:val="3"/>
        <w:jc w:val="both"/>
        <w:rPr>
          <w:rFonts w:hint="eastAsia" w:ascii="宋体" w:hAnsi="宋体" w:eastAsia="宋体" w:cs="宋体"/>
          <w:bCs/>
          <w:kern w:val="0"/>
          <w:sz w:val="32"/>
          <w:szCs w:val="32"/>
          <w:lang w:val="en-US" w:eastAsia="zh-CN" w:bidi="ar-SA"/>
        </w:rPr>
      </w:pPr>
    </w:p>
    <w:p>
      <w:pPr>
        <w:pStyle w:val="3"/>
        <w:jc w:val="both"/>
        <w:rPr>
          <w:rFonts w:hint="eastAsia" w:ascii="宋体" w:hAnsi="宋体" w:eastAsia="宋体" w:cs="宋体"/>
          <w:bCs/>
          <w:kern w:val="0"/>
          <w:sz w:val="32"/>
          <w:szCs w:val="32"/>
          <w:lang w:val="en-US" w:eastAsia="zh-CN" w:bidi="ar-SA"/>
        </w:rPr>
      </w:pPr>
    </w:p>
    <w:p>
      <w:pPr>
        <w:pStyle w:val="3"/>
        <w:jc w:val="both"/>
        <w:rPr>
          <w:rFonts w:hint="eastAsia" w:ascii="宋体" w:hAnsi="宋体" w:eastAsia="宋体" w:cs="宋体"/>
          <w:bCs/>
          <w:kern w:val="0"/>
          <w:sz w:val="32"/>
          <w:szCs w:val="32"/>
          <w:lang w:val="en-US" w:eastAsia="zh-CN" w:bidi="ar-SA"/>
        </w:rPr>
      </w:pPr>
    </w:p>
    <w:p>
      <w:pPr>
        <w:pStyle w:val="3"/>
        <w:jc w:val="both"/>
        <w:rPr>
          <w:rFonts w:hint="eastAsia" w:ascii="宋体" w:hAnsi="宋体" w:eastAsia="宋体" w:cs="宋体"/>
          <w:bCs/>
          <w:kern w:val="0"/>
          <w:sz w:val="32"/>
          <w:szCs w:val="32"/>
          <w:lang w:val="en-US" w:eastAsia="zh-CN" w:bidi="ar-SA"/>
        </w:rPr>
      </w:pPr>
    </w:p>
    <w:p>
      <w:pPr>
        <w:pStyle w:val="3"/>
        <w:jc w:val="both"/>
        <w:rPr>
          <w:rFonts w:hint="eastAsia" w:ascii="宋体" w:hAnsi="宋体" w:eastAsia="宋体" w:cs="宋体"/>
          <w:bCs/>
          <w:kern w:val="0"/>
          <w:sz w:val="32"/>
          <w:szCs w:val="32"/>
          <w:lang w:val="en-US" w:eastAsia="zh-CN" w:bidi="ar-SA"/>
        </w:rPr>
      </w:pPr>
    </w:p>
    <w:p>
      <w:pPr>
        <w:pStyle w:val="3"/>
        <w:jc w:val="both"/>
        <w:rPr>
          <w:rFonts w:hint="eastAsia" w:ascii="宋体" w:hAnsi="宋体" w:eastAsia="宋体" w:cs="宋体"/>
          <w:bCs/>
          <w:kern w:val="0"/>
          <w:sz w:val="32"/>
          <w:szCs w:val="32"/>
          <w:lang w:val="en-US" w:eastAsia="zh-CN" w:bidi="ar-SA"/>
        </w:rPr>
      </w:pPr>
    </w:p>
    <w:p>
      <w:pPr>
        <w:pStyle w:val="3"/>
        <w:jc w:val="both"/>
        <w:rPr>
          <w:rFonts w:hint="eastAsia" w:ascii="宋体" w:hAnsi="宋体" w:eastAsia="宋体" w:cs="宋体"/>
          <w:bCs/>
          <w:kern w:val="0"/>
          <w:sz w:val="32"/>
          <w:szCs w:val="32"/>
          <w:lang w:val="en-US" w:eastAsia="zh-CN" w:bidi="ar-SA"/>
        </w:rPr>
      </w:pPr>
    </w:p>
    <w:p>
      <w:pPr>
        <w:pStyle w:val="3"/>
        <w:jc w:val="both"/>
        <w:rPr>
          <w:rFonts w:hint="eastAsia" w:ascii="宋体" w:hAnsi="宋体" w:eastAsia="宋体" w:cs="宋体"/>
          <w:bCs/>
          <w:kern w:val="0"/>
          <w:sz w:val="32"/>
          <w:szCs w:val="32"/>
          <w:lang w:val="en-US" w:eastAsia="zh-CN" w:bidi="ar-SA"/>
        </w:rPr>
      </w:pPr>
    </w:p>
    <w:p>
      <w:pPr>
        <w:pStyle w:val="3"/>
        <w:jc w:val="both"/>
        <w:rPr>
          <w:rFonts w:hint="eastAsia" w:ascii="宋体" w:hAnsi="宋体" w:eastAsia="宋体" w:cs="宋体"/>
          <w:bCs/>
          <w:kern w:val="0"/>
          <w:sz w:val="32"/>
          <w:szCs w:val="32"/>
          <w:lang w:val="en-US" w:eastAsia="zh-CN" w:bidi="ar-SA"/>
        </w:rPr>
      </w:pPr>
    </w:p>
    <w:p>
      <w:pPr>
        <w:pStyle w:val="3"/>
        <w:jc w:val="both"/>
        <w:rPr>
          <w:rFonts w:hint="eastAsia" w:ascii="宋体" w:hAnsi="宋体" w:eastAsia="宋体" w:cs="宋体"/>
          <w:bCs/>
          <w:kern w:val="0"/>
          <w:sz w:val="32"/>
          <w:szCs w:val="32"/>
          <w:lang w:val="en-US" w:eastAsia="zh-CN" w:bidi="ar-SA"/>
        </w:rPr>
      </w:pPr>
    </w:p>
    <w:p>
      <w:pPr>
        <w:pStyle w:val="3"/>
        <w:jc w:val="both"/>
        <w:rPr>
          <w:rFonts w:hint="default" w:ascii="方正小标宋简体" w:hAnsi="黑体" w:eastAsia="方正小标宋简体"/>
          <w:sz w:val="36"/>
          <w:szCs w:val="36"/>
          <w:lang w:val="en-US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  <w:lang w:val="en-US" w:eastAsia="zh-CN" w:bidi="ar-SA"/>
        </w:rPr>
        <w:t>附件4</w:t>
      </w:r>
      <w:r>
        <w:rPr>
          <w:rFonts w:hint="eastAsia" w:hAnsi="宋体" w:cs="宋体"/>
          <w:bCs/>
          <w:kern w:val="0"/>
          <w:sz w:val="32"/>
          <w:szCs w:val="32"/>
          <w:lang w:val="en-US" w:eastAsia="zh-CN" w:bidi="ar-SA"/>
        </w:rPr>
        <w:t>-1</w:t>
      </w:r>
    </w:p>
    <w:p>
      <w:pPr>
        <w:pStyle w:val="3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烘干机</w:t>
      </w:r>
      <w:r>
        <w:rPr>
          <w:rFonts w:hint="eastAsia" w:ascii="方正小标宋简体" w:hAnsi="黑体" w:eastAsia="方正小标宋简体"/>
          <w:sz w:val="36"/>
          <w:szCs w:val="36"/>
        </w:rPr>
        <w:t>用户调查表（故障调查表）</w:t>
      </w:r>
    </w:p>
    <w:p>
      <w:pPr>
        <w:spacing w:line="440" w:lineRule="exact"/>
        <w:rPr>
          <w:rFonts w:asciiTheme="minorEastAsia" w:hAnsiTheme="minorEastAsia" w:eastAsiaTheme="minorEastAsia"/>
          <w:bCs/>
          <w:sz w:val="21"/>
          <w:szCs w:val="21"/>
        </w:rPr>
      </w:pPr>
      <w:bookmarkStart w:id="1" w:name="_Hlk74043092"/>
      <w:r>
        <w:rPr>
          <w:rFonts w:hint="eastAsia" w:asciiTheme="minorEastAsia" w:hAnsiTheme="minorEastAsia" w:eastAsiaTheme="minorEastAsia"/>
          <w:bCs/>
          <w:sz w:val="21"/>
          <w:szCs w:val="21"/>
        </w:rPr>
        <w:t xml:space="preserve">调查单位： </w:t>
      </w:r>
      <w:bookmarkEnd w:id="1"/>
      <w:r>
        <w:rPr>
          <w:rFonts w:hint="eastAsia" w:asciiTheme="minorEastAsia" w:hAnsiTheme="minorEastAsia" w:eastAsiaTheme="minorEastAsia"/>
          <w:bCs/>
          <w:sz w:val="21"/>
          <w:szCs w:val="21"/>
        </w:rPr>
        <w:t xml:space="preserve"> </w:t>
      </w:r>
      <w:r>
        <w:rPr>
          <w:rFonts w:asciiTheme="minorEastAsia" w:hAnsiTheme="minorEastAsia" w:eastAsiaTheme="minorEastAsia"/>
          <w:bCs/>
          <w:sz w:val="21"/>
          <w:szCs w:val="21"/>
        </w:rPr>
        <w:t xml:space="preserve">                            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 xml:space="preserve">  调查表编号：</w:t>
      </w:r>
      <w:r>
        <w:rPr>
          <w:rFonts w:hint="eastAsia" w:asciiTheme="minorEastAsia" w:hAnsiTheme="minorEastAsia" w:eastAsiaTheme="minorEastAsia"/>
          <w:bCs/>
          <w:sz w:val="21"/>
          <w:szCs w:val="21"/>
          <w:u w:val="single"/>
        </w:rPr>
        <w:t xml:space="preserve"> </w:t>
      </w:r>
      <w:r>
        <w:rPr>
          <w:rFonts w:asciiTheme="minorEastAsia" w:hAnsiTheme="minorEastAsia" w:eastAsiaTheme="minorEastAsia"/>
          <w:bCs/>
          <w:sz w:val="21"/>
          <w:szCs w:val="21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Cs/>
          <w:sz w:val="21"/>
          <w:szCs w:val="21"/>
          <w:u w:val="single"/>
        </w:rPr>
        <w:t xml:space="preserve">    </w:t>
      </w:r>
      <w:r>
        <w:rPr>
          <w:rFonts w:asciiTheme="minorEastAsia" w:hAnsiTheme="minorEastAsia" w:eastAsiaTheme="minorEastAsia"/>
          <w:bCs/>
          <w:sz w:val="21"/>
          <w:szCs w:val="21"/>
          <w:u w:val="single"/>
        </w:rPr>
        <w:t xml:space="preserve">      </w:t>
      </w:r>
      <w:r>
        <w:rPr>
          <w:rFonts w:hint="eastAsia" w:asciiTheme="minorEastAsia" w:hAnsiTheme="minorEastAsia" w:eastAsiaTheme="minorEastAsia"/>
          <w:bCs/>
          <w:sz w:val="21"/>
          <w:szCs w:val="21"/>
          <w:u w:val="single"/>
        </w:rPr>
        <w:t xml:space="preserve">     </w:t>
      </w:r>
      <w:r>
        <w:rPr>
          <w:rFonts w:asciiTheme="minorEastAsia" w:hAnsiTheme="minorEastAsia" w:eastAsiaTheme="minorEastAsia"/>
          <w:bCs/>
          <w:sz w:val="21"/>
          <w:szCs w:val="21"/>
          <w:u w:val="single"/>
        </w:rPr>
        <w:t xml:space="preserve">              </w:t>
      </w:r>
      <w:r>
        <w:rPr>
          <w:rFonts w:hint="eastAsia" w:asciiTheme="minorEastAsia" w:hAnsiTheme="minorEastAsia" w:eastAsiaTheme="minorEastAsia"/>
          <w:bCs/>
          <w:sz w:val="21"/>
          <w:szCs w:val="21"/>
          <w:u w:val="single"/>
        </w:rPr>
        <w:t xml:space="preserve"> </w:t>
      </w:r>
      <w:r>
        <w:rPr>
          <w:rFonts w:asciiTheme="minorEastAsia" w:hAnsiTheme="minorEastAsia" w:eastAsiaTheme="minorEastAsia"/>
          <w:bCs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Cs/>
          <w:sz w:val="21"/>
          <w:szCs w:val="21"/>
          <w:u w:val="single"/>
        </w:rPr>
        <w:t xml:space="preserve"> </w:t>
      </w:r>
      <w:r>
        <w:rPr>
          <w:rFonts w:asciiTheme="minorEastAsia" w:hAnsiTheme="minorEastAsia" w:eastAsiaTheme="minorEastAsia"/>
          <w:bCs/>
          <w:sz w:val="21"/>
          <w:szCs w:val="21"/>
          <w:u w:val="single"/>
        </w:rPr>
        <w:t xml:space="preserve">  </w:t>
      </w:r>
      <w:r>
        <w:rPr>
          <w:rFonts w:asciiTheme="minorEastAsia" w:hAnsiTheme="minorEastAsia" w:eastAsiaTheme="minorEastAsia"/>
          <w:bCs/>
          <w:sz w:val="21"/>
          <w:szCs w:val="21"/>
        </w:rPr>
        <w:t xml:space="preserve">  </w:t>
      </w:r>
      <w:r>
        <w:rPr>
          <w:rFonts w:asciiTheme="minorEastAsia" w:hAnsiTheme="minorEastAsia" w:eastAsiaTheme="minorEastAsia"/>
          <w:bCs/>
          <w:sz w:val="21"/>
          <w:szCs w:val="21"/>
          <w:u w:val="single"/>
        </w:rPr>
        <w:t xml:space="preserve">      </w:t>
      </w:r>
      <w:r>
        <w:rPr>
          <w:rFonts w:hint="eastAsia" w:asciiTheme="minorEastAsia" w:hAnsiTheme="minorEastAsia" w:eastAsiaTheme="minorEastAsia"/>
          <w:bCs/>
          <w:sz w:val="21"/>
          <w:szCs w:val="21"/>
          <w:u w:val="single"/>
        </w:rPr>
        <w:t xml:space="preserve"> </w:t>
      </w:r>
      <w:r>
        <w:rPr>
          <w:rFonts w:asciiTheme="minorEastAsia" w:hAnsiTheme="minorEastAsia" w:eastAsiaTheme="minorEastAsia"/>
          <w:bCs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Cs/>
          <w:sz w:val="21"/>
          <w:szCs w:val="21"/>
          <w:u w:val="single"/>
        </w:rPr>
        <w:t xml:space="preserve">   </w:t>
      </w:r>
      <w:r>
        <w:rPr>
          <w:rFonts w:asciiTheme="minorEastAsia" w:hAnsiTheme="minorEastAsia" w:eastAsiaTheme="minorEastAsia"/>
          <w:bCs/>
          <w:sz w:val="21"/>
          <w:szCs w:val="21"/>
          <w:u w:val="single"/>
        </w:rPr>
        <w:t xml:space="preserve">                             </w:t>
      </w:r>
      <w:r>
        <w:rPr>
          <w:rFonts w:hint="eastAsia" w:asciiTheme="minorEastAsia" w:hAnsiTheme="minorEastAsia" w:eastAsiaTheme="minorEastAsia"/>
          <w:bCs/>
          <w:sz w:val="21"/>
          <w:szCs w:val="21"/>
          <w:u w:val="single"/>
        </w:rPr>
        <w:t xml:space="preserve">                           </w:t>
      </w:r>
    </w:p>
    <w:p>
      <w:pPr>
        <w:pStyle w:val="3"/>
        <w:rPr>
          <w:rFonts w:ascii="黑体" w:hAnsi="黑体" w:eastAsia="黑体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Cs w:val="21"/>
        </w:rPr>
        <w:t>调查日期：</w:t>
      </w:r>
      <w:r>
        <w:rPr>
          <w:rFonts w:asciiTheme="minorEastAsia" w:hAnsiTheme="minorEastAsia" w:eastAsiaTheme="minorEastAsia"/>
          <w:bCs/>
          <w:szCs w:val="21"/>
        </w:rPr>
        <w:t xml:space="preserve">       </w:t>
      </w:r>
      <w:r>
        <w:rPr>
          <w:rFonts w:hint="eastAsia" w:asciiTheme="minorEastAsia" w:hAnsiTheme="minorEastAsia" w:eastAsiaTheme="minorEastAsia"/>
          <w:bCs/>
          <w:szCs w:val="21"/>
        </w:rPr>
        <w:t>年</w:t>
      </w:r>
      <w:r>
        <w:rPr>
          <w:rFonts w:asciiTheme="minorEastAsia" w:hAnsiTheme="minorEastAsia" w:eastAsiaTheme="minorEastAsia"/>
          <w:bCs/>
          <w:szCs w:val="21"/>
        </w:rPr>
        <w:t xml:space="preserve">    </w:t>
      </w:r>
      <w:r>
        <w:rPr>
          <w:rFonts w:hint="eastAsia" w:asciiTheme="minorEastAsia" w:hAnsiTheme="minorEastAsia" w:eastAsiaTheme="minorEastAsia"/>
          <w:bCs/>
          <w:szCs w:val="21"/>
        </w:rPr>
        <w:t>月</w:t>
      </w:r>
      <w:r>
        <w:rPr>
          <w:rFonts w:asciiTheme="minorEastAsia" w:hAnsiTheme="minorEastAsia" w:eastAsiaTheme="minorEastAsia"/>
          <w:bCs/>
          <w:szCs w:val="21"/>
        </w:rPr>
        <w:t xml:space="preserve">    </w:t>
      </w:r>
      <w:r>
        <w:rPr>
          <w:rFonts w:hint="eastAsia" w:asciiTheme="minorEastAsia" w:hAnsiTheme="minorEastAsia" w:eastAsiaTheme="minorEastAsia"/>
          <w:bCs/>
          <w:szCs w:val="21"/>
        </w:rPr>
        <w:t xml:space="preserve">日  </w:t>
      </w:r>
      <w:r>
        <w:rPr>
          <w:rFonts w:asciiTheme="minorEastAsia" w:hAnsiTheme="minorEastAsia" w:eastAsiaTheme="minorEastAsia"/>
          <w:bCs/>
          <w:szCs w:val="21"/>
        </w:rPr>
        <w:t xml:space="preserve">          </w:t>
      </w:r>
      <w:r>
        <w:rPr>
          <w:rFonts w:hint="eastAsia" w:asciiTheme="minorEastAsia" w:hAnsiTheme="minorEastAsia" w:eastAsiaTheme="minorEastAsia"/>
          <w:bCs/>
          <w:szCs w:val="21"/>
        </w:rPr>
        <w:t>调查人签字：</w:t>
      </w:r>
      <w:r>
        <w:rPr>
          <w:rFonts w:hint="eastAsia" w:ascii="黑体" w:hAnsi="Times New Roman" w:eastAsia="黑体"/>
          <w:bCs/>
          <w:szCs w:val="21"/>
          <w:u w:val="single"/>
        </w:rPr>
        <w:t xml:space="preserve">                           </w:t>
      </w:r>
    </w:p>
    <w:tbl>
      <w:tblPr>
        <w:tblStyle w:val="7"/>
        <w:tblW w:w="96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115"/>
        <w:gridCol w:w="1113"/>
        <w:gridCol w:w="1524"/>
        <w:gridCol w:w="2369"/>
        <w:gridCol w:w="28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故障发生情况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jc w:val="both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□无故障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故障发生部位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发生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时间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表现形式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处理情况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故障类型及次数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　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致命（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次），严重（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次），一般（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致命（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次），严重（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次），一般（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致命（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次），严重（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次），一般（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致命（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次），严重（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次），一般（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致命（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次），严重（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次），一般（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致命（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次），严重（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次），一般（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37" w:firstLineChars="100"/>
              <w:jc w:val="right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　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致命（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次），严重（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次），一般（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致命（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次），严重（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次），一般（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　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致命（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次），严重（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次），一般（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致命（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次），严重（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次），一般（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致命（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次），严重（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次），一般（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致命（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次），严重（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次），一般（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签字前请确认调查表中填写内容属实。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 xml:space="preserve">                                用户签名： </w:t>
            </w:r>
            <w:r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  <w:t xml:space="preserve"> </w:t>
            </w:r>
          </w:p>
        </w:tc>
      </w:tr>
    </w:tbl>
    <w:p>
      <w:pPr>
        <w:pStyle w:val="3"/>
        <w:jc w:val="center"/>
        <w:rPr>
          <w:rFonts w:hint="eastAsia" w:ascii="黑体" w:hAnsi="黑体" w:eastAsia="黑体"/>
          <w:sz w:val="30"/>
          <w:szCs w:val="30"/>
        </w:rPr>
      </w:pPr>
      <w:bookmarkStart w:id="2" w:name="OLE_LINK1"/>
    </w:p>
    <w:p>
      <w:pPr>
        <w:pStyle w:val="3"/>
        <w:jc w:val="center"/>
        <w:rPr>
          <w:rFonts w:hint="eastAsia" w:ascii="黑体" w:hAnsi="黑体" w:eastAsia="黑体"/>
          <w:sz w:val="30"/>
          <w:szCs w:val="30"/>
        </w:rPr>
      </w:pPr>
    </w:p>
    <w:p>
      <w:pPr>
        <w:pStyle w:val="3"/>
        <w:jc w:val="both"/>
        <w:rPr>
          <w:rFonts w:hint="default" w:ascii="方正小标宋简体" w:hAnsi="黑体" w:eastAsia="方正小标宋简体"/>
          <w:sz w:val="36"/>
          <w:szCs w:val="36"/>
          <w:lang w:val="en-US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  <w:lang w:val="en-US" w:eastAsia="zh-CN" w:bidi="ar-SA"/>
        </w:rPr>
        <w:t>附件4</w:t>
      </w:r>
      <w:r>
        <w:rPr>
          <w:rFonts w:hint="eastAsia" w:hAnsi="宋体" w:cs="宋体"/>
          <w:bCs/>
          <w:kern w:val="0"/>
          <w:sz w:val="32"/>
          <w:szCs w:val="32"/>
          <w:lang w:val="en-US" w:eastAsia="zh-CN" w:bidi="ar-SA"/>
        </w:rPr>
        <w:t>-2</w:t>
      </w:r>
    </w:p>
    <w:p>
      <w:pPr>
        <w:pStyle w:val="3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河北省202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黑体" w:eastAsia="方正小标宋简体"/>
          <w:sz w:val="36"/>
          <w:szCs w:val="36"/>
        </w:rPr>
        <w:t>年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谷物烘干机</w:t>
      </w:r>
      <w:r>
        <w:rPr>
          <w:rFonts w:hint="eastAsia" w:ascii="方正小标宋简体" w:hAnsi="黑体" w:eastAsia="方正小标宋简体"/>
          <w:sz w:val="36"/>
          <w:szCs w:val="36"/>
        </w:rPr>
        <w:t>用户调查汇总表</w:t>
      </w:r>
    </w:p>
    <w:tbl>
      <w:tblPr>
        <w:tblStyle w:val="7"/>
        <w:tblpPr w:leftFromText="180" w:rightFromText="180" w:vertAnchor="text" w:horzAnchor="page" w:tblpX="1220" w:tblpY="99"/>
        <w:tblOverlap w:val="never"/>
        <w:tblW w:w="514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865"/>
        <w:gridCol w:w="1820"/>
        <w:gridCol w:w="1605"/>
        <w:gridCol w:w="1936"/>
        <w:gridCol w:w="18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57" w:type="pct"/>
            <w:gridSpan w:val="2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项目</w:t>
            </w:r>
          </w:p>
        </w:tc>
        <w:tc>
          <w:tcPr>
            <w:tcW w:w="1737" w:type="pct"/>
            <w:gridSpan w:val="2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调查结果分布户数</w:t>
            </w:r>
          </w:p>
        </w:tc>
        <w:tc>
          <w:tcPr>
            <w:tcW w:w="982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合计调查数</w:t>
            </w:r>
          </w:p>
        </w:tc>
        <w:tc>
          <w:tcPr>
            <w:tcW w:w="922" w:type="pct"/>
            <w:vAlign w:val="center"/>
          </w:tcPr>
          <w:p>
            <w:pPr>
              <w:pStyle w:val="15"/>
              <w:ind w:firstLine="0" w:firstLineChars="0"/>
              <w:rPr>
                <w:rFonts w:hAnsi="宋体"/>
              </w:rPr>
            </w:pPr>
            <w:r>
              <w:rPr>
                <w:rFonts w:hint="eastAsia" w:hAnsi="宋体"/>
              </w:rPr>
              <w:t>调查结果分布比例(%)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11" w:type="pct"/>
            <w:vMerge w:val="restart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适</w:t>
            </w:r>
          </w:p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用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hAnsi="宋体"/>
              </w:rPr>
              <w:t>性</w:t>
            </w:r>
          </w:p>
        </w:tc>
        <w:tc>
          <w:tcPr>
            <w:tcW w:w="945" w:type="pct"/>
            <w:vMerge w:val="restar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适用性评价</w:t>
            </w:r>
          </w:p>
        </w:tc>
        <w:tc>
          <w:tcPr>
            <w:tcW w:w="923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适用</w:t>
            </w:r>
          </w:p>
        </w:tc>
        <w:tc>
          <w:tcPr>
            <w:tcW w:w="814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82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2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11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945" w:type="pct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  <w:color w:val="000000"/>
              </w:rPr>
            </w:pPr>
          </w:p>
        </w:tc>
        <w:tc>
          <w:tcPr>
            <w:tcW w:w="923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基本适用</w:t>
            </w:r>
          </w:p>
        </w:tc>
        <w:tc>
          <w:tcPr>
            <w:tcW w:w="814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82" w:type="pct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22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11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945" w:type="pct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  <w:color w:val="000000"/>
              </w:rPr>
            </w:pPr>
          </w:p>
        </w:tc>
        <w:tc>
          <w:tcPr>
            <w:tcW w:w="923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不适用</w:t>
            </w:r>
          </w:p>
        </w:tc>
        <w:tc>
          <w:tcPr>
            <w:tcW w:w="814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82" w:type="pct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22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11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</w:t>
            </w:r>
          </w:p>
        </w:tc>
        <w:tc>
          <w:tcPr>
            <w:tcW w:w="945" w:type="pct"/>
            <w:vMerge w:val="restar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安全性评价</w:t>
            </w:r>
          </w:p>
        </w:tc>
        <w:tc>
          <w:tcPr>
            <w:tcW w:w="923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好</w:t>
            </w:r>
          </w:p>
        </w:tc>
        <w:tc>
          <w:tcPr>
            <w:tcW w:w="814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82" w:type="pct"/>
            <w:vMerge w:val="restar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22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11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5" w:type="pct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23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较好</w:t>
            </w:r>
          </w:p>
        </w:tc>
        <w:tc>
          <w:tcPr>
            <w:tcW w:w="814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82" w:type="pct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22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11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5" w:type="pct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23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中</w:t>
            </w:r>
          </w:p>
        </w:tc>
        <w:tc>
          <w:tcPr>
            <w:tcW w:w="814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82" w:type="pct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22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11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5" w:type="pct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23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较差</w:t>
            </w:r>
          </w:p>
        </w:tc>
        <w:tc>
          <w:tcPr>
            <w:tcW w:w="814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82" w:type="pct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22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11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5" w:type="pct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23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差</w:t>
            </w:r>
          </w:p>
        </w:tc>
        <w:tc>
          <w:tcPr>
            <w:tcW w:w="814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82" w:type="pct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22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11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可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靠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</w:rPr>
              <w:t>性</w:t>
            </w:r>
          </w:p>
        </w:tc>
        <w:tc>
          <w:tcPr>
            <w:tcW w:w="945" w:type="pct"/>
            <w:vMerge w:val="restar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故障情况</w:t>
            </w:r>
          </w:p>
        </w:tc>
        <w:tc>
          <w:tcPr>
            <w:tcW w:w="923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int="eastAsia" w:hAnsi="宋体"/>
                <w:lang w:eastAsia="zh-CN"/>
              </w:rPr>
              <w:t>致命故障</w:t>
            </w:r>
          </w:p>
        </w:tc>
        <w:tc>
          <w:tcPr>
            <w:tcW w:w="814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82" w:type="pct"/>
            <w:vMerge w:val="restar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22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11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5" w:type="pct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23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  <w:lang w:eastAsia="zh-CN"/>
              </w:rPr>
              <w:t>严重故障</w:t>
            </w:r>
          </w:p>
        </w:tc>
        <w:tc>
          <w:tcPr>
            <w:tcW w:w="814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82" w:type="pct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22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11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5" w:type="pct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23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一般故障</w:t>
            </w:r>
          </w:p>
        </w:tc>
        <w:tc>
          <w:tcPr>
            <w:tcW w:w="814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82" w:type="pct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22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11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5" w:type="pct"/>
            <w:vMerge w:val="restar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可靠性评价</w:t>
            </w:r>
          </w:p>
        </w:tc>
        <w:tc>
          <w:tcPr>
            <w:tcW w:w="923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好</w:t>
            </w:r>
          </w:p>
        </w:tc>
        <w:tc>
          <w:tcPr>
            <w:tcW w:w="814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82" w:type="pct"/>
            <w:vMerge w:val="restar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22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11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5" w:type="pct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23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较好</w:t>
            </w:r>
          </w:p>
        </w:tc>
        <w:tc>
          <w:tcPr>
            <w:tcW w:w="814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82" w:type="pct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22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11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5" w:type="pct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23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中</w:t>
            </w:r>
          </w:p>
        </w:tc>
        <w:tc>
          <w:tcPr>
            <w:tcW w:w="814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82" w:type="pct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22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11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5" w:type="pct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23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较差</w:t>
            </w:r>
          </w:p>
        </w:tc>
        <w:tc>
          <w:tcPr>
            <w:tcW w:w="814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82" w:type="pct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22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11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5" w:type="pct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23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差</w:t>
            </w:r>
          </w:p>
        </w:tc>
        <w:tc>
          <w:tcPr>
            <w:tcW w:w="814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82" w:type="pct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22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11" w:type="pct"/>
            <w:vMerge w:val="restar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仿宋_GB2312"/>
                <w:bCs/>
              </w:rPr>
            </w:pPr>
            <w:r>
              <w:rPr>
                <w:rFonts w:hint="eastAsia" w:hAnsi="仿宋_GB2312"/>
                <w:bCs/>
              </w:rPr>
              <w:t>三</w:t>
            </w:r>
          </w:p>
          <w:p>
            <w:pPr>
              <w:pStyle w:val="15"/>
              <w:ind w:firstLine="0" w:firstLineChars="0"/>
              <w:jc w:val="center"/>
              <w:rPr>
                <w:rFonts w:hAnsi="仿宋_GB2312"/>
                <w:bCs/>
              </w:rPr>
            </w:pPr>
            <w:r>
              <w:rPr>
                <w:rFonts w:hint="eastAsia" w:hAnsi="仿宋_GB2312"/>
                <w:bCs/>
              </w:rPr>
              <w:t>包</w:t>
            </w:r>
          </w:p>
          <w:p>
            <w:pPr>
              <w:pStyle w:val="15"/>
              <w:ind w:firstLine="0" w:firstLineChars="0"/>
              <w:jc w:val="center"/>
              <w:rPr>
                <w:rFonts w:hAnsi="仿宋_GB2312"/>
                <w:bCs/>
              </w:rPr>
            </w:pPr>
            <w:r>
              <w:rPr>
                <w:rFonts w:hint="eastAsia" w:hAnsi="仿宋_GB2312"/>
                <w:bCs/>
              </w:rPr>
              <w:t>与</w:t>
            </w:r>
          </w:p>
          <w:p>
            <w:pPr>
              <w:pStyle w:val="15"/>
              <w:ind w:firstLine="0" w:firstLineChars="0"/>
              <w:jc w:val="center"/>
            </w:pPr>
            <w:r>
              <w:rPr>
                <w:rFonts w:hint="eastAsia"/>
              </w:rPr>
              <w:t>售</w:t>
            </w:r>
          </w:p>
          <w:p>
            <w:pPr>
              <w:pStyle w:val="15"/>
              <w:ind w:firstLine="0" w:firstLineChars="0"/>
              <w:jc w:val="center"/>
            </w:pPr>
            <w:r>
              <w:rPr>
                <w:rFonts w:hint="eastAsia"/>
              </w:rPr>
              <w:t>后</w:t>
            </w:r>
          </w:p>
          <w:p>
            <w:pPr>
              <w:pStyle w:val="15"/>
              <w:ind w:firstLine="0" w:firstLineChars="0"/>
              <w:jc w:val="center"/>
            </w:pPr>
            <w:r>
              <w:rPr>
                <w:rFonts w:hint="eastAsia"/>
              </w:rPr>
              <w:t>服</w:t>
            </w:r>
          </w:p>
          <w:p>
            <w:pPr>
              <w:pStyle w:val="15"/>
              <w:ind w:firstLine="0" w:firstLineChars="0"/>
              <w:jc w:val="center"/>
            </w:pPr>
            <w:r>
              <w:rPr>
                <w:rFonts w:hint="eastAsia"/>
              </w:rPr>
              <w:t>务</w:t>
            </w:r>
          </w:p>
          <w:p>
            <w:pPr>
              <w:pStyle w:val="15"/>
              <w:ind w:firstLine="0" w:firstLineChars="0"/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pStyle w:val="15"/>
              <w:ind w:firstLine="0" w:firstLineChars="0"/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945" w:type="pct"/>
            <w:vMerge w:val="restart"/>
            <w:vAlign w:val="center"/>
          </w:tcPr>
          <w:p>
            <w:pPr>
              <w:pStyle w:val="15"/>
              <w:ind w:firstLine="0" w:firstLineChars="0"/>
              <w:rPr>
                <w:rFonts w:hAnsi="宋体"/>
              </w:rPr>
            </w:pPr>
            <w:r>
              <w:rPr>
                <w:rFonts w:hint="eastAsia"/>
              </w:rPr>
              <w:t>三包人员的技术水平和维修质量</w:t>
            </w:r>
          </w:p>
        </w:tc>
        <w:tc>
          <w:tcPr>
            <w:tcW w:w="923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好</w:t>
            </w:r>
          </w:p>
        </w:tc>
        <w:tc>
          <w:tcPr>
            <w:tcW w:w="814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82" w:type="pct"/>
            <w:vMerge w:val="restar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22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11" w:type="pct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仿宋_GB2312"/>
                <w:bCs/>
              </w:rPr>
            </w:pPr>
          </w:p>
        </w:tc>
        <w:tc>
          <w:tcPr>
            <w:tcW w:w="945" w:type="pct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</w:pPr>
          </w:p>
        </w:tc>
        <w:tc>
          <w:tcPr>
            <w:tcW w:w="923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中</w:t>
            </w:r>
          </w:p>
        </w:tc>
        <w:tc>
          <w:tcPr>
            <w:tcW w:w="814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82" w:type="pct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22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11" w:type="pct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45" w:type="pct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23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差</w:t>
            </w:r>
          </w:p>
        </w:tc>
        <w:tc>
          <w:tcPr>
            <w:tcW w:w="814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82" w:type="pct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22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11" w:type="pct"/>
            <w:vMerge w:val="continue"/>
          </w:tcPr>
          <w:p>
            <w:pPr>
              <w:pStyle w:val="15"/>
              <w:ind w:firstLine="0" w:firstLineChars="0"/>
              <w:rPr>
                <w:rFonts w:hAnsi="宋体"/>
              </w:rPr>
            </w:pPr>
          </w:p>
        </w:tc>
        <w:tc>
          <w:tcPr>
            <w:tcW w:w="945" w:type="pct"/>
            <w:vMerge w:val="restar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服务态度</w:t>
            </w:r>
          </w:p>
        </w:tc>
        <w:tc>
          <w:tcPr>
            <w:tcW w:w="923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好</w:t>
            </w:r>
          </w:p>
        </w:tc>
        <w:tc>
          <w:tcPr>
            <w:tcW w:w="814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82" w:type="pct"/>
            <w:vMerge w:val="restar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22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11" w:type="pct"/>
            <w:vMerge w:val="continue"/>
          </w:tcPr>
          <w:p>
            <w:pPr>
              <w:pStyle w:val="15"/>
              <w:ind w:firstLine="0" w:firstLineChars="0"/>
              <w:rPr>
                <w:rFonts w:hAnsi="宋体"/>
              </w:rPr>
            </w:pPr>
          </w:p>
        </w:tc>
        <w:tc>
          <w:tcPr>
            <w:tcW w:w="945" w:type="pct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</w:pPr>
          </w:p>
        </w:tc>
        <w:tc>
          <w:tcPr>
            <w:tcW w:w="923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中</w:t>
            </w:r>
          </w:p>
        </w:tc>
        <w:tc>
          <w:tcPr>
            <w:tcW w:w="814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82" w:type="pct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22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11" w:type="pct"/>
            <w:vMerge w:val="continue"/>
          </w:tcPr>
          <w:p>
            <w:pPr>
              <w:pStyle w:val="15"/>
              <w:ind w:firstLine="0" w:firstLineChars="0"/>
              <w:rPr>
                <w:rFonts w:hAnsi="宋体"/>
              </w:rPr>
            </w:pPr>
          </w:p>
        </w:tc>
        <w:tc>
          <w:tcPr>
            <w:tcW w:w="945" w:type="pct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23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差</w:t>
            </w:r>
          </w:p>
        </w:tc>
        <w:tc>
          <w:tcPr>
            <w:tcW w:w="814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82" w:type="pct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22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11" w:type="pct"/>
            <w:vMerge w:val="continue"/>
          </w:tcPr>
          <w:p>
            <w:pPr>
              <w:pStyle w:val="15"/>
              <w:ind w:firstLine="0" w:firstLineChars="0"/>
              <w:rPr>
                <w:rFonts w:hAnsi="宋体"/>
              </w:rPr>
            </w:pPr>
          </w:p>
        </w:tc>
        <w:tc>
          <w:tcPr>
            <w:tcW w:w="945" w:type="pct"/>
            <w:vMerge w:val="restar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服务是否及时</w:t>
            </w:r>
          </w:p>
        </w:tc>
        <w:tc>
          <w:tcPr>
            <w:tcW w:w="923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是</w:t>
            </w:r>
          </w:p>
        </w:tc>
        <w:tc>
          <w:tcPr>
            <w:tcW w:w="814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82" w:type="pct"/>
            <w:vMerge w:val="restar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22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11" w:type="pct"/>
            <w:vMerge w:val="continue"/>
          </w:tcPr>
          <w:p>
            <w:pPr>
              <w:pStyle w:val="15"/>
              <w:ind w:firstLine="0" w:firstLineChars="0"/>
              <w:rPr>
                <w:rFonts w:hAnsi="宋体"/>
              </w:rPr>
            </w:pPr>
          </w:p>
        </w:tc>
        <w:tc>
          <w:tcPr>
            <w:tcW w:w="945" w:type="pct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23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否</w:t>
            </w:r>
          </w:p>
        </w:tc>
        <w:tc>
          <w:tcPr>
            <w:tcW w:w="814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82" w:type="pct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22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11" w:type="pct"/>
            <w:vMerge w:val="continue"/>
          </w:tcPr>
          <w:p>
            <w:pPr>
              <w:pStyle w:val="15"/>
              <w:ind w:firstLine="0" w:firstLineChars="0"/>
              <w:rPr>
                <w:rFonts w:hAnsi="宋体"/>
              </w:rPr>
            </w:pPr>
          </w:p>
        </w:tc>
        <w:tc>
          <w:tcPr>
            <w:tcW w:w="945" w:type="pct"/>
            <w:vMerge w:val="restart"/>
            <w:vAlign w:val="center"/>
          </w:tcPr>
          <w:p>
            <w:pPr>
              <w:pStyle w:val="15"/>
              <w:ind w:firstLine="0" w:firstLineChars="0"/>
            </w:pPr>
            <w:r>
              <w:rPr>
                <w:rFonts w:hint="eastAsia"/>
              </w:rPr>
              <w:t>零配件购买方便性</w:t>
            </w:r>
          </w:p>
        </w:tc>
        <w:tc>
          <w:tcPr>
            <w:tcW w:w="923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是</w:t>
            </w:r>
          </w:p>
        </w:tc>
        <w:tc>
          <w:tcPr>
            <w:tcW w:w="814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82" w:type="pct"/>
            <w:vMerge w:val="restar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22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11" w:type="pct"/>
            <w:vMerge w:val="continue"/>
          </w:tcPr>
          <w:p>
            <w:pPr>
              <w:pStyle w:val="15"/>
              <w:ind w:firstLine="0" w:firstLineChars="0"/>
              <w:rPr>
                <w:rFonts w:hAnsi="宋体"/>
              </w:rPr>
            </w:pPr>
          </w:p>
        </w:tc>
        <w:tc>
          <w:tcPr>
            <w:tcW w:w="945" w:type="pct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23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否</w:t>
            </w:r>
          </w:p>
        </w:tc>
        <w:tc>
          <w:tcPr>
            <w:tcW w:w="814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82" w:type="pct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22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11" w:type="pct"/>
            <w:vMerge w:val="continue"/>
          </w:tcPr>
          <w:p>
            <w:pPr>
              <w:pStyle w:val="15"/>
              <w:ind w:firstLine="0" w:firstLineChars="0"/>
              <w:rPr>
                <w:rFonts w:hAnsi="宋体"/>
              </w:rPr>
            </w:pPr>
          </w:p>
        </w:tc>
        <w:tc>
          <w:tcPr>
            <w:tcW w:w="945" w:type="pct"/>
            <w:vMerge w:val="restar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三包服务质量</w:t>
            </w:r>
          </w:p>
        </w:tc>
        <w:tc>
          <w:tcPr>
            <w:tcW w:w="923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好</w:t>
            </w:r>
          </w:p>
        </w:tc>
        <w:tc>
          <w:tcPr>
            <w:tcW w:w="814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82" w:type="pct"/>
            <w:vMerge w:val="restar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22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11" w:type="pct"/>
            <w:vMerge w:val="continue"/>
          </w:tcPr>
          <w:p>
            <w:pPr>
              <w:pStyle w:val="15"/>
              <w:ind w:firstLine="0" w:firstLineChars="0"/>
              <w:rPr>
                <w:rFonts w:hAnsi="宋体"/>
              </w:rPr>
            </w:pPr>
          </w:p>
        </w:tc>
        <w:tc>
          <w:tcPr>
            <w:tcW w:w="945" w:type="pct"/>
            <w:vMerge w:val="continue"/>
            <w:vAlign w:val="center"/>
          </w:tcPr>
          <w:p>
            <w:pPr>
              <w:pStyle w:val="15"/>
              <w:ind w:firstLine="0" w:firstLineChars="0"/>
              <w:rPr>
                <w:rFonts w:hAnsi="宋体"/>
              </w:rPr>
            </w:pPr>
          </w:p>
        </w:tc>
        <w:tc>
          <w:tcPr>
            <w:tcW w:w="923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中</w:t>
            </w:r>
          </w:p>
        </w:tc>
        <w:tc>
          <w:tcPr>
            <w:tcW w:w="814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82" w:type="pct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22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11" w:type="pct"/>
            <w:vMerge w:val="continue"/>
          </w:tcPr>
          <w:p>
            <w:pPr>
              <w:pStyle w:val="15"/>
              <w:ind w:firstLine="0" w:firstLineChars="0"/>
              <w:rPr>
                <w:rFonts w:hAnsi="宋体"/>
              </w:rPr>
            </w:pPr>
          </w:p>
        </w:tc>
        <w:tc>
          <w:tcPr>
            <w:tcW w:w="945" w:type="pct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23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差</w:t>
            </w:r>
          </w:p>
        </w:tc>
        <w:tc>
          <w:tcPr>
            <w:tcW w:w="814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82" w:type="pct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22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57" w:type="pct"/>
            <w:gridSpan w:val="2"/>
            <w:vMerge w:val="restar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总体评价</w:t>
            </w:r>
          </w:p>
        </w:tc>
        <w:tc>
          <w:tcPr>
            <w:tcW w:w="923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满意</w:t>
            </w:r>
          </w:p>
        </w:tc>
        <w:tc>
          <w:tcPr>
            <w:tcW w:w="814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82" w:type="pct"/>
            <w:vMerge w:val="restar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22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57" w:type="pct"/>
            <w:gridSpan w:val="2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23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一般</w:t>
            </w:r>
          </w:p>
        </w:tc>
        <w:tc>
          <w:tcPr>
            <w:tcW w:w="814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82" w:type="pct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22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57" w:type="pct"/>
            <w:gridSpan w:val="2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23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不满意</w:t>
            </w:r>
          </w:p>
        </w:tc>
        <w:tc>
          <w:tcPr>
            <w:tcW w:w="814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82" w:type="pct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  <w:tc>
          <w:tcPr>
            <w:tcW w:w="922" w:type="pc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Ansi="宋体"/>
              </w:rPr>
            </w:pPr>
          </w:p>
        </w:tc>
      </w:tr>
    </w:tbl>
    <w:p>
      <w:pPr>
        <w:pStyle w:val="3"/>
        <w:rPr>
          <w:rFonts w:ascii="黑体" w:hAnsi="黑体" w:eastAsia="黑体"/>
          <w:sz w:val="24"/>
          <w:szCs w:val="24"/>
        </w:rPr>
      </w:pPr>
    </w:p>
    <w:bookmarkEnd w:id="2"/>
    <w:p>
      <w:pPr>
        <w:pStyle w:val="3"/>
        <w:ind w:right="858"/>
        <w:rPr>
          <w:rFonts w:hAnsi="Times New Roman" w:cs="宋体"/>
          <w:kern w:val="0"/>
          <w:szCs w:val="21"/>
        </w:rPr>
      </w:pPr>
    </w:p>
    <w:sectPr>
      <w:footerReference r:id="rId3" w:type="default"/>
      <w:footerReference r:id="rId4" w:type="even"/>
      <w:pgSz w:w="11907" w:h="16840"/>
      <w:pgMar w:top="1134" w:right="1134" w:bottom="1134" w:left="1418" w:header="851" w:footer="992" w:gutter="0"/>
      <w:cols w:space="720" w:num="1"/>
      <w:docGrid w:type="linesAndChars" w:linePitch="485" w:charSpace="55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F"/>
    <w:multiLevelType w:val="multilevel"/>
    <w:tmpl w:val="0000002F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23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22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21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0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267"/>
  <w:drawingGridVerticalSpacing w:val="48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iZWRjOTJhNDg3ZjM5ZjZkYTFkYjkwZWU0ZDNlYmMifQ=="/>
  </w:docVars>
  <w:rsids>
    <w:rsidRoot w:val="004012B8"/>
    <w:rsid w:val="0000293D"/>
    <w:rsid w:val="0000727C"/>
    <w:rsid w:val="00026735"/>
    <w:rsid w:val="000324AB"/>
    <w:rsid w:val="0003448B"/>
    <w:rsid w:val="0004329F"/>
    <w:rsid w:val="000529DE"/>
    <w:rsid w:val="00053236"/>
    <w:rsid w:val="00053D3E"/>
    <w:rsid w:val="00061E21"/>
    <w:rsid w:val="0007272C"/>
    <w:rsid w:val="00083DF0"/>
    <w:rsid w:val="00086E33"/>
    <w:rsid w:val="000874C9"/>
    <w:rsid w:val="0009766B"/>
    <w:rsid w:val="000A4F15"/>
    <w:rsid w:val="000E15A0"/>
    <w:rsid w:val="000F5250"/>
    <w:rsid w:val="000F552B"/>
    <w:rsid w:val="00104480"/>
    <w:rsid w:val="001053BB"/>
    <w:rsid w:val="001079B5"/>
    <w:rsid w:val="00116B09"/>
    <w:rsid w:val="00124C3A"/>
    <w:rsid w:val="00141777"/>
    <w:rsid w:val="001541AC"/>
    <w:rsid w:val="00192DF0"/>
    <w:rsid w:val="001C5BC8"/>
    <w:rsid w:val="001F6846"/>
    <w:rsid w:val="00204F14"/>
    <w:rsid w:val="00210142"/>
    <w:rsid w:val="002150BE"/>
    <w:rsid w:val="002208FC"/>
    <w:rsid w:val="002232AE"/>
    <w:rsid w:val="002249D8"/>
    <w:rsid w:val="00241B20"/>
    <w:rsid w:val="00262B35"/>
    <w:rsid w:val="00293C4F"/>
    <w:rsid w:val="002959F5"/>
    <w:rsid w:val="002963DA"/>
    <w:rsid w:val="002974C0"/>
    <w:rsid w:val="002A2644"/>
    <w:rsid w:val="002A4966"/>
    <w:rsid w:val="002C031D"/>
    <w:rsid w:val="002C1FDC"/>
    <w:rsid w:val="002C2330"/>
    <w:rsid w:val="002C2534"/>
    <w:rsid w:val="002D21BE"/>
    <w:rsid w:val="002E5DFA"/>
    <w:rsid w:val="002E6FA4"/>
    <w:rsid w:val="00303C67"/>
    <w:rsid w:val="00321D07"/>
    <w:rsid w:val="003323BA"/>
    <w:rsid w:val="00341ECE"/>
    <w:rsid w:val="00343EE5"/>
    <w:rsid w:val="00380F02"/>
    <w:rsid w:val="00387E65"/>
    <w:rsid w:val="00390716"/>
    <w:rsid w:val="00394FEF"/>
    <w:rsid w:val="003A7E2F"/>
    <w:rsid w:val="003B3261"/>
    <w:rsid w:val="003E4EAE"/>
    <w:rsid w:val="003F241E"/>
    <w:rsid w:val="004012B8"/>
    <w:rsid w:val="0043483A"/>
    <w:rsid w:val="004571D6"/>
    <w:rsid w:val="0049192C"/>
    <w:rsid w:val="00494495"/>
    <w:rsid w:val="004A73D1"/>
    <w:rsid w:val="004B64F7"/>
    <w:rsid w:val="004C00AE"/>
    <w:rsid w:val="004C04A6"/>
    <w:rsid w:val="004C0599"/>
    <w:rsid w:val="004C5B33"/>
    <w:rsid w:val="004E605D"/>
    <w:rsid w:val="00505DAD"/>
    <w:rsid w:val="00513E60"/>
    <w:rsid w:val="0055405A"/>
    <w:rsid w:val="00556A1C"/>
    <w:rsid w:val="0056048C"/>
    <w:rsid w:val="005641AE"/>
    <w:rsid w:val="00565E36"/>
    <w:rsid w:val="00567D57"/>
    <w:rsid w:val="00570445"/>
    <w:rsid w:val="005F524B"/>
    <w:rsid w:val="00600F66"/>
    <w:rsid w:val="00602110"/>
    <w:rsid w:val="0061066C"/>
    <w:rsid w:val="006412F9"/>
    <w:rsid w:val="00641388"/>
    <w:rsid w:val="006512EE"/>
    <w:rsid w:val="00657FFC"/>
    <w:rsid w:val="006610DA"/>
    <w:rsid w:val="00683BBB"/>
    <w:rsid w:val="006938FE"/>
    <w:rsid w:val="00696B85"/>
    <w:rsid w:val="006B2EE2"/>
    <w:rsid w:val="006D0652"/>
    <w:rsid w:val="00717743"/>
    <w:rsid w:val="00723FEB"/>
    <w:rsid w:val="00724891"/>
    <w:rsid w:val="00753D21"/>
    <w:rsid w:val="00757ABD"/>
    <w:rsid w:val="00770191"/>
    <w:rsid w:val="007725D7"/>
    <w:rsid w:val="007765BC"/>
    <w:rsid w:val="00781B4B"/>
    <w:rsid w:val="007840D5"/>
    <w:rsid w:val="00784965"/>
    <w:rsid w:val="00794D39"/>
    <w:rsid w:val="00796F97"/>
    <w:rsid w:val="007A6FFA"/>
    <w:rsid w:val="007B0D33"/>
    <w:rsid w:val="007B5499"/>
    <w:rsid w:val="007C249D"/>
    <w:rsid w:val="007C65EC"/>
    <w:rsid w:val="007D5DF6"/>
    <w:rsid w:val="008054F9"/>
    <w:rsid w:val="00821F39"/>
    <w:rsid w:val="00823E37"/>
    <w:rsid w:val="00826689"/>
    <w:rsid w:val="0083185A"/>
    <w:rsid w:val="00833764"/>
    <w:rsid w:val="00851641"/>
    <w:rsid w:val="00852878"/>
    <w:rsid w:val="00853F61"/>
    <w:rsid w:val="0089236D"/>
    <w:rsid w:val="008A1E5A"/>
    <w:rsid w:val="008A56E4"/>
    <w:rsid w:val="008A77D7"/>
    <w:rsid w:val="008D29B4"/>
    <w:rsid w:val="008E1792"/>
    <w:rsid w:val="008E34DE"/>
    <w:rsid w:val="00903C01"/>
    <w:rsid w:val="00907ECC"/>
    <w:rsid w:val="009103A1"/>
    <w:rsid w:val="00933DB8"/>
    <w:rsid w:val="00943E7D"/>
    <w:rsid w:val="009650A2"/>
    <w:rsid w:val="00991D20"/>
    <w:rsid w:val="009A2E7E"/>
    <w:rsid w:val="009B407F"/>
    <w:rsid w:val="009C0C67"/>
    <w:rsid w:val="009C2C5B"/>
    <w:rsid w:val="009D01F9"/>
    <w:rsid w:val="009E330C"/>
    <w:rsid w:val="00A12D47"/>
    <w:rsid w:val="00A15EFB"/>
    <w:rsid w:val="00A24D74"/>
    <w:rsid w:val="00A2699B"/>
    <w:rsid w:val="00A46F42"/>
    <w:rsid w:val="00A50ABC"/>
    <w:rsid w:val="00A56E5F"/>
    <w:rsid w:val="00A640FF"/>
    <w:rsid w:val="00A70747"/>
    <w:rsid w:val="00A804F3"/>
    <w:rsid w:val="00A842DE"/>
    <w:rsid w:val="00AB74FB"/>
    <w:rsid w:val="00AC5D44"/>
    <w:rsid w:val="00AF482B"/>
    <w:rsid w:val="00B00362"/>
    <w:rsid w:val="00B41A66"/>
    <w:rsid w:val="00B425D6"/>
    <w:rsid w:val="00B61125"/>
    <w:rsid w:val="00B67E57"/>
    <w:rsid w:val="00B87607"/>
    <w:rsid w:val="00BB2DBD"/>
    <w:rsid w:val="00BD5CF8"/>
    <w:rsid w:val="00BE64D3"/>
    <w:rsid w:val="00BF0FA6"/>
    <w:rsid w:val="00BF70AA"/>
    <w:rsid w:val="00C1342C"/>
    <w:rsid w:val="00C316CA"/>
    <w:rsid w:val="00C357A9"/>
    <w:rsid w:val="00C46D63"/>
    <w:rsid w:val="00C62961"/>
    <w:rsid w:val="00C722D6"/>
    <w:rsid w:val="00C74273"/>
    <w:rsid w:val="00C8644D"/>
    <w:rsid w:val="00CC0782"/>
    <w:rsid w:val="00CC488E"/>
    <w:rsid w:val="00CC6DE4"/>
    <w:rsid w:val="00CD1346"/>
    <w:rsid w:val="00CD41F1"/>
    <w:rsid w:val="00D03AB5"/>
    <w:rsid w:val="00D13303"/>
    <w:rsid w:val="00D13DB2"/>
    <w:rsid w:val="00D647C5"/>
    <w:rsid w:val="00D727C6"/>
    <w:rsid w:val="00D84D24"/>
    <w:rsid w:val="00DB45D7"/>
    <w:rsid w:val="00DC12AD"/>
    <w:rsid w:val="00DC1E02"/>
    <w:rsid w:val="00DC2987"/>
    <w:rsid w:val="00E13155"/>
    <w:rsid w:val="00E13384"/>
    <w:rsid w:val="00E2476D"/>
    <w:rsid w:val="00E33BC6"/>
    <w:rsid w:val="00E4461B"/>
    <w:rsid w:val="00E4778B"/>
    <w:rsid w:val="00E54FBF"/>
    <w:rsid w:val="00E64B7E"/>
    <w:rsid w:val="00E650EF"/>
    <w:rsid w:val="00E66688"/>
    <w:rsid w:val="00E66A5B"/>
    <w:rsid w:val="00E70537"/>
    <w:rsid w:val="00E76CA1"/>
    <w:rsid w:val="00E83455"/>
    <w:rsid w:val="00E87E21"/>
    <w:rsid w:val="00EB7B8B"/>
    <w:rsid w:val="00EC423A"/>
    <w:rsid w:val="00ED1013"/>
    <w:rsid w:val="00F02A4D"/>
    <w:rsid w:val="00F126A5"/>
    <w:rsid w:val="00F1341C"/>
    <w:rsid w:val="00F2747F"/>
    <w:rsid w:val="00F50E5B"/>
    <w:rsid w:val="00F53E1B"/>
    <w:rsid w:val="00F7606E"/>
    <w:rsid w:val="00F76D03"/>
    <w:rsid w:val="00F77343"/>
    <w:rsid w:val="00F82FBC"/>
    <w:rsid w:val="00F85FB2"/>
    <w:rsid w:val="00F9778B"/>
    <w:rsid w:val="00FA19E2"/>
    <w:rsid w:val="00FA5F2F"/>
    <w:rsid w:val="00FC73EF"/>
    <w:rsid w:val="00FE02E2"/>
    <w:rsid w:val="00FE071A"/>
    <w:rsid w:val="00FE5083"/>
    <w:rsid w:val="00FE685E"/>
    <w:rsid w:val="00FF6F6C"/>
    <w:rsid w:val="040614E4"/>
    <w:rsid w:val="06EE5469"/>
    <w:rsid w:val="101B5957"/>
    <w:rsid w:val="11765524"/>
    <w:rsid w:val="172F5ECB"/>
    <w:rsid w:val="1ABA2925"/>
    <w:rsid w:val="1BC61780"/>
    <w:rsid w:val="1FD330FC"/>
    <w:rsid w:val="2B155D90"/>
    <w:rsid w:val="31E97269"/>
    <w:rsid w:val="3C5D5B0E"/>
    <w:rsid w:val="3E5D51F2"/>
    <w:rsid w:val="41A1553C"/>
    <w:rsid w:val="42770F78"/>
    <w:rsid w:val="42890CAC"/>
    <w:rsid w:val="48E1668E"/>
    <w:rsid w:val="49F57849"/>
    <w:rsid w:val="4AEA4061"/>
    <w:rsid w:val="4C5B0FC3"/>
    <w:rsid w:val="5CCB7A9F"/>
    <w:rsid w:val="5D4E247E"/>
    <w:rsid w:val="60210E87"/>
    <w:rsid w:val="654B3E73"/>
    <w:rsid w:val="74B72C97"/>
    <w:rsid w:val="7A8F18EC"/>
    <w:rsid w:val="7F0C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en-US" w:bidi="ar-SA"/>
    </w:rPr>
  </w:style>
  <w:style w:type="paragraph" w:styleId="3">
    <w:name w:val="Plain Text"/>
    <w:basedOn w:val="1"/>
    <w:link w:val="17"/>
    <w:qFormat/>
    <w:uiPriority w:val="0"/>
    <w:pPr>
      <w:widowControl w:val="0"/>
      <w:jc w:val="both"/>
    </w:pPr>
    <w:rPr>
      <w:rFonts w:ascii="宋体" w:hAnsi="Courier New" w:eastAsia="宋体"/>
      <w:kern w:val="2"/>
      <w:sz w:val="21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link w:val="6"/>
    <w:qFormat/>
    <w:uiPriority w:val="99"/>
    <w:rPr>
      <w:rFonts w:eastAsia="仿宋_GB2312"/>
      <w:sz w:val="18"/>
    </w:rPr>
  </w:style>
  <w:style w:type="character" w:customStyle="1" w:styleId="12">
    <w:name w:val="页脚 字符"/>
    <w:link w:val="5"/>
    <w:qFormat/>
    <w:uiPriority w:val="99"/>
    <w:rPr>
      <w:rFonts w:eastAsia="仿宋_GB2312"/>
      <w:sz w:val="18"/>
    </w:rPr>
  </w:style>
  <w:style w:type="paragraph" w:customStyle="1" w:styleId="13">
    <w:name w:val="正文1"/>
    <w:basedOn w:val="1"/>
    <w:qFormat/>
    <w:uiPriority w:val="0"/>
    <w:pPr>
      <w:widowControl w:val="0"/>
      <w:adjustRightInd w:val="0"/>
      <w:spacing w:line="480" w:lineRule="atLeast"/>
      <w:jc w:val="center"/>
      <w:textAlignment w:val="baseline"/>
    </w:pPr>
    <w:rPr>
      <w:rFonts w:eastAsia="宋体"/>
    </w:rPr>
  </w:style>
  <w:style w:type="paragraph" w:customStyle="1" w:styleId="14">
    <w:name w:val="推广表格表前"/>
    <w:basedOn w:val="3"/>
    <w:qFormat/>
    <w:uiPriority w:val="0"/>
    <w:pPr>
      <w:spacing w:line="360" w:lineRule="auto"/>
    </w:pPr>
    <w:rPr>
      <w:sz w:val="24"/>
      <w:szCs w:val="24"/>
    </w:rPr>
  </w:style>
  <w:style w:type="paragraph" w:customStyle="1" w:styleId="15">
    <w:name w:val="段"/>
    <w:link w:val="16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character" w:customStyle="1" w:styleId="16">
    <w:name w:val="段 Char"/>
    <w:link w:val="15"/>
    <w:qFormat/>
    <w:uiPriority w:val="0"/>
    <w:rPr>
      <w:rFonts w:ascii="宋体" w:cs="宋体"/>
      <w:sz w:val="21"/>
      <w:szCs w:val="21"/>
    </w:rPr>
  </w:style>
  <w:style w:type="character" w:customStyle="1" w:styleId="17">
    <w:name w:val="纯文本 字符"/>
    <w:basedOn w:val="9"/>
    <w:link w:val="3"/>
    <w:qFormat/>
    <w:uiPriority w:val="0"/>
    <w:rPr>
      <w:rFonts w:ascii="宋体" w:hAnsi="Courier New"/>
      <w:kern w:val="2"/>
      <w:sz w:val="21"/>
    </w:rPr>
  </w:style>
  <w:style w:type="paragraph" w:customStyle="1" w:styleId="18">
    <w:name w:val="Table Paragraph"/>
    <w:basedOn w:val="1"/>
    <w:qFormat/>
    <w:uiPriority w:val="1"/>
    <w:pPr>
      <w:spacing w:before="38"/>
      <w:jc w:val="center"/>
    </w:pPr>
    <w:rPr>
      <w:rFonts w:ascii="宋体" w:hAnsi="宋体" w:eastAsia="宋体" w:cs="宋体"/>
      <w:lang w:val="zh-CN" w:eastAsia="en-US" w:bidi="ar-SA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0">
    <w:name w:val="三级条标题"/>
    <w:basedOn w:val="21"/>
    <w:next w:val="15"/>
    <w:qFormat/>
    <w:uiPriority w:val="0"/>
    <w:pPr>
      <w:numPr>
        <w:ilvl w:val="4"/>
        <w:numId w:val="1"/>
      </w:numPr>
      <w:outlineLvl w:val="4"/>
    </w:pPr>
  </w:style>
  <w:style w:type="paragraph" w:customStyle="1" w:styleId="21">
    <w:name w:val="二级条标题"/>
    <w:basedOn w:val="22"/>
    <w:next w:val="15"/>
    <w:qFormat/>
    <w:uiPriority w:val="0"/>
    <w:pPr>
      <w:numPr>
        <w:ilvl w:val="3"/>
        <w:numId w:val="1"/>
      </w:numPr>
      <w:outlineLvl w:val="3"/>
    </w:pPr>
  </w:style>
  <w:style w:type="paragraph" w:customStyle="1" w:styleId="22">
    <w:name w:val="一级条标题"/>
    <w:basedOn w:val="23"/>
    <w:next w:val="15"/>
    <w:qFormat/>
    <w:uiPriority w:val="0"/>
    <w:pPr>
      <w:numPr>
        <w:ilvl w:val="2"/>
        <w:numId w:val="1"/>
      </w:numPr>
      <w:outlineLvl w:val="2"/>
    </w:pPr>
    <w:rPr>
      <w:rFonts w:eastAsia="黑体"/>
      <w:sz w:val="21"/>
      <w:lang w:val="en-US" w:eastAsia="zh-CN" w:bidi="ar-SA"/>
    </w:rPr>
  </w:style>
  <w:style w:type="paragraph" w:customStyle="1" w:styleId="23">
    <w:name w:val="章标题"/>
    <w:next w:val="1"/>
    <w:qFormat/>
    <w:uiPriority w:val="0"/>
    <w:pPr>
      <w:numPr>
        <w:ilvl w:val="1"/>
        <w:numId w:val="1"/>
      </w:numPr>
      <w:spacing w:before="156" w:beforeLines="50" w:after="156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微软（中国）有限公司</Company>
  <Pages>6</Pages>
  <Words>2131</Words>
  <Characters>2160</Characters>
  <Lines>21</Lines>
  <Paragraphs>6</Paragraphs>
  <TotalTime>18</TotalTime>
  <ScaleCrop>false</ScaleCrop>
  <LinksUpToDate>false</LinksUpToDate>
  <CharactersWithSpaces>2728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2021-04-30T01:52:00Z</dcterms:created>
  <dc:creator>微软（中国）有限公司</dc:creator>
  <cp:lastModifiedBy>yu</cp:lastModifiedBy>
  <cp:lastPrinted>2023-05-16T06:39:15Z</cp:lastPrinted>
  <dcterms:modified xsi:type="dcterms:W3CDTF">2023-05-16T07:00:36Z</dcterms:modified>
  <dc:title>秸秆粉碎还田机原始记录</dc:title>
  <cp:revision>263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0B94AC31AF6D445487609711567A296C_12</vt:lpwstr>
  </property>
</Properties>
</file>