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附件：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年新疆维吾尔自治区农业机械推广鉴定产品种类指南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(第二批)</w:t>
      </w:r>
    </w:p>
    <w:tbl>
      <w:tblPr>
        <w:tblStyle w:val="3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518"/>
        <w:gridCol w:w="1393"/>
        <w:gridCol w:w="557"/>
        <w:gridCol w:w="1533"/>
        <w:gridCol w:w="962"/>
        <w:gridCol w:w="1939"/>
        <w:gridCol w:w="3133"/>
        <w:gridCol w:w="2009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大类</w:t>
            </w: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小类</w:t>
            </w:r>
          </w:p>
        </w:tc>
        <w:tc>
          <w:tcPr>
            <w:tcW w:w="10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品目</w:t>
            </w:r>
          </w:p>
        </w:tc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大纲编号、名称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限制范围</w:t>
            </w:r>
          </w:p>
        </w:tc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鉴定类型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代码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代码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代码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1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7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4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田间管理机械</w:t>
            </w: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1303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修剪防护管理机械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130303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枝条切碎机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198-2019《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枝条切碎机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130309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埋藤机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109-2019《埋藤机》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4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收获机械</w:t>
            </w: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1501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粮食作物收获机械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150105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谷物联合收割机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014-2019《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谷物联合收割机和第1号修改单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150106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玉米收获机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015-2021《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玉米收获机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150107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薯类打（杀）秧机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183-2019《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马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铃薯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打（杀）秧机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150108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薯类收获机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078-2022《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薯类收获机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1502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棉麻作物收获机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150201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棉花收获机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025-2022《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棉花收获机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1504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糖料作物收获机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150404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甜菜割叶切顶机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187-2019《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甜菜割叶切顶机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4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收获机械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1504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糖料作物收获机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150405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甜菜收获机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116-2019《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甜菜收获机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1505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果菜茶烟草药作物收获机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150503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番茄收获机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113-2019《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番茄收获机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" w:hRule="exact"/>
          <w:jc w:val="center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辣椒收获机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114-2019《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辣椒收获机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150504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瓜类采收机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115-2019《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果类蔬菜收获机 籽瓜收获机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1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1507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秸秆收集处理机械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150701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秸秆粉碎还田机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016-2022《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秸秆（根茬）粉碎还田机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3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1508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收获割台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150803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玉米收获专用割台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112-2019《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玉米收获专用割台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5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种植业废弃物处理设备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1801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农田废弃物收集设备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180101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残膜回收机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149-2021《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残膜回收机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4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饲料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（草）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收获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加工运输设备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2101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饲料（草）收获机械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210106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青（黄）饲料收获机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DG/T 052-2019《青饲料收获机和第1号修改单》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4" w:hRule="exac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"/>
              </w:rPr>
              <w:t>果菜茶初加工机械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4401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果蔬初加工机械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440105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脱蓬（脯）机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DG/T 201—2021《青核桃剥皮清洗机》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推广鉴定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OGIzZjEzYzBkMWQ1NDgzMDFkN2M1YWNiYTIxMDgifQ=="/>
  </w:docVars>
  <w:rsids>
    <w:rsidRoot w:val="7FAE7E11"/>
    <w:rsid w:val="020A349F"/>
    <w:rsid w:val="03C90696"/>
    <w:rsid w:val="04FC7C73"/>
    <w:rsid w:val="07FFC5F8"/>
    <w:rsid w:val="0A274F87"/>
    <w:rsid w:val="0E15070F"/>
    <w:rsid w:val="16690EC0"/>
    <w:rsid w:val="19FE66B2"/>
    <w:rsid w:val="1EF833B3"/>
    <w:rsid w:val="1F7F409C"/>
    <w:rsid w:val="20FE7E47"/>
    <w:rsid w:val="25A03880"/>
    <w:rsid w:val="26B87B76"/>
    <w:rsid w:val="2BCB321F"/>
    <w:rsid w:val="33CD3272"/>
    <w:rsid w:val="3C4622B4"/>
    <w:rsid w:val="3DE7432D"/>
    <w:rsid w:val="3EF7CD8D"/>
    <w:rsid w:val="474F4272"/>
    <w:rsid w:val="4AF1483A"/>
    <w:rsid w:val="4EFF4CCB"/>
    <w:rsid w:val="53F933DA"/>
    <w:rsid w:val="5651431E"/>
    <w:rsid w:val="68FF1188"/>
    <w:rsid w:val="6B8B2192"/>
    <w:rsid w:val="6BBBAD2E"/>
    <w:rsid w:val="6DAF0BB8"/>
    <w:rsid w:val="6F7D5838"/>
    <w:rsid w:val="7BFF1FBF"/>
    <w:rsid w:val="7FAE7E11"/>
    <w:rsid w:val="93FF4C68"/>
    <w:rsid w:val="B6BF5CE7"/>
    <w:rsid w:val="C3F3090D"/>
    <w:rsid w:val="C7DF66C7"/>
    <w:rsid w:val="EFDE75BD"/>
    <w:rsid w:val="EFEFC410"/>
    <w:rsid w:val="F23F6515"/>
    <w:rsid w:val="F5BD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1711</Words>
  <Characters>2578</Characters>
  <Lines>1</Lines>
  <Paragraphs>1</Paragraphs>
  <TotalTime>94</TotalTime>
  <ScaleCrop>false</ScaleCrop>
  <LinksUpToDate>false</LinksUpToDate>
  <CharactersWithSpaces>2633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2021-02-22T18:49:00Z</dcterms:created>
  <dc:creator>jdz14</dc:creator>
  <cp:lastModifiedBy>njj</cp:lastModifiedBy>
  <cp:lastPrinted>2023-06-20T05:11:00Z</cp:lastPrinted>
  <dcterms:modified xsi:type="dcterms:W3CDTF">2023-06-25T18:40:38Z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54A4A017B8A14AE486129875F95B7DD6</vt:lpwstr>
  </property>
</Properties>
</file>