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52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36"/>
          <w:szCs w:val="36"/>
          <w:lang w:eastAsia="zh-CN"/>
        </w:rPr>
        <w:t>宁夏回族自治区</w:t>
      </w:r>
      <w:r>
        <w:rPr>
          <w:rFonts w:hint="default" w:ascii="Times New Roman" w:hAnsi="Times New Roman" w:eastAsia="方正小标宋_GBK" w:cs="Times New Roman"/>
          <w:bCs/>
          <w:color w:val="auto"/>
          <w:sz w:val="36"/>
          <w:szCs w:val="36"/>
        </w:rPr>
        <w:t>2023年大豆收获机和大豆收获专用割台补贴额一览表</w:t>
      </w:r>
      <w:bookmarkStart w:id="0" w:name="_GoBack"/>
      <w:bookmarkEnd w:id="0"/>
    </w:p>
    <w:tbl>
      <w:tblPr>
        <w:tblStyle w:val="6"/>
        <w:tblW w:w="14365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81"/>
        <w:gridCol w:w="601"/>
        <w:gridCol w:w="3462"/>
        <w:gridCol w:w="7569"/>
        <w:gridCol w:w="900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小类</w:t>
            </w:r>
          </w:p>
        </w:tc>
        <w:tc>
          <w:tcPr>
            <w:tcW w:w="60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品目</w:t>
            </w: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档次名称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基本配置和参数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中央财政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补贴额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收获机械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油料作物收获机械</w:t>
            </w:r>
          </w:p>
        </w:tc>
        <w:tc>
          <w:tcPr>
            <w:tcW w:w="60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大豆收获机</w:t>
            </w: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1.5-2kg/s自走轮式大豆收获机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结构型式：自走轮式，全喂入；1.5kg/s≤喂入量＜2kg/s；拨禾轮型式：弹齿式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7700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2-3kg/s自走轮式大豆收获机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结构型式：自走轮式，全喂入；2kg/s≤喂入量＜3kg/s；拨禾轮型式：弹齿式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11700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3-4kg/s自走轮式大豆收获机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结构型式：自走轮式，全喂入；3kg/s≤喂入量＜4kg/s；拨禾轮型式：弹齿式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12900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4-5kg/s自走轮式大豆收获机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结构型式：自走轮式，全喂入；4kg/s≤喂入量＜5kg/s；拨禾轮型式：弹齿式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13500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5-6kg/s自走轮式大豆收获机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结构型式：自走轮式，全喂入；5kg/s≤喂入量＜6kg/s；拨禾轮型式：弹齿式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35600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6-7kg/s自走轮式大豆收获机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结构型式：自走轮式，全喂入；6kg/s≤喂入量＜7kg/s；拨禾轮型式：弹齿式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37900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7kg/s及以上自走轮式大豆收获机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结构型式：自走轮式，全喂入；喂入量≥7kg/s；拨禾轮型式：弹齿式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40300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0.6-1kg/s自走履带式大豆收获机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结构型式：自走履带式，全喂入；0.6kg/s≤喂入量＜1kg/s；拨禾轮型式：弹齿式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7500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1-1.5kg/s自走履带式大豆收获机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结构型式：自走履带式，全喂入；1kg/s≤喂入量＜1.5kg/s；拨禾轮型式：弹齿式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9200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1.5-2.1kg/s自走履带式大豆收获机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结构型式：自走履带式，全喂入；1.5kg/s≤喂入量＜2.1kg/s；拨禾轮型式：弹齿式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13800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2.1-3kg/s自走履带式大豆收获机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结构型式：自走履带式，全喂入；2.1kg/s≤喂入量＜3kg/s；拨禾轮型式：弹齿式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24600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3-4kg/s自走履带式大豆收获机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结构型式：自走履带式，全喂入；3kg/s≤喂入量＜4kg/s；拨禾轮型式：弹齿式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28800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4kg/s及以上自走履带式大豆收获机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结构型式：自走履带式，全喂入；喂入量≥4kg/s；拨禾轮型式：弹齿式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31300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shd w:val="clear" w:color="000000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681" w:type="dxa"/>
            <w:shd w:val="clear" w:color="000000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小类</w:t>
            </w:r>
          </w:p>
        </w:tc>
        <w:tc>
          <w:tcPr>
            <w:tcW w:w="601" w:type="dxa"/>
            <w:shd w:val="clear" w:color="000000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品目</w:t>
            </w:r>
          </w:p>
        </w:tc>
        <w:tc>
          <w:tcPr>
            <w:tcW w:w="3462" w:type="dxa"/>
            <w:shd w:val="clear" w:color="000000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档次名称</w:t>
            </w:r>
          </w:p>
        </w:tc>
        <w:tc>
          <w:tcPr>
            <w:tcW w:w="7569" w:type="dxa"/>
            <w:shd w:val="clear" w:color="000000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基本配置和参数</w:t>
            </w:r>
          </w:p>
        </w:tc>
        <w:tc>
          <w:tcPr>
            <w:tcW w:w="900" w:type="dxa"/>
            <w:shd w:val="clear" w:color="000000" w:fill="FFFFFF"/>
            <w:textDirection w:val="lrTb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中央财政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补贴额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587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收获割台</w:t>
            </w:r>
          </w:p>
        </w:tc>
        <w:tc>
          <w:tcPr>
            <w:tcW w:w="60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大豆收获专用割台</w:t>
            </w:r>
          </w:p>
        </w:tc>
        <w:tc>
          <w:tcPr>
            <w:tcW w:w="346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1.5m及以上大豆收获专用割台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工作幅宽≥1500mm；拨禾轮拨指材料：非金属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1000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2.5-5m大豆收获挠性专用割台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2500mm≤工作幅宽＜5000mm；结构型式：全喂入挠式，滑板数量不少于3段；仿形机构型式：四连杆机械仿形或电液控制液压仿形；仿形量(垂直水平面方向）≥90mm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6000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5m及以上大豆收获挠性专用割台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工作幅宽≥5000mm；结构型式：全喂入挠式，滑板数量不少于3段；仿形机构型式：四连杆机械仿形或电液控制液压仿形；仿形量(垂直水平面方向)≥90mm 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10000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F6347"/>
    <w:rsid w:val="12B04E24"/>
    <w:rsid w:val="18F44036"/>
    <w:rsid w:val="30BF6347"/>
    <w:rsid w:val="57FF4D92"/>
    <w:rsid w:val="5DFD29CC"/>
    <w:rsid w:val="67FB2EEB"/>
    <w:rsid w:val="6C982068"/>
    <w:rsid w:val="7DFA79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2023-08-14T06:35:00Z</dcterms:created>
  <dc:creator>njc</dc:creator>
  <cp:lastModifiedBy>njc</cp:lastModifiedBy>
  <cp:lastPrinted>2023-08-14T07:39:00Z</cp:lastPrinted>
  <dcterms:modified xsi:type="dcterms:W3CDTF">2023-08-22T01:18:48Z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