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D16A3">
      <w:pPr>
        <w:shd w:val="clear" w:color="auto" w:fill="FFFFFF"/>
        <w:spacing w:line="600" w:lineRule="exact"/>
        <w:ind w:firstLine="640" w:firstLineChars="200"/>
        <w:rPr>
          <w:rFonts w:hint="default" w:ascii="Times New Roman" w:hAnsi="Times New Roman" w:eastAsia="仿宋_GB2312" w:cs="Times New Roman"/>
          <w:color w:val="000000"/>
          <w:kern w:val="0"/>
          <w:sz w:val="32"/>
          <w:szCs w:val="32"/>
        </w:rPr>
      </w:pPr>
    </w:p>
    <w:p w14:paraId="77939CF7">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60" w:lineRule="exact"/>
        <w:ind w:left="0" w:right="0" w:firstLine="0"/>
        <w:jc w:val="center"/>
        <w:outlineLvl w:val="9"/>
        <w:rPr>
          <w:rFonts w:hint="default" w:ascii="Times New Roman" w:hAnsi="Times New Roman" w:eastAsia="方正小标宋_GBK" w:cs="Times New Roman"/>
          <w:caps w:val="0"/>
          <w:vanish w:val="0"/>
          <w:color w:val="auto"/>
          <w:kern w:val="2"/>
          <w:sz w:val="44"/>
          <w:szCs w:val="44"/>
          <w:vertAlign w:val="baseline"/>
        </w:rPr>
      </w:pPr>
      <w:r>
        <w:rPr>
          <w:rFonts w:hint="default" w:ascii="方正小标宋_GBK" w:hAnsi="方正小标宋_GBK" w:eastAsia="方正小标宋_GBK" w:cs="方正小标宋_GBK"/>
          <w:b w:val="0"/>
          <w:bCs w:val="0"/>
          <w:caps w:val="0"/>
          <w:vanish w:val="0"/>
          <w:color w:val="auto"/>
          <w:kern w:val="2"/>
          <w:sz w:val="44"/>
          <w:szCs w:val="44"/>
          <w:vertAlign w:val="baseline"/>
          <w:lang w:val="en-US" w:eastAsia="zh-CN" w:bidi="ar"/>
        </w:rPr>
        <w:t>黑龙江省农业农村厅</w:t>
      </w:r>
      <w:r>
        <w:rPr>
          <w:rFonts w:hint="default" w:ascii="Times New Roman" w:hAnsi="Times New Roman" w:eastAsia="方正小标宋_GBK" w:cs="Times New Roman"/>
          <w:b w:val="0"/>
          <w:bCs w:val="0"/>
          <w:caps w:val="0"/>
          <w:vanish w:val="0"/>
          <w:color w:val="auto"/>
          <w:kern w:val="2"/>
          <w:sz w:val="44"/>
          <w:szCs w:val="44"/>
          <w:vertAlign w:val="baseline"/>
          <w:lang w:val="en-US" w:eastAsia="zh-CN" w:bidi="ar"/>
        </w:rPr>
        <w:t xml:space="preserve"> </w:t>
      </w:r>
      <w:r>
        <w:rPr>
          <w:rFonts w:hint="eastAsia" w:ascii="方正小标宋_GBK" w:hAnsi="方正小标宋_GBK" w:eastAsia="方正小标宋_GBK" w:cs="方正小标宋_GBK"/>
          <w:b w:val="0"/>
          <w:bCs w:val="0"/>
          <w:caps w:val="0"/>
          <w:vanish w:val="0"/>
          <w:color w:val="auto"/>
          <w:kern w:val="2"/>
          <w:sz w:val="44"/>
          <w:szCs w:val="44"/>
          <w:vertAlign w:val="baseline"/>
          <w:lang w:val="en-US" w:eastAsia="zh-CN" w:bidi="ar"/>
        </w:rPr>
        <w:t>黑龙江省财政厅</w:t>
      </w:r>
    </w:p>
    <w:p w14:paraId="61DEC698">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60" w:lineRule="exact"/>
        <w:ind w:left="0" w:right="0" w:firstLine="0"/>
        <w:jc w:val="center"/>
        <w:outlineLvl w:val="9"/>
        <w:rPr>
          <w:rFonts w:hint="default" w:ascii="Times New Roman" w:hAnsi="Times New Roman" w:eastAsia="方正小标宋_GBK" w:cs="Times New Roman"/>
          <w:caps w:val="0"/>
          <w:vanish w:val="0"/>
          <w:color w:val="auto"/>
          <w:kern w:val="2"/>
          <w:sz w:val="44"/>
          <w:szCs w:val="44"/>
          <w:vertAlign w:val="baseline"/>
        </w:rPr>
      </w:pPr>
      <w:r>
        <w:rPr>
          <w:rFonts w:hint="eastAsia" w:ascii="方正小标宋_GBK" w:hAnsi="方正小标宋_GBK" w:eastAsia="方正小标宋_GBK" w:cs="方正小标宋_GBK"/>
          <w:b w:val="0"/>
          <w:bCs w:val="0"/>
          <w:caps w:val="0"/>
          <w:vanish w:val="0"/>
          <w:color w:val="auto"/>
          <w:kern w:val="2"/>
          <w:sz w:val="44"/>
          <w:szCs w:val="44"/>
          <w:vertAlign w:val="baseline"/>
          <w:lang w:val="en-US" w:eastAsia="zh-CN" w:bidi="ar"/>
        </w:rPr>
        <w:t>黑龙江省发展和改革委员会</w:t>
      </w:r>
      <w:r>
        <w:rPr>
          <w:rFonts w:hint="default" w:ascii="Times New Roman" w:hAnsi="Times New Roman" w:eastAsia="方正小标宋_GBK" w:cs="Times New Roman"/>
          <w:b w:val="0"/>
          <w:bCs w:val="0"/>
          <w:caps w:val="0"/>
          <w:vanish w:val="0"/>
          <w:color w:val="auto"/>
          <w:kern w:val="2"/>
          <w:sz w:val="44"/>
          <w:szCs w:val="44"/>
          <w:vertAlign w:val="baseline"/>
          <w:lang w:val="en-US" w:eastAsia="zh-CN" w:bidi="ar"/>
        </w:rPr>
        <w:t xml:space="preserve"> </w:t>
      </w:r>
      <w:r>
        <w:rPr>
          <w:rFonts w:hint="eastAsia" w:ascii="方正小标宋_GBK" w:hAnsi="方正小标宋_GBK" w:eastAsia="方正小标宋_GBK" w:cs="方正小标宋_GBK"/>
          <w:b w:val="0"/>
          <w:bCs w:val="0"/>
          <w:caps w:val="0"/>
          <w:vanish w:val="0"/>
          <w:color w:val="auto"/>
          <w:kern w:val="2"/>
          <w:sz w:val="44"/>
          <w:szCs w:val="44"/>
          <w:vertAlign w:val="baseline"/>
          <w:lang w:val="en-US" w:eastAsia="zh-CN" w:bidi="ar"/>
        </w:rPr>
        <w:t>关于印发《黑龙江省玉米、大豆和稻谷生产者补贴工作</w:t>
      </w:r>
    </w:p>
    <w:p w14:paraId="1B2CE71F">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660" w:lineRule="exact"/>
        <w:ind w:left="0" w:right="0" w:firstLine="0"/>
        <w:jc w:val="center"/>
        <w:outlineLvl w:val="9"/>
        <w:rPr>
          <w:rFonts w:hint="default" w:ascii="Times New Roman" w:hAnsi="Times New Roman" w:eastAsia="方正小标宋_GBK" w:cs="Times New Roman"/>
          <w:caps w:val="0"/>
          <w:vanish w:val="0"/>
          <w:color w:val="auto"/>
          <w:kern w:val="2"/>
          <w:sz w:val="44"/>
          <w:szCs w:val="44"/>
          <w:vertAlign w:val="baseline"/>
        </w:rPr>
      </w:pPr>
      <w:r>
        <w:rPr>
          <w:rFonts w:hint="eastAsia" w:ascii="方正小标宋_GBK" w:hAnsi="方正小标宋_GBK" w:eastAsia="方正小标宋_GBK" w:cs="方正小标宋_GBK"/>
          <w:b w:val="0"/>
          <w:bCs w:val="0"/>
          <w:caps w:val="0"/>
          <w:vanish w:val="0"/>
          <w:color w:val="auto"/>
          <w:kern w:val="2"/>
          <w:sz w:val="44"/>
          <w:szCs w:val="44"/>
          <w:vertAlign w:val="baseline"/>
          <w:lang w:val="en-US" w:eastAsia="zh-CN" w:bidi="ar"/>
        </w:rPr>
        <w:t>实施方案》的通知</w:t>
      </w:r>
    </w:p>
    <w:p w14:paraId="01DD225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both"/>
        <w:outlineLvl w:val="9"/>
        <w:rPr>
          <w:rFonts w:hint="default" w:ascii="Times New Roman" w:hAnsi="Times New Roman" w:eastAsia="仿宋_GB2312" w:cs="Times New Roman"/>
          <w:caps w:val="0"/>
          <w:vanish w:val="0"/>
          <w:color w:val="auto"/>
          <w:kern w:val="2"/>
          <w:sz w:val="32"/>
          <w:szCs w:val="32"/>
          <w:vertAlign w:val="baseline"/>
        </w:rPr>
      </w:pPr>
    </w:p>
    <w:p w14:paraId="784951A2">
      <w:pPr>
        <w:pStyle w:val="15"/>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0"/>
        <w:jc w:val="both"/>
        <w:outlineLvl w:val="9"/>
        <w:rPr>
          <w:rFonts w:hint="default" w:ascii="Times New Roman" w:hAnsi="Times New Roman" w:eastAsia="仿宋" w:cs="Times New Roman"/>
          <w:caps w:val="0"/>
          <w:vanish w:val="0"/>
          <w:color w:val="auto"/>
          <w:kern w:val="2"/>
          <w:sz w:val="32"/>
          <w:szCs w:val="32"/>
          <w:vertAlign w:val="baseline"/>
        </w:rPr>
      </w:pPr>
      <w:r>
        <w:rPr>
          <w:rFonts w:hint="eastAsia" w:ascii="仿宋_GB2312" w:hAnsi="Calibri" w:eastAsia="仿宋_GB2312" w:cs="仿宋_GB2312"/>
          <w:b w:val="0"/>
          <w:bCs w:val="0"/>
          <w:caps w:val="0"/>
          <w:vanish w:val="0"/>
          <w:color w:val="auto"/>
          <w:kern w:val="2"/>
          <w:sz w:val="32"/>
          <w:szCs w:val="32"/>
          <w:vertAlign w:val="baseline"/>
          <w:lang w:val="en-US" w:eastAsia="zh-CN" w:bidi="ar"/>
        </w:rPr>
        <w:t>各市（地）、县（市、区）人民政府（行署），北大荒农垦集团：</w:t>
      </w:r>
      <w:r>
        <w:rPr>
          <w:rFonts w:hint="default" w:ascii="Times New Roman" w:hAnsi="Times New Roman" w:eastAsia="仿宋" w:cs="Times New Roman"/>
          <w:b w:val="0"/>
          <w:bCs w:val="0"/>
          <w:caps w:val="0"/>
          <w:vanish w:val="0"/>
          <w:color w:val="auto"/>
          <w:kern w:val="2"/>
          <w:sz w:val="32"/>
          <w:szCs w:val="32"/>
          <w:vertAlign w:val="baseline"/>
          <w:lang w:val="en-US" w:eastAsia="zh-CN" w:bidi="ar"/>
        </w:rPr>
        <w:t xml:space="preserve"> </w:t>
      </w:r>
    </w:p>
    <w:p w14:paraId="1A9A65A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caps w:val="0"/>
          <w:color w:val="auto"/>
          <w:sz w:val="21"/>
          <w:szCs w:val="21"/>
          <w:vertAlign w:val="baseline"/>
        </w:rPr>
      </w:pPr>
      <w:r>
        <w:rPr>
          <w:rFonts w:hint="default" w:ascii="Times New Roman" w:hAnsi="Times New Roman" w:eastAsia="仿宋" w:cs="Times New Roman"/>
          <w:b w:val="0"/>
          <w:bCs w:val="0"/>
          <w:caps w:val="0"/>
          <w:color w:val="auto"/>
          <w:kern w:val="2"/>
          <w:sz w:val="32"/>
          <w:szCs w:val="32"/>
          <w:vertAlign w:val="baseline"/>
          <w:lang w:val="en-US" w:eastAsia="zh-CN" w:bidi="ar"/>
        </w:rPr>
        <w:t xml:space="preserve">    </w:t>
      </w:r>
      <w:r>
        <w:rPr>
          <w:rFonts w:hint="eastAsia" w:ascii="仿宋_GB2312" w:hAnsi="Times New Roman" w:eastAsia="仿宋_GB2312" w:cs="仿宋_GB2312"/>
          <w:b w:val="0"/>
          <w:bCs w:val="0"/>
          <w:caps w:val="0"/>
          <w:color w:val="auto"/>
          <w:kern w:val="2"/>
          <w:sz w:val="32"/>
          <w:szCs w:val="32"/>
          <w:vertAlign w:val="baseline"/>
          <w:lang w:val="en-US" w:eastAsia="zh-CN" w:bidi="ar"/>
        </w:rPr>
        <w:t>经省政府同意，现将《黑龙江省玉米、大豆和稻谷生产者补贴工作实施方案》印发给你们，请认真组织实施，抓好贯彻落实。</w:t>
      </w:r>
    </w:p>
    <w:p w14:paraId="6FA8415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caps w:val="0"/>
          <w:color w:val="auto"/>
          <w:sz w:val="21"/>
          <w:szCs w:val="21"/>
          <w:vertAlign w:val="baseline"/>
        </w:rPr>
      </w:pPr>
    </w:p>
    <w:p w14:paraId="50056220">
      <w:pPr>
        <w:pStyle w:val="15"/>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1918" w:leftChars="304" w:right="0" w:hanging="1280" w:hangingChars="400"/>
        <w:jc w:val="both"/>
        <w:outlineLvl w:val="9"/>
        <w:rPr>
          <w:rFonts w:hint="default" w:ascii="Times New Roman" w:hAnsi="Times New Roman" w:eastAsia="仿宋_GB2312" w:cs="Times New Roman"/>
          <w:caps w:val="0"/>
          <w:vanish w:val="0"/>
          <w:color w:val="auto"/>
          <w:kern w:val="2"/>
          <w:sz w:val="32"/>
          <w:szCs w:val="32"/>
          <w:vertAlign w:val="baseline"/>
        </w:rPr>
      </w:pPr>
      <w:r>
        <w:rPr>
          <w:rFonts w:hint="eastAsia" w:ascii="仿宋_GB2312" w:hAnsi="Calibri" w:eastAsia="仿宋_GB2312" w:cs="仿宋_GB2312"/>
          <w:b w:val="0"/>
          <w:bCs w:val="0"/>
          <w:caps w:val="0"/>
          <w:vanish w:val="0"/>
          <w:color w:val="auto"/>
          <w:kern w:val="2"/>
          <w:sz w:val="32"/>
          <w:szCs w:val="32"/>
          <w:vertAlign w:val="baseline"/>
          <w:lang w:val="en-US" w:eastAsia="zh-CN" w:bidi="ar"/>
        </w:rPr>
        <w:t>附件：黑龙江省玉米、大豆和稻谷生产者补贴工作实施</w:t>
      </w:r>
    </w:p>
    <w:p w14:paraId="26D58F13">
      <w:pPr>
        <w:pStyle w:val="15"/>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1916" w:leftChars="760" w:right="0" w:hanging="320" w:hangingChars="100"/>
        <w:jc w:val="both"/>
        <w:outlineLvl w:val="9"/>
        <w:rPr>
          <w:rFonts w:hint="default" w:ascii="Times New Roman" w:hAnsi="Times New Roman" w:eastAsia="仿宋_GB2312" w:cs="Times New Roman"/>
          <w:caps w:val="0"/>
          <w:color w:val="auto"/>
          <w:kern w:val="2"/>
          <w:sz w:val="32"/>
          <w:szCs w:val="32"/>
          <w:vertAlign w:val="baseline"/>
        </w:rPr>
      </w:pPr>
      <w:r>
        <w:rPr>
          <w:rFonts w:hint="eastAsia" w:ascii="仿宋_GB2312" w:hAnsi="Calibri" w:eastAsia="仿宋_GB2312" w:cs="仿宋_GB2312"/>
          <w:b w:val="0"/>
          <w:bCs w:val="0"/>
          <w:caps w:val="0"/>
          <w:vanish w:val="0"/>
          <w:color w:val="auto"/>
          <w:kern w:val="2"/>
          <w:sz w:val="32"/>
          <w:szCs w:val="32"/>
          <w:vertAlign w:val="baseline"/>
          <w:lang w:val="en-US" w:eastAsia="zh-CN" w:bidi="ar"/>
        </w:rPr>
        <w:t>方案</w:t>
      </w:r>
    </w:p>
    <w:p w14:paraId="1294AECD">
      <w:pPr>
        <w:pStyle w:val="15"/>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0"/>
        <w:jc w:val="both"/>
        <w:outlineLvl w:val="9"/>
        <w:rPr>
          <w:rFonts w:hint="default" w:ascii="Times New Roman" w:hAnsi="Times New Roman" w:eastAsia="仿宋_GB2312" w:cs="Times New Roman"/>
          <w:caps w:val="0"/>
          <w:vanish w:val="0"/>
          <w:color w:val="auto"/>
          <w:kern w:val="2"/>
          <w:sz w:val="32"/>
          <w:szCs w:val="32"/>
          <w:vertAlign w:val="baseline"/>
        </w:rPr>
      </w:pPr>
      <w:r>
        <w:rPr>
          <w:rFonts w:hint="default" w:ascii="Times New Roman" w:hAnsi="Times New Roman" w:eastAsia="仿宋_GB2312" w:cs="Times New Roman"/>
          <w:b w:val="0"/>
          <w:bCs w:val="0"/>
          <w:caps w:val="0"/>
          <w:vanish w:val="0"/>
          <w:color w:val="auto"/>
          <w:kern w:val="2"/>
          <w:sz w:val="32"/>
          <w:szCs w:val="32"/>
          <w:vertAlign w:val="baseline"/>
          <w:lang w:val="en-US" w:eastAsia="zh-CN" w:bidi="ar"/>
        </w:rPr>
        <w:t xml:space="preserve">          </w:t>
      </w:r>
    </w:p>
    <w:p w14:paraId="38561D07">
      <w:pPr>
        <w:pStyle w:val="15"/>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vanish w:val="0"/>
          <w:color w:val="auto"/>
          <w:kern w:val="2"/>
          <w:sz w:val="32"/>
          <w:szCs w:val="32"/>
          <w:vertAlign w:val="baseline"/>
        </w:rPr>
      </w:pPr>
      <w:r>
        <w:rPr>
          <w:rFonts w:hint="eastAsia" w:ascii="仿宋_GB2312" w:hAnsi="Calibri" w:eastAsia="仿宋_GB2312" w:cs="仿宋_GB2312"/>
          <w:b w:val="0"/>
          <w:bCs w:val="0"/>
          <w:caps w:val="0"/>
          <w:vanish w:val="0"/>
          <w:color w:val="auto"/>
          <w:kern w:val="2"/>
          <w:sz w:val="32"/>
          <w:szCs w:val="32"/>
          <w:vertAlign w:val="baseline"/>
          <w:lang w:val="en-US" w:eastAsia="zh-CN" w:bidi="ar"/>
        </w:rPr>
        <w:t>黑龙江省农业农村厅</w:t>
      </w:r>
      <w:r>
        <w:rPr>
          <w:rFonts w:hint="default" w:ascii="Times New Roman" w:hAnsi="Times New Roman" w:eastAsia="仿宋_GB2312" w:cs="Times New Roman"/>
          <w:b w:val="0"/>
          <w:bCs w:val="0"/>
          <w:caps w:val="0"/>
          <w:vanish w:val="0"/>
          <w:color w:val="auto"/>
          <w:kern w:val="2"/>
          <w:sz w:val="32"/>
          <w:szCs w:val="32"/>
          <w:vertAlign w:val="baseline"/>
          <w:lang w:val="en-US" w:eastAsia="zh-CN" w:bidi="ar"/>
        </w:rPr>
        <w:t xml:space="preserve">            </w:t>
      </w:r>
      <w:r>
        <w:rPr>
          <w:rFonts w:hint="eastAsia" w:ascii="仿宋_GB2312" w:hAnsi="Calibri" w:eastAsia="仿宋_GB2312" w:cs="仿宋_GB2312"/>
          <w:b w:val="0"/>
          <w:bCs w:val="0"/>
          <w:caps w:val="0"/>
          <w:vanish w:val="0"/>
          <w:color w:val="auto"/>
          <w:kern w:val="2"/>
          <w:sz w:val="32"/>
          <w:szCs w:val="32"/>
          <w:vertAlign w:val="baseline"/>
          <w:lang w:val="en-US" w:eastAsia="zh-CN" w:bidi="ar"/>
        </w:rPr>
        <w:t>黑龙江省财政厅</w:t>
      </w:r>
    </w:p>
    <w:p w14:paraId="04151A2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Times New Roman" w:hAnsi="Times New Roman" w:eastAsia="宋体" w:cs="Times New Roman"/>
          <w:caps w:val="0"/>
          <w:color w:val="auto"/>
          <w:kern w:val="2"/>
          <w:sz w:val="21"/>
          <w:szCs w:val="21"/>
          <w:vertAlign w:val="baseline"/>
        </w:rPr>
      </w:pPr>
    </w:p>
    <w:p w14:paraId="1A99352D">
      <w:pPr>
        <w:pStyle w:val="14"/>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1" w:after="0" w:afterAutospacing="1" w:line="240" w:lineRule="auto"/>
        <w:ind w:left="420" w:leftChars="200" w:right="0" w:firstLine="0"/>
        <w:jc w:val="both"/>
        <w:outlineLvl w:val="9"/>
        <w:rPr>
          <w:rFonts w:hint="default" w:ascii="Times New Roman" w:hAnsi="Times New Roman" w:eastAsia="宋体" w:cs="Times New Roman"/>
          <w:caps w:val="0"/>
          <w:color w:val="auto"/>
          <w:kern w:val="2"/>
          <w:sz w:val="21"/>
          <w:szCs w:val="21"/>
          <w:vertAlign w:val="baseline"/>
        </w:rPr>
      </w:pPr>
    </w:p>
    <w:p w14:paraId="3FBEAA4A">
      <w:pPr>
        <w:pStyle w:val="15"/>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default" w:ascii="Times New Roman" w:hAnsi="Times New Roman" w:eastAsia="仿宋" w:cs="Times New Roman"/>
          <w:caps w:val="0"/>
          <w:vanish w:val="0"/>
          <w:color w:val="auto"/>
          <w:kern w:val="0"/>
          <w:sz w:val="32"/>
          <w:szCs w:val="32"/>
          <w:vertAlign w:val="baseline"/>
        </w:rPr>
      </w:pPr>
      <w:r>
        <w:rPr>
          <w:rFonts w:hint="default" w:ascii="Times New Roman" w:hAnsi="Times New Roman" w:eastAsia="仿宋_GB2312" w:cs="Times New Roman"/>
          <w:b w:val="0"/>
          <w:bCs w:val="0"/>
          <w:caps w:val="0"/>
          <w:vanish w:val="0"/>
          <w:color w:val="auto"/>
          <w:kern w:val="2"/>
          <w:sz w:val="32"/>
          <w:szCs w:val="32"/>
          <w:vertAlign w:val="baseline"/>
          <w:lang w:val="en-US" w:eastAsia="zh-CN" w:bidi="ar"/>
        </w:rPr>
        <w:t xml:space="preserve">  </w:t>
      </w:r>
      <w:r>
        <w:rPr>
          <w:rFonts w:hint="eastAsia" w:ascii="仿宋_GB2312" w:hAnsi="Calibri" w:eastAsia="仿宋_GB2312" w:cs="仿宋_GB2312"/>
          <w:b w:val="0"/>
          <w:bCs w:val="0"/>
          <w:caps w:val="0"/>
          <w:vanish w:val="0"/>
          <w:color w:val="auto"/>
          <w:kern w:val="2"/>
          <w:sz w:val="32"/>
          <w:szCs w:val="32"/>
          <w:vertAlign w:val="baseline"/>
          <w:lang w:val="en-US" w:eastAsia="zh-CN" w:bidi="ar"/>
        </w:rPr>
        <w:t>黑龙江省发展和改革委员会</w:t>
      </w:r>
    </w:p>
    <w:p w14:paraId="2C108DFD">
      <w:pPr>
        <w:pStyle w:val="15"/>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1440" w:firstLineChars="450"/>
        <w:jc w:val="both"/>
        <w:outlineLvl w:val="9"/>
        <w:rPr>
          <w:kern w:val="2"/>
        </w:rPr>
      </w:pPr>
      <w:r>
        <w:rPr>
          <w:rFonts w:hint="default" w:ascii="Times New Roman" w:hAnsi="Times New Roman" w:eastAsia="仿宋" w:cs="Times New Roman"/>
          <w:b w:val="0"/>
          <w:bCs w:val="0"/>
          <w:caps w:val="0"/>
          <w:vanish w:val="0"/>
          <w:color w:val="auto"/>
          <w:kern w:val="0"/>
          <w:sz w:val="32"/>
          <w:szCs w:val="32"/>
          <w:vertAlign w:val="baseline"/>
          <w:lang w:val="en-US" w:eastAsia="zh-CN" w:bidi="ar"/>
        </w:rPr>
        <w:t xml:space="preserve">             2024</w:t>
      </w:r>
      <w:r>
        <w:rPr>
          <w:rFonts w:hint="eastAsia" w:ascii="仿宋" w:hAnsi="仿宋" w:eastAsia="仿宋" w:cs="仿宋"/>
          <w:b w:val="0"/>
          <w:bCs w:val="0"/>
          <w:caps w:val="0"/>
          <w:vanish w:val="0"/>
          <w:color w:val="auto"/>
          <w:kern w:val="0"/>
          <w:sz w:val="32"/>
          <w:szCs w:val="32"/>
          <w:vertAlign w:val="baseline"/>
          <w:lang w:val="en-US" w:eastAsia="zh-CN" w:bidi="ar"/>
        </w:rPr>
        <w:t>年</w:t>
      </w:r>
      <w:r>
        <w:rPr>
          <w:rFonts w:hint="default" w:ascii="Times New Roman" w:hAnsi="Times New Roman" w:eastAsia="仿宋" w:cs="Times New Roman"/>
          <w:b w:val="0"/>
          <w:bCs w:val="0"/>
          <w:caps w:val="0"/>
          <w:vanish w:val="0"/>
          <w:color w:val="auto"/>
          <w:kern w:val="0"/>
          <w:sz w:val="32"/>
          <w:szCs w:val="32"/>
          <w:vertAlign w:val="baseline"/>
          <w:lang w:val="en-US" w:eastAsia="zh-CN" w:bidi="ar"/>
        </w:rPr>
        <w:t>7</w:t>
      </w:r>
      <w:r>
        <w:rPr>
          <w:rFonts w:hint="eastAsia" w:ascii="仿宋" w:hAnsi="仿宋" w:eastAsia="仿宋" w:cs="仿宋"/>
          <w:b w:val="0"/>
          <w:bCs w:val="0"/>
          <w:caps w:val="0"/>
          <w:vanish w:val="0"/>
          <w:color w:val="auto"/>
          <w:kern w:val="0"/>
          <w:sz w:val="32"/>
          <w:szCs w:val="32"/>
          <w:vertAlign w:val="baseline"/>
          <w:lang w:val="en-US" w:eastAsia="zh-CN" w:bidi="ar"/>
        </w:rPr>
        <w:t>月</w:t>
      </w:r>
      <w:r>
        <w:rPr>
          <w:rFonts w:hint="default" w:ascii="Times New Roman" w:hAnsi="Times New Roman" w:eastAsia="仿宋" w:cs="Times New Roman"/>
          <w:b w:val="0"/>
          <w:bCs w:val="0"/>
          <w:caps w:val="0"/>
          <w:vanish w:val="0"/>
          <w:color w:val="auto"/>
          <w:kern w:val="0"/>
          <w:sz w:val="32"/>
          <w:szCs w:val="32"/>
          <w:vertAlign w:val="baseline"/>
          <w:lang w:val="en-US" w:eastAsia="zh-CN" w:bidi="ar"/>
        </w:rPr>
        <w:t>19</w:t>
      </w:r>
      <w:r>
        <w:rPr>
          <w:rFonts w:hint="eastAsia" w:ascii="仿宋" w:hAnsi="仿宋" w:eastAsia="仿宋" w:cs="仿宋"/>
          <w:b w:val="0"/>
          <w:bCs w:val="0"/>
          <w:caps w:val="0"/>
          <w:vanish w:val="0"/>
          <w:color w:val="auto"/>
          <w:kern w:val="0"/>
          <w:sz w:val="32"/>
          <w:szCs w:val="32"/>
          <w:vertAlign w:val="baseline"/>
          <w:lang w:val="en-US" w:eastAsia="zh-CN" w:bidi="ar"/>
        </w:rPr>
        <w:t>日</w:t>
      </w:r>
    </w:p>
    <w:p w14:paraId="5CF3A841">
      <w:pPr>
        <w:pStyle w:val="21"/>
        <w:autoSpaceDN w:val="0"/>
        <w:adjustRightInd w:val="0"/>
        <w:snapToGrid w:val="0"/>
        <w:spacing w:line="560" w:lineRule="exact"/>
        <w:ind w:left="1920" w:hanging="1920" w:hangingChars="600"/>
        <w:rPr>
          <w:rFonts w:ascii="Times New Roman" w:hAnsi="Times New Roman" w:eastAsia="仿宋_GB2312"/>
          <w:sz w:val="32"/>
          <w:szCs w:val="32"/>
        </w:rPr>
      </w:pPr>
    </w:p>
    <w:p w14:paraId="46B3FCEE">
      <w:pPr>
        <w:autoSpaceDN w:val="0"/>
        <w:rPr>
          <w:szCs w:val="21"/>
        </w:rPr>
      </w:pPr>
    </w:p>
    <w:p w14:paraId="5D43D832">
      <w:pPr>
        <w:autoSpaceDN w:val="0"/>
        <w:rPr>
          <w:szCs w:val="21"/>
        </w:rPr>
      </w:pPr>
    </w:p>
    <w:p w14:paraId="73BFE111">
      <w:pPr>
        <w:rPr>
          <w:rFonts w:ascii="Times New Roman" w:hAnsi="Times New Roman"/>
          <w:szCs w:val="21"/>
        </w:rPr>
      </w:pPr>
      <w:r>
        <w:rPr>
          <w:rFonts w:ascii="Times New Roman" w:hAnsi="Times New Roman"/>
          <w:szCs w:val="21"/>
        </w:rPr>
        <w:br w:type="page"/>
      </w:r>
    </w:p>
    <w:p w14:paraId="2C822C76">
      <w:pPr>
        <w:autoSpaceDN w:val="0"/>
        <w:jc w:val="left"/>
        <w:rPr>
          <w:rFonts w:eastAsia="黑体"/>
          <w:sz w:val="32"/>
          <w:szCs w:val="32"/>
        </w:rPr>
      </w:pPr>
      <w:r>
        <w:rPr>
          <w:rFonts w:eastAsia="黑体"/>
          <w:sz w:val="32"/>
          <w:szCs w:val="32"/>
          <w:lang w:bidi="ar"/>
        </w:rPr>
        <w:t>附件</w:t>
      </w:r>
    </w:p>
    <w:p w14:paraId="73C5743F">
      <w:pPr>
        <w:keepNext w:val="0"/>
        <w:keepLines w:val="0"/>
        <w:pageBreakBefore w:val="0"/>
        <w:widowControl w:val="0"/>
        <w:kinsoku/>
        <w:wordWrap/>
        <w:overflowPunct/>
        <w:topLinePunct w:val="0"/>
        <w:autoSpaceDE/>
        <w:autoSpaceDN w:val="0"/>
        <w:bidi w:val="0"/>
        <w:adjustRightInd/>
        <w:snapToGrid/>
        <w:spacing w:line="660" w:lineRule="exact"/>
        <w:jc w:val="center"/>
        <w:textAlignment w:val="auto"/>
        <w:rPr>
          <w:rFonts w:eastAsia="方正小标宋_GBK"/>
          <w:sz w:val="44"/>
          <w:szCs w:val="44"/>
          <w:lang w:bidi="ar"/>
        </w:rPr>
      </w:pPr>
    </w:p>
    <w:p w14:paraId="0E34A4B2">
      <w:pPr>
        <w:keepNext w:val="0"/>
        <w:keepLines w:val="0"/>
        <w:pageBreakBefore w:val="0"/>
        <w:widowControl w:val="0"/>
        <w:kinsoku/>
        <w:wordWrap/>
        <w:overflowPunct/>
        <w:topLinePunct w:val="0"/>
        <w:autoSpaceDE/>
        <w:autoSpaceDN w:val="0"/>
        <w:bidi w:val="0"/>
        <w:adjustRightInd/>
        <w:snapToGrid/>
        <w:spacing w:line="660" w:lineRule="exact"/>
        <w:jc w:val="center"/>
        <w:textAlignment w:val="auto"/>
        <w:rPr>
          <w:rFonts w:eastAsia="方正小标宋_GBK"/>
          <w:sz w:val="44"/>
          <w:szCs w:val="44"/>
        </w:rPr>
      </w:pPr>
      <w:r>
        <w:rPr>
          <w:rFonts w:eastAsia="方正小标宋_GBK"/>
          <w:sz w:val="44"/>
          <w:szCs w:val="44"/>
          <w:lang w:bidi="ar"/>
        </w:rPr>
        <w:t>黑龙江省玉米、大豆和稻谷</w:t>
      </w:r>
    </w:p>
    <w:p w14:paraId="1FED8C03">
      <w:pPr>
        <w:keepNext w:val="0"/>
        <w:keepLines w:val="0"/>
        <w:pageBreakBefore w:val="0"/>
        <w:widowControl w:val="0"/>
        <w:kinsoku/>
        <w:wordWrap/>
        <w:overflowPunct/>
        <w:topLinePunct w:val="0"/>
        <w:autoSpaceDE/>
        <w:autoSpaceDN w:val="0"/>
        <w:bidi w:val="0"/>
        <w:adjustRightInd/>
        <w:snapToGrid/>
        <w:spacing w:line="660" w:lineRule="exact"/>
        <w:jc w:val="center"/>
        <w:textAlignment w:val="auto"/>
        <w:rPr>
          <w:rFonts w:eastAsia="方正小标宋_GBK"/>
          <w:sz w:val="44"/>
          <w:szCs w:val="44"/>
        </w:rPr>
      </w:pPr>
      <w:r>
        <w:rPr>
          <w:rFonts w:eastAsia="方正小标宋_GBK"/>
          <w:sz w:val="44"/>
          <w:szCs w:val="44"/>
          <w:lang w:bidi="ar"/>
        </w:rPr>
        <w:t>生产者补贴工作实施方案</w:t>
      </w:r>
    </w:p>
    <w:p w14:paraId="7F97E68A">
      <w:pPr>
        <w:pStyle w:val="3"/>
        <w:autoSpaceDN w:val="0"/>
        <w:rPr>
          <w:rFonts w:ascii="Times New Roman" w:hAnsi="Times New Roman"/>
          <w:szCs w:val="21"/>
        </w:rPr>
      </w:pPr>
    </w:p>
    <w:p w14:paraId="326A7AA3"/>
    <w:p w14:paraId="5B10932B">
      <w:pPr>
        <w:autoSpaceDN w:val="0"/>
        <w:spacing w:line="560" w:lineRule="exact"/>
        <w:ind w:firstLine="640" w:firstLineChars="200"/>
        <w:rPr>
          <w:rFonts w:eastAsia="仿宋_GB2312"/>
          <w:sz w:val="32"/>
          <w:szCs w:val="32"/>
        </w:rPr>
      </w:pPr>
      <w:r>
        <w:rPr>
          <w:rFonts w:eastAsia="仿宋_GB2312"/>
          <w:sz w:val="32"/>
          <w:szCs w:val="32"/>
          <w:lang w:bidi="ar"/>
        </w:rPr>
        <w:t>为进一步完善玉米、大豆和稻谷生产者补贴政策，根据《财政部 发展改革委 农业农村部关于完善玉米和大豆生产者补贴政策的通知》（财建〔2020〕41号）、《财政部 发展改革委 农业农村部 粮食和储备局关于调整完善稻谷补贴政策的通知》（财建〔2020〕84号）、《财政部 农业农村部 国家发展改革委 中国人民银行 国家林草局关于进一步完善惠农补贴管理长效机制指导意见》（财办〔2024〕21号）和《黑龙江省健全完善惠农补贴长效机制管理办法》（黑财农〔2024〕115号）要求，结合我省实际，制定本方案。</w:t>
      </w:r>
    </w:p>
    <w:p w14:paraId="1969DB09">
      <w:pPr>
        <w:autoSpaceDN w:val="0"/>
        <w:spacing w:line="560" w:lineRule="exact"/>
        <w:ind w:firstLine="640" w:firstLineChars="200"/>
        <w:rPr>
          <w:rFonts w:eastAsia="黑体"/>
          <w:sz w:val="32"/>
          <w:szCs w:val="32"/>
        </w:rPr>
      </w:pPr>
      <w:r>
        <w:rPr>
          <w:rFonts w:eastAsia="黑体"/>
          <w:sz w:val="32"/>
          <w:szCs w:val="32"/>
          <w:lang w:bidi="ar"/>
        </w:rPr>
        <w:t>一、总体要求</w:t>
      </w:r>
    </w:p>
    <w:p w14:paraId="01A66DD3">
      <w:pPr>
        <w:autoSpaceDN w:val="0"/>
        <w:spacing w:line="560" w:lineRule="exact"/>
        <w:ind w:firstLine="640" w:firstLineChars="200"/>
        <w:rPr>
          <w:rFonts w:eastAsia="楷体_GB2312"/>
          <w:sz w:val="32"/>
          <w:szCs w:val="32"/>
        </w:rPr>
      </w:pPr>
      <w:r>
        <w:rPr>
          <w:rFonts w:eastAsia="仿宋_GB2312"/>
          <w:sz w:val="32"/>
          <w:szCs w:val="32"/>
          <w:lang w:bidi="ar"/>
        </w:rPr>
        <w:t>深入贯彻党中央、国务院和省委省政府决策部署，落实国家相关政策文件精神，保障玉米、大豆和稻谷生产者种粮基本收益，促进我省粮食种植结构优化调整，巩固稳粮稳豆成效，当好国家粮食安全</w:t>
      </w:r>
      <w:r>
        <w:rPr>
          <w:rFonts w:hint="eastAsia" w:eastAsia="仿宋_GB2312"/>
          <w:sz w:val="32"/>
          <w:szCs w:val="32"/>
          <w:lang w:eastAsia="zh-CN" w:bidi="ar"/>
        </w:rPr>
        <w:t>“</w:t>
      </w:r>
      <w:r>
        <w:rPr>
          <w:rFonts w:eastAsia="仿宋_GB2312"/>
          <w:sz w:val="32"/>
          <w:szCs w:val="32"/>
          <w:lang w:bidi="ar"/>
        </w:rPr>
        <w:t>压舱石</w:t>
      </w:r>
      <w:r>
        <w:rPr>
          <w:rFonts w:hint="eastAsia" w:eastAsia="仿宋_GB2312"/>
          <w:sz w:val="32"/>
          <w:szCs w:val="32"/>
          <w:lang w:eastAsia="zh-CN" w:bidi="ar"/>
        </w:rPr>
        <w:t>”</w:t>
      </w:r>
      <w:r>
        <w:rPr>
          <w:rFonts w:eastAsia="仿宋_GB2312"/>
          <w:sz w:val="32"/>
          <w:szCs w:val="32"/>
          <w:lang w:bidi="ar"/>
        </w:rPr>
        <w:t>。</w:t>
      </w:r>
    </w:p>
    <w:p w14:paraId="2640DDDE">
      <w:pPr>
        <w:autoSpaceDN w:val="0"/>
        <w:spacing w:line="560" w:lineRule="exact"/>
        <w:ind w:firstLine="640" w:firstLineChars="200"/>
        <w:rPr>
          <w:rFonts w:eastAsia="仿宋_GB2312"/>
          <w:sz w:val="32"/>
          <w:szCs w:val="32"/>
        </w:rPr>
      </w:pPr>
      <w:r>
        <w:rPr>
          <w:rFonts w:eastAsia="仿宋_GB2312"/>
          <w:sz w:val="32"/>
          <w:szCs w:val="32"/>
          <w:lang w:bidi="ar"/>
        </w:rPr>
        <w:t>在全省范围内</w:t>
      </w:r>
      <w:r>
        <w:rPr>
          <w:rFonts w:hint="eastAsia" w:eastAsia="仿宋_GB2312"/>
          <w:sz w:val="32"/>
          <w:szCs w:val="32"/>
          <w:lang w:bidi="ar"/>
        </w:rPr>
        <w:t>实施</w:t>
      </w:r>
      <w:r>
        <w:rPr>
          <w:rFonts w:eastAsia="仿宋_GB2312"/>
          <w:sz w:val="32"/>
          <w:szCs w:val="32"/>
          <w:lang w:bidi="ar"/>
        </w:rPr>
        <w:t>统一的玉米、大豆和稻谷生产者补贴政策，省</w:t>
      </w:r>
      <w:r>
        <w:rPr>
          <w:rFonts w:hint="eastAsia" w:eastAsia="仿宋_GB2312"/>
          <w:sz w:val="32"/>
          <w:szCs w:val="32"/>
          <w:lang w:bidi="ar"/>
        </w:rPr>
        <w:t>综合</w:t>
      </w:r>
      <w:r>
        <w:rPr>
          <w:rFonts w:eastAsia="仿宋_GB2312"/>
          <w:sz w:val="32"/>
          <w:szCs w:val="32"/>
          <w:lang w:bidi="ar"/>
        </w:rPr>
        <w:t>统筹安排资金，施行差异化补贴标准，鼓励地表水灌溉稻谷种植，引导区域种植结构优化调整。各市（地）、县（市、区）和北大荒农垦集团在省政策框架内，负责制定具体的补贴实施方案，核定补贴面积，兑付补贴资金</w:t>
      </w:r>
      <w:r>
        <w:rPr>
          <w:rFonts w:hint="eastAsia" w:eastAsia="仿宋_GB2312"/>
          <w:sz w:val="32"/>
          <w:szCs w:val="32"/>
          <w:lang w:bidi="ar"/>
        </w:rPr>
        <w:t>，</w:t>
      </w:r>
      <w:r>
        <w:rPr>
          <w:rFonts w:eastAsia="仿宋_GB2312"/>
          <w:sz w:val="32"/>
          <w:szCs w:val="32"/>
          <w:lang w:bidi="ar"/>
        </w:rPr>
        <w:t>确保补贴资金发挥政策效应。</w:t>
      </w:r>
    </w:p>
    <w:p w14:paraId="41F64EA8">
      <w:pPr>
        <w:autoSpaceDN w:val="0"/>
        <w:spacing w:line="560" w:lineRule="exact"/>
        <w:ind w:firstLine="640" w:firstLineChars="200"/>
        <w:rPr>
          <w:rFonts w:eastAsia="黑体"/>
          <w:sz w:val="32"/>
          <w:szCs w:val="32"/>
        </w:rPr>
      </w:pPr>
      <w:r>
        <w:rPr>
          <w:rFonts w:eastAsia="黑体"/>
          <w:sz w:val="32"/>
          <w:szCs w:val="32"/>
          <w:lang w:bidi="ar"/>
        </w:rPr>
        <w:t>二、主要内容</w:t>
      </w:r>
    </w:p>
    <w:p w14:paraId="2644A39A">
      <w:pPr>
        <w:autoSpaceDN w:val="0"/>
        <w:spacing w:line="560" w:lineRule="exact"/>
        <w:ind w:firstLine="640" w:firstLineChars="200"/>
        <w:rPr>
          <w:rFonts w:eastAsia="仿宋_GB2312"/>
          <w:sz w:val="32"/>
          <w:szCs w:val="32"/>
        </w:rPr>
      </w:pPr>
      <w:r>
        <w:rPr>
          <w:rFonts w:eastAsia="楷体_GB2312"/>
          <w:kern w:val="0"/>
          <w:sz w:val="32"/>
          <w:szCs w:val="32"/>
          <w:lang w:bidi="ar"/>
        </w:rPr>
        <w:t>（一）补贴对象。</w:t>
      </w:r>
      <w:r>
        <w:rPr>
          <w:rFonts w:eastAsia="仿宋_GB2312"/>
          <w:sz w:val="32"/>
          <w:szCs w:val="32"/>
          <w:lang w:bidi="ar"/>
        </w:rPr>
        <w:t>本省辖区范围内玉米、大豆和稻谷合法实际种植面积的实际生产者（包括农民、农民专业合作社、企事业单位等）。补贴资金直接发放给实际生产者。</w:t>
      </w:r>
    </w:p>
    <w:p w14:paraId="796A0969">
      <w:pPr>
        <w:autoSpaceDN w:val="0"/>
        <w:spacing w:line="560" w:lineRule="exact"/>
        <w:ind w:firstLine="640" w:firstLineChars="200"/>
        <w:rPr>
          <w:rFonts w:eastAsia="仿宋_GB2312"/>
          <w:sz w:val="32"/>
          <w:szCs w:val="32"/>
        </w:rPr>
      </w:pPr>
      <w:r>
        <w:rPr>
          <w:rFonts w:eastAsia="楷体_GB2312"/>
          <w:sz w:val="32"/>
          <w:szCs w:val="32"/>
          <w:lang w:bidi="ar"/>
        </w:rPr>
        <w:t>（</w:t>
      </w:r>
      <w:r>
        <w:rPr>
          <w:rFonts w:eastAsia="楷体_GB2312"/>
          <w:kern w:val="0"/>
          <w:sz w:val="32"/>
          <w:szCs w:val="32"/>
          <w:lang w:bidi="ar"/>
        </w:rPr>
        <w:t>二）补贴范围。</w:t>
      </w:r>
      <w:r>
        <w:rPr>
          <w:rFonts w:eastAsia="仿宋_GB2312"/>
          <w:sz w:val="32"/>
          <w:szCs w:val="32"/>
          <w:lang w:bidi="ar"/>
        </w:rPr>
        <w:t>本省辖区范围内的玉米、大豆和稻谷合法实际种植面积。国家和省已明确退耕的土地和未经批准开垦的土地等非合法耕地上种植面积、未经申报公示审核的种植面积、享受粮改饲补贴试点政策的青贮玉米面积、违反生产规律、疏于管理等导致绝收的面积以及恶意骗补的面积不给予补贴。</w:t>
      </w:r>
    </w:p>
    <w:p w14:paraId="6070B649">
      <w:pPr>
        <w:autoSpaceDN w:val="0"/>
        <w:spacing w:line="560" w:lineRule="exact"/>
        <w:ind w:firstLine="640" w:firstLineChars="200"/>
        <w:rPr>
          <w:rFonts w:eastAsia="仿宋_GB2312"/>
          <w:sz w:val="32"/>
          <w:szCs w:val="32"/>
        </w:rPr>
      </w:pPr>
      <w:r>
        <w:rPr>
          <w:rFonts w:eastAsia="楷体_GB2312"/>
          <w:kern w:val="0"/>
          <w:sz w:val="32"/>
          <w:szCs w:val="32"/>
          <w:lang w:bidi="ar"/>
        </w:rPr>
        <w:t>（三）补贴标准。</w:t>
      </w:r>
      <w:r>
        <w:rPr>
          <w:rFonts w:eastAsia="仿宋_GB2312"/>
          <w:sz w:val="32"/>
          <w:szCs w:val="32"/>
          <w:lang w:bidi="ar"/>
        </w:rPr>
        <w:t>根据省政府确定的全省玉米、大豆和稻谷生产者补贴资金总额、合法实际种植面积、种植成本收益以及种植结构调整要求等因素，综合测算确定我省当年玉米、大豆和稻谷每亩补贴标准。</w:t>
      </w:r>
    </w:p>
    <w:p w14:paraId="41CA8C1B">
      <w:pPr>
        <w:autoSpaceDN w:val="0"/>
        <w:spacing w:line="560" w:lineRule="exact"/>
        <w:ind w:firstLine="640" w:firstLineChars="200"/>
        <w:rPr>
          <w:rFonts w:eastAsia="仿宋_GB2312"/>
          <w:sz w:val="32"/>
          <w:szCs w:val="32"/>
        </w:rPr>
      </w:pPr>
      <w:r>
        <w:rPr>
          <w:rFonts w:eastAsia="楷体_GB2312"/>
          <w:kern w:val="0"/>
          <w:sz w:val="32"/>
          <w:szCs w:val="32"/>
          <w:lang w:bidi="ar"/>
        </w:rPr>
        <w:t>（四）补贴程序。</w:t>
      </w:r>
      <w:r>
        <w:rPr>
          <w:rFonts w:eastAsia="仿宋_GB2312"/>
          <w:sz w:val="32"/>
          <w:szCs w:val="32"/>
          <w:lang w:bidi="ar"/>
        </w:rPr>
        <w:t>各市（地）、县（市、区）和北大荒农垦集团根据本方案规定的补贴范围，结合本地（辖区）实际，在保持政策稳定的基础上，统筹考虑纪检监察、巡视、审计、财会监督、信访等反映的问题和建议，细化玉米、大豆和稻谷合法实际种植面积的核实口径及核实办法。通过自下而上的形式，开展玉米、大豆和稻谷合法实际种植面积的申报、汇总认定、核实、上报等工作。</w:t>
      </w:r>
    </w:p>
    <w:p w14:paraId="4F137B41">
      <w:pPr>
        <w:autoSpaceDN w:val="0"/>
        <w:spacing w:line="560" w:lineRule="exact"/>
        <w:ind w:firstLine="643" w:firstLineChars="200"/>
        <w:rPr>
          <w:rFonts w:eastAsia="仿宋_GB2312"/>
          <w:sz w:val="32"/>
          <w:szCs w:val="32"/>
        </w:rPr>
      </w:pPr>
      <w:r>
        <w:rPr>
          <w:rFonts w:eastAsia="仿宋_GB2312"/>
          <w:b/>
          <w:bCs/>
          <w:sz w:val="32"/>
          <w:szCs w:val="32"/>
          <w:lang w:bidi="ar"/>
        </w:rPr>
        <w:t>1.补贴面积申报。</w:t>
      </w:r>
      <w:r>
        <w:rPr>
          <w:rFonts w:eastAsia="仿宋_GB2312"/>
          <w:sz w:val="32"/>
          <w:szCs w:val="32"/>
          <w:lang w:bidi="ar"/>
        </w:rPr>
        <w:t>各行政村（单位）组织辖区内玉米、大豆和稻谷实际生产者申报生产者补贴。对申报信息进行核实确认后，报所在乡镇政府审核认定。森工、林业所属林场（森工经营所、农场）、省监狱管理局系统所属劳改农场、中国融通等中直、省直系统所属单位合法耕地所种植的玉米、大豆和稻谷，按属地管理原则到当地政府登记申报。玉米、大豆和稻谷实际生产者作为补贴资金的申报主体，对填报的数据和信息的真实性、准确性负责。</w:t>
      </w:r>
    </w:p>
    <w:p w14:paraId="4E91F463">
      <w:pPr>
        <w:autoSpaceDN w:val="0"/>
        <w:spacing w:line="560" w:lineRule="exact"/>
        <w:ind w:firstLine="643" w:firstLineChars="200"/>
        <w:rPr>
          <w:rFonts w:eastAsia="仿宋_GB2312"/>
          <w:sz w:val="32"/>
          <w:szCs w:val="32"/>
        </w:rPr>
      </w:pPr>
      <w:r>
        <w:rPr>
          <w:rFonts w:eastAsia="仿宋_GB2312"/>
          <w:b/>
          <w:bCs/>
          <w:sz w:val="32"/>
          <w:szCs w:val="32"/>
          <w:lang w:bidi="ar"/>
        </w:rPr>
        <w:t>2.补贴面积审核公示。</w:t>
      </w:r>
      <w:r>
        <w:rPr>
          <w:rFonts w:eastAsia="仿宋_GB2312"/>
          <w:sz w:val="32"/>
          <w:szCs w:val="32"/>
          <w:lang w:bidi="ar"/>
        </w:rPr>
        <w:t>乡镇政府对有关信息审核后在行政村（单位）和乡镇政府同时张榜公示不少于5天，公示无异议后，将补贴信息逐级上报县（市、区）、市（地）人民政府（行署）审核认定。各行政村（单位）和乡镇政府要建立公示台账，县级农业农村部门应定期对公示台账进行抽查复核。</w:t>
      </w:r>
    </w:p>
    <w:p w14:paraId="5FE863B2">
      <w:pPr>
        <w:autoSpaceDN w:val="0"/>
        <w:spacing w:line="560" w:lineRule="exact"/>
        <w:ind w:firstLine="643" w:firstLineChars="200"/>
        <w:rPr>
          <w:rFonts w:eastAsia="仿宋_GB2312"/>
          <w:sz w:val="32"/>
          <w:szCs w:val="32"/>
        </w:rPr>
      </w:pPr>
      <w:r>
        <w:rPr>
          <w:rFonts w:eastAsia="仿宋_GB2312"/>
          <w:b/>
          <w:bCs/>
          <w:sz w:val="32"/>
          <w:szCs w:val="32"/>
          <w:lang w:bidi="ar"/>
        </w:rPr>
        <w:t>3.数据核实比对。</w:t>
      </w:r>
      <w:r>
        <w:rPr>
          <w:rFonts w:eastAsia="仿宋_GB2312"/>
          <w:sz w:val="32"/>
          <w:szCs w:val="32"/>
          <w:lang w:bidi="ar"/>
        </w:rPr>
        <w:t>各市（地）、县（市、区）要按照各地具体的补贴实施方案，对补贴申报对象、补贴范围和补贴依据进行核实。要加强数据分析比对，将本地区生产者补贴申报面积与确权登记面积</w:t>
      </w:r>
      <w:r>
        <w:rPr>
          <w:rFonts w:hint="eastAsia" w:eastAsia="仿宋_GB2312"/>
          <w:sz w:val="32"/>
          <w:szCs w:val="32"/>
          <w:lang w:eastAsia="zh-CN" w:bidi="ar"/>
        </w:rPr>
        <w:t>、</w:t>
      </w:r>
      <w:r>
        <w:rPr>
          <w:rFonts w:eastAsia="仿宋_GB2312"/>
          <w:sz w:val="32"/>
          <w:szCs w:val="32"/>
          <w:lang w:bidi="ar"/>
        </w:rPr>
        <w:t>二轮土地承包面积、实际耕地面积等进行横向比对，相互验证；将上下年度间的补贴面积、补贴资金、补贴对象等进行纵向比对，对存在差额较大的补贴对象进行重点分析，并核实处理。</w:t>
      </w:r>
    </w:p>
    <w:p w14:paraId="0241FBDF">
      <w:pPr>
        <w:autoSpaceDN w:val="0"/>
        <w:spacing w:line="560" w:lineRule="exact"/>
        <w:ind w:firstLine="643" w:firstLineChars="200"/>
        <w:rPr>
          <w:rFonts w:eastAsia="仿宋_GB2312"/>
          <w:sz w:val="32"/>
          <w:szCs w:val="32"/>
        </w:rPr>
      </w:pPr>
      <w:r>
        <w:rPr>
          <w:rFonts w:eastAsia="仿宋_GB2312"/>
          <w:b/>
          <w:bCs/>
          <w:sz w:val="32"/>
          <w:szCs w:val="32"/>
          <w:lang w:bidi="ar"/>
        </w:rPr>
        <w:t>4.补贴面积上报。</w:t>
      </w:r>
      <w:r>
        <w:rPr>
          <w:rFonts w:eastAsia="仿宋_GB2312"/>
          <w:sz w:val="32"/>
          <w:szCs w:val="32"/>
          <w:lang w:bidi="ar"/>
        </w:rPr>
        <w:t>8月12日前，各市（地）人民政府（行署）将汇总审核认定后的辖区内玉米、大豆和稻谷合法实际种植面积数据以市地政府正式文件（含电子版）报省农业农村厅，作为补贴资金测算和拨付依据。补贴面积申报实行县（市、区）</w:t>
      </w:r>
      <w:r>
        <w:rPr>
          <w:rFonts w:hint="eastAsia" w:eastAsia="仿宋_GB2312"/>
          <w:sz w:val="32"/>
          <w:szCs w:val="32"/>
          <w:lang w:bidi="ar"/>
        </w:rPr>
        <w:t>政府</w:t>
      </w:r>
      <w:r>
        <w:rPr>
          <w:rFonts w:hint="eastAsia" w:eastAsia="仿宋_GB2312"/>
          <w:sz w:val="32"/>
          <w:szCs w:val="32"/>
          <w:lang w:eastAsia="zh-CN" w:bidi="ar"/>
        </w:rPr>
        <w:t>“</w:t>
      </w:r>
      <w:r>
        <w:rPr>
          <w:rFonts w:eastAsia="仿宋_GB2312"/>
          <w:sz w:val="32"/>
          <w:szCs w:val="32"/>
          <w:lang w:bidi="ar"/>
        </w:rPr>
        <w:t>首报负责制</w:t>
      </w:r>
      <w:r>
        <w:rPr>
          <w:rFonts w:hint="eastAsia" w:eastAsia="仿宋_GB2312"/>
          <w:sz w:val="32"/>
          <w:szCs w:val="32"/>
          <w:lang w:eastAsia="zh-CN" w:bidi="ar"/>
        </w:rPr>
        <w:t>”</w:t>
      </w:r>
      <w:r>
        <w:rPr>
          <w:rFonts w:eastAsia="仿宋_GB2312"/>
          <w:sz w:val="32"/>
          <w:szCs w:val="32"/>
          <w:lang w:bidi="ar"/>
        </w:rPr>
        <w:t>，原则上数据</w:t>
      </w:r>
      <w:r>
        <w:rPr>
          <w:rFonts w:hint="eastAsia" w:eastAsia="仿宋_GB2312"/>
          <w:sz w:val="32"/>
          <w:szCs w:val="32"/>
          <w:lang w:bidi="ar"/>
        </w:rPr>
        <w:t>正式</w:t>
      </w:r>
      <w:r>
        <w:rPr>
          <w:rFonts w:eastAsia="仿宋_GB2312"/>
          <w:sz w:val="32"/>
          <w:szCs w:val="32"/>
          <w:lang w:bidi="ar"/>
        </w:rPr>
        <w:t>报送后不得调整。各县（市、区）要将补贴对象姓名（单位名称）、惠民惠农财政补贴资金</w:t>
      </w:r>
      <w:r>
        <w:rPr>
          <w:rFonts w:hint="eastAsia" w:eastAsia="仿宋_GB2312"/>
          <w:sz w:val="32"/>
          <w:szCs w:val="32"/>
          <w:lang w:eastAsia="zh-CN" w:bidi="ar"/>
        </w:rPr>
        <w:t>“</w:t>
      </w:r>
      <w:r>
        <w:rPr>
          <w:rFonts w:eastAsia="仿宋_GB2312"/>
          <w:sz w:val="32"/>
          <w:szCs w:val="32"/>
          <w:lang w:bidi="ar"/>
        </w:rPr>
        <w:t>一卡通</w:t>
      </w:r>
      <w:r>
        <w:rPr>
          <w:rFonts w:hint="eastAsia" w:eastAsia="仿宋_GB2312"/>
          <w:sz w:val="32"/>
          <w:szCs w:val="32"/>
          <w:lang w:eastAsia="zh-CN" w:bidi="ar"/>
        </w:rPr>
        <w:t>”</w:t>
      </w:r>
      <w:r>
        <w:rPr>
          <w:rFonts w:eastAsia="仿宋_GB2312"/>
          <w:sz w:val="32"/>
          <w:szCs w:val="32"/>
          <w:lang w:bidi="ar"/>
        </w:rPr>
        <w:t>账号（单位银行账号）、身份证号、合法实际种植面积等详细补贴信息进行确认，作为当年发放玉米、大豆和稻谷生产者补贴的基础。各市（地）</w:t>
      </w:r>
      <w:r>
        <w:rPr>
          <w:rFonts w:hint="eastAsia" w:eastAsia="仿宋_GB2312"/>
          <w:sz w:val="32"/>
          <w:szCs w:val="32"/>
          <w:lang w:eastAsia="zh-CN" w:bidi="ar"/>
        </w:rPr>
        <w:t>、</w:t>
      </w:r>
      <w:r>
        <w:rPr>
          <w:rFonts w:eastAsia="仿宋_GB2312"/>
          <w:sz w:val="32"/>
          <w:szCs w:val="32"/>
          <w:lang w:bidi="ar"/>
        </w:rPr>
        <w:t>县（市、区）</w:t>
      </w:r>
      <w:r>
        <w:rPr>
          <w:rFonts w:hint="eastAsia" w:eastAsia="仿宋_GB2312"/>
          <w:sz w:val="32"/>
          <w:szCs w:val="32"/>
          <w:lang w:val="en-US" w:eastAsia="zh-CN" w:bidi="ar"/>
        </w:rPr>
        <w:t>人民</w:t>
      </w:r>
      <w:r>
        <w:rPr>
          <w:rFonts w:eastAsia="仿宋_GB2312"/>
          <w:sz w:val="32"/>
          <w:szCs w:val="32"/>
          <w:lang w:bidi="ar"/>
        </w:rPr>
        <w:t>政府</w:t>
      </w:r>
      <w:r>
        <w:rPr>
          <w:rFonts w:hint="eastAsia" w:eastAsia="仿宋_GB2312"/>
          <w:sz w:val="32"/>
          <w:szCs w:val="32"/>
          <w:lang w:eastAsia="zh-CN" w:bidi="ar"/>
        </w:rPr>
        <w:t>（</w:t>
      </w:r>
      <w:r>
        <w:rPr>
          <w:rFonts w:hint="eastAsia" w:eastAsia="仿宋_GB2312"/>
          <w:sz w:val="32"/>
          <w:szCs w:val="32"/>
          <w:lang w:val="en-US" w:eastAsia="zh-CN" w:bidi="ar"/>
        </w:rPr>
        <w:t>行署</w:t>
      </w:r>
      <w:r>
        <w:rPr>
          <w:rFonts w:hint="eastAsia" w:eastAsia="仿宋_GB2312"/>
          <w:sz w:val="32"/>
          <w:szCs w:val="32"/>
          <w:lang w:eastAsia="zh-CN" w:bidi="ar"/>
        </w:rPr>
        <w:t>）</w:t>
      </w:r>
      <w:r>
        <w:rPr>
          <w:rFonts w:eastAsia="仿宋_GB2312"/>
          <w:sz w:val="32"/>
          <w:szCs w:val="32"/>
          <w:lang w:bidi="ar"/>
        </w:rPr>
        <w:t>和北大荒农垦集团对本辖区合法实际种植面积数据核实上报结果负责。</w:t>
      </w:r>
    </w:p>
    <w:p w14:paraId="56B6E77B">
      <w:pPr>
        <w:autoSpaceDN w:val="0"/>
        <w:spacing w:line="560" w:lineRule="exact"/>
        <w:ind w:firstLine="640" w:firstLineChars="200"/>
        <w:rPr>
          <w:rFonts w:eastAsia="仿宋_GB2312"/>
          <w:sz w:val="32"/>
          <w:szCs w:val="32"/>
        </w:rPr>
      </w:pPr>
      <w:r>
        <w:rPr>
          <w:rFonts w:eastAsia="仿宋_GB2312"/>
          <w:sz w:val="32"/>
          <w:szCs w:val="32"/>
          <w:lang w:bidi="ar"/>
        </w:rPr>
        <w:t>北大荒农垦集团辖区内玉米、大豆和稻谷合法实际种植面积申报、汇总认定、核实、上报工作参照上述流程执行。</w:t>
      </w:r>
    </w:p>
    <w:p w14:paraId="257D3ADC">
      <w:pPr>
        <w:autoSpaceDN w:val="0"/>
        <w:spacing w:line="560" w:lineRule="exact"/>
        <w:ind w:firstLine="643" w:firstLineChars="200"/>
        <w:rPr>
          <w:rFonts w:eastAsia="仿宋_GB2312"/>
          <w:sz w:val="32"/>
          <w:szCs w:val="32"/>
        </w:rPr>
      </w:pPr>
      <w:r>
        <w:rPr>
          <w:rFonts w:eastAsia="仿宋_GB2312"/>
          <w:b/>
          <w:bCs/>
          <w:sz w:val="32"/>
          <w:szCs w:val="32"/>
          <w:lang w:bidi="ar"/>
        </w:rPr>
        <w:t>5.补贴资金发放。</w:t>
      </w:r>
      <w:r>
        <w:rPr>
          <w:rFonts w:eastAsia="仿宋_GB2312"/>
          <w:sz w:val="32"/>
          <w:szCs w:val="32"/>
          <w:lang w:bidi="ar"/>
        </w:rPr>
        <w:t>省农业农村厅会同省财政厅、省发展改革委拟定当年玉米、大豆和稻谷生产者补贴标准</w:t>
      </w:r>
      <w:r>
        <w:rPr>
          <w:rFonts w:hint="eastAsia" w:eastAsia="仿宋_GB2312"/>
          <w:sz w:val="32"/>
          <w:szCs w:val="32"/>
          <w:lang w:eastAsia="zh-CN" w:bidi="ar"/>
        </w:rPr>
        <w:t>，</w:t>
      </w:r>
      <w:r>
        <w:rPr>
          <w:rFonts w:eastAsia="仿宋_GB2312"/>
          <w:sz w:val="32"/>
          <w:szCs w:val="32"/>
          <w:lang w:bidi="ar"/>
        </w:rPr>
        <w:t>经省政府</w:t>
      </w:r>
      <w:r>
        <w:rPr>
          <w:rFonts w:hint="eastAsia" w:eastAsia="仿宋_GB2312"/>
          <w:sz w:val="32"/>
          <w:szCs w:val="32"/>
          <w:lang w:bidi="ar"/>
        </w:rPr>
        <w:t>同意</w:t>
      </w:r>
      <w:r>
        <w:rPr>
          <w:rFonts w:eastAsia="仿宋_GB2312"/>
          <w:sz w:val="32"/>
          <w:szCs w:val="32"/>
          <w:lang w:bidi="ar"/>
        </w:rPr>
        <w:t>后，将补贴资金拨付各市（地）、县（市、区）和北大荒农垦集团粮食风险基金专户。各市（地）、县（市、区）和北大荒农垦集团在</w:t>
      </w:r>
      <w:r>
        <w:rPr>
          <w:rFonts w:hint="eastAsia" w:eastAsia="仿宋_GB2312"/>
          <w:sz w:val="32"/>
          <w:szCs w:val="32"/>
          <w:lang w:bidi="ar"/>
        </w:rPr>
        <w:t>收</w:t>
      </w:r>
      <w:r>
        <w:rPr>
          <w:rFonts w:eastAsia="仿宋_GB2312"/>
          <w:sz w:val="32"/>
          <w:szCs w:val="32"/>
          <w:lang w:bidi="ar"/>
        </w:rPr>
        <w:t>到省补贴资金后，</w:t>
      </w:r>
      <w:r>
        <w:rPr>
          <w:rFonts w:hint="eastAsia" w:eastAsia="仿宋_GB2312"/>
          <w:sz w:val="32"/>
          <w:szCs w:val="32"/>
          <w:lang w:bidi="ar"/>
        </w:rPr>
        <w:t>应</w:t>
      </w:r>
      <w:r>
        <w:rPr>
          <w:rFonts w:eastAsia="仿宋_GB2312"/>
          <w:sz w:val="32"/>
          <w:szCs w:val="32"/>
          <w:lang w:bidi="ar"/>
        </w:rPr>
        <w:t>及时将补贴对象玉米、大豆和稻谷补贴面积、补贴标准和补贴资金等到户明细数据在行政村（单位）和乡镇政府同时进行张榜公示，公示时间不少于5天；经公示无异议后，于9月</w:t>
      </w:r>
      <w:r>
        <w:rPr>
          <w:rFonts w:hint="eastAsia" w:eastAsia="仿宋_GB2312"/>
          <w:sz w:val="32"/>
          <w:szCs w:val="32"/>
          <w:lang w:bidi="ar"/>
        </w:rPr>
        <w:t>底</w:t>
      </w:r>
      <w:r>
        <w:rPr>
          <w:rFonts w:eastAsia="仿宋_GB2312"/>
          <w:sz w:val="32"/>
          <w:szCs w:val="32"/>
          <w:lang w:bidi="ar"/>
        </w:rPr>
        <w:t>前将补贴资金足额兑付给补贴对象。补贴资金公示纳入公示台账管理。直接兑付到人到户的补贴，原则上通过惠民惠农财政补贴资金</w:t>
      </w:r>
      <w:r>
        <w:rPr>
          <w:rFonts w:hint="eastAsia" w:eastAsia="仿宋_GB2312"/>
          <w:sz w:val="32"/>
          <w:szCs w:val="32"/>
          <w:lang w:eastAsia="zh-CN" w:bidi="ar"/>
        </w:rPr>
        <w:t>“</w:t>
      </w:r>
      <w:r>
        <w:rPr>
          <w:rFonts w:eastAsia="仿宋_GB2312"/>
          <w:sz w:val="32"/>
          <w:szCs w:val="32"/>
          <w:lang w:bidi="ar"/>
        </w:rPr>
        <w:t>一卡通</w:t>
      </w:r>
      <w:r>
        <w:rPr>
          <w:rFonts w:hint="eastAsia" w:eastAsia="仿宋_GB2312"/>
          <w:sz w:val="32"/>
          <w:szCs w:val="32"/>
          <w:lang w:eastAsia="zh-CN" w:bidi="ar"/>
        </w:rPr>
        <w:t>”</w:t>
      </w:r>
      <w:r>
        <w:rPr>
          <w:rFonts w:hint="eastAsia" w:eastAsia="仿宋_GB2312"/>
          <w:sz w:val="32"/>
          <w:szCs w:val="32"/>
          <w:lang w:bidi="ar"/>
        </w:rPr>
        <w:t>发放监管服务</w:t>
      </w:r>
      <w:r>
        <w:rPr>
          <w:rFonts w:eastAsia="仿宋_GB2312"/>
          <w:sz w:val="32"/>
          <w:szCs w:val="32"/>
          <w:lang w:bidi="ar"/>
        </w:rPr>
        <w:t>平台</w:t>
      </w:r>
      <w:r>
        <w:rPr>
          <w:rFonts w:hint="eastAsia" w:eastAsia="仿宋_GB2312"/>
          <w:sz w:val="32"/>
          <w:szCs w:val="32"/>
          <w:lang w:bidi="ar"/>
        </w:rPr>
        <w:t>集中发放</w:t>
      </w:r>
      <w:r>
        <w:rPr>
          <w:rFonts w:eastAsia="仿宋_GB2312"/>
          <w:sz w:val="32"/>
          <w:szCs w:val="32"/>
          <w:lang w:bidi="ar"/>
        </w:rPr>
        <w:t>。</w:t>
      </w:r>
    </w:p>
    <w:p w14:paraId="439F6726">
      <w:pPr>
        <w:autoSpaceDN w:val="0"/>
        <w:spacing w:line="560" w:lineRule="exact"/>
        <w:ind w:firstLine="640" w:firstLineChars="200"/>
        <w:rPr>
          <w:rFonts w:eastAsia="仿宋_GB2312"/>
          <w:sz w:val="32"/>
          <w:szCs w:val="32"/>
        </w:rPr>
      </w:pPr>
      <w:r>
        <w:rPr>
          <w:rFonts w:eastAsia="楷体_GB2312"/>
          <w:kern w:val="0"/>
          <w:sz w:val="32"/>
          <w:szCs w:val="32"/>
          <w:lang w:bidi="ar"/>
        </w:rPr>
        <w:t>（五）资金管理。</w:t>
      </w:r>
      <w:r>
        <w:rPr>
          <w:rFonts w:eastAsia="仿宋_GB2312"/>
          <w:sz w:val="32"/>
          <w:szCs w:val="32"/>
          <w:lang w:bidi="ar"/>
        </w:rPr>
        <w:t>补贴资金专户实行封闭管理、分账核算，单独反映，不得混用，不得违规转出专户核算。各市（地）、县（市、区）人民政府（行署）和北大荒农垦集团要与生产者补贴代发金融机构密切配合，建立数据双向及时传递制度，对于兑付不到位的补贴资金，要尽快核实完善补贴对象信息后重新发放，确实无法发放的要以市县政府正式文件形式报省并原渠道及时退回。</w:t>
      </w:r>
    </w:p>
    <w:p w14:paraId="7F80EA48">
      <w:pPr>
        <w:autoSpaceDN w:val="0"/>
        <w:spacing w:line="560" w:lineRule="exact"/>
        <w:ind w:firstLine="640" w:firstLineChars="200"/>
        <w:rPr>
          <w:rFonts w:eastAsia="黑体"/>
          <w:sz w:val="32"/>
          <w:szCs w:val="32"/>
        </w:rPr>
      </w:pPr>
      <w:r>
        <w:rPr>
          <w:rFonts w:eastAsia="黑体"/>
          <w:sz w:val="32"/>
          <w:szCs w:val="32"/>
          <w:lang w:bidi="ar"/>
        </w:rPr>
        <w:t>三、组织实施</w:t>
      </w:r>
    </w:p>
    <w:p w14:paraId="65441519">
      <w:pPr>
        <w:autoSpaceDN w:val="0"/>
        <w:spacing w:line="560" w:lineRule="exact"/>
        <w:ind w:firstLine="640" w:firstLineChars="200"/>
        <w:rPr>
          <w:rFonts w:eastAsia="仿宋_GB2312"/>
          <w:sz w:val="32"/>
          <w:szCs w:val="32"/>
        </w:rPr>
      </w:pPr>
      <w:r>
        <w:rPr>
          <w:rFonts w:eastAsia="楷体_GB2312"/>
          <w:kern w:val="0"/>
          <w:sz w:val="32"/>
          <w:szCs w:val="32"/>
          <w:lang w:bidi="ar"/>
        </w:rPr>
        <w:t>（一）明确工作职责。</w:t>
      </w:r>
      <w:r>
        <w:rPr>
          <w:rFonts w:eastAsia="仿宋_GB2312"/>
          <w:sz w:val="32"/>
          <w:szCs w:val="32"/>
          <w:lang w:bidi="ar"/>
        </w:rPr>
        <w:t>各市（地）、县（市、区）人民政府（行署）和北大荒农垦集团主要负责人是第一责任人</w:t>
      </w:r>
      <w:r>
        <w:rPr>
          <w:rFonts w:hint="eastAsia" w:eastAsia="仿宋_GB2312"/>
          <w:sz w:val="32"/>
          <w:szCs w:val="32"/>
          <w:lang w:bidi="ar"/>
        </w:rPr>
        <w:t>，</w:t>
      </w:r>
      <w:r>
        <w:rPr>
          <w:rFonts w:eastAsia="仿宋_GB2312"/>
          <w:sz w:val="32"/>
          <w:szCs w:val="32"/>
          <w:lang w:bidi="ar"/>
        </w:rPr>
        <w:t>要提高政治站位，高度重视补贴政策落实，对本地玉米、大豆和稻谷生产者补贴工作负总责。要按照国家和省级相关文件要求，建立健全工作机制，明确责任分工，密切部门配合，抓好工作落实。农业农村部门要会同财政</w:t>
      </w:r>
      <w:r>
        <w:rPr>
          <w:rFonts w:hint="eastAsia" w:eastAsia="仿宋_GB2312"/>
          <w:sz w:val="32"/>
          <w:szCs w:val="32"/>
          <w:highlight w:val="none"/>
          <w:lang w:eastAsia="zh-CN" w:bidi="ar"/>
        </w:rPr>
        <w:t>、发改</w:t>
      </w:r>
      <w:r>
        <w:rPr>
          <w:rFonts w:eastAsia="仿宋_GB2312"/>
          <w:sz w:val="32"/>
          <w:szCs w:val="32"/>
          <w:lang w:bidi="ar"/>
        </w:rPr>
        <w:t>部门制定本地生产者补贴实施方案，明确补贴对象、补贴依据、操作办法等。农业农村部门负责提供和审核相关数据，做好补贴发放的组织实施等工作；发放完成后，按比例抽查核实补贴发放情况。财政部门依据农业农村部门核实确认的相关数据，按照有关规定拨付资金。财政部门会同农业农村部门督促指导代发金融机构及时兑付补贴资金。</w:t>
      </w:r>
    </w:p>
    <w:p w14:paraId="2537635F">
      <w:pPr>
        <w:autoSpaceDN w:val="0"/>
        <w:spacing w:line="560" w:lineRule="exact"/>
        <w:ind w:firstLine="640" w:firstLineChars="200"/>
        <w:rPr>
          <w:rFonts w:eastAsia="仿宋_GB2312"/>
          <w:sz w:val="32"/>
          <w:szCs w:val="32"/>
        </w:rPr>
      </w:pPr>
      <w:r>
        <w:rPr>
          <w:rFonts w:eastAsia="楷体_GB2312"/>
          <w:kern w:val="0"/>
          <w:sz w:val="32"/>
          <w:szCs w:val="32"/>
          <w:lang w:bidi="ar"/>
        </w:rPr>
        <w:t>（二）加强政策解读。</w:t>
      </w:r>
      <w:r>
        <w:rPr>
          <w:rFonts w:eastAsia="仿宋_GB2312"/>
          <w:sz w:val="32"/>
          <w:szCs w:val="32"/>
          <w:lang w:bidi="ar"/>
        </w:rPr>
        <w:t>各市（地）、县（市、区）和北大荒农垦集团要充分利用媒体工具和宣传手段，及时回应社会关切。要按照职责分工和</w:t>
      </w:r>
      <w:r>
        <w:rPr>
          <w:rFonts w:hint="eastAsia" w:eastAsia="仿宋_GB2312"/>
          <w:sz w:val="32"/>
          <w:szCs w:val="32"/>
          <w:lang w:eastAsia="zh-CN" w:bidi="ar"/>
        </w:rPr>
        <w:t>“</w:t>
      </w:r>
      <w:r>
        <w:rPr>
          <w:rFonts w:eastAsia="仿宋_GB2312"/>
          <w:sz w:val="32"/>
          <w:szCs w:val="32"/>
          <w:lang w:bidi="ar"/>
        </w:rPr>
        <w:t>谁主管、谁负责、谁公开</w:t>
      </w:r>
      <w:r>
        <w:rPr>
          <w:rFonts w:hint="eastAsia" w:eastAsia="仿宋_GB2312"/>
          <w:sz w:val="32"/>
          <w:szCs w:val="32"/>
          <w:lang w:eastAsia="zh-CN" w:bidi="ar"/>
        </w:rPr>
        <w:t>”</w:t>
      </w:r>
      <w:r>
        <w:rPr>
          <w:rFonts w:eastAsia="仿宋_GB2312"/>
          <w:sz w:val="32"/>
          <w:szCs w:val="32"/>
          <w:lang w:bidi="ar"/>
        </w:rPr>
        <w:t>的原则，做好补贴信息公开公示，使广大群众清楚了解本地有关政策，掌握补贴对象、补贴标准、资金兑付等政策要点，主动接受群众监督和舆论监督。要结合本地实际细化对不可抗力灾害面积的核实确认，对正常生产而遭遇的不可抗力灾害面积予以确认，保护农民合理收益。</w:t>
      </w:r>
    </w:p>
    <w:p w14:paraId="7E9DB35D">
      <w:pPr>
        <w:autoSpaceDN w:val="0"/>
        <w:spacing w:line="560" w:lineRule="exact"/>
        <w:ind w:firstLine="640" w:firstLineChars="200"/>
        <w:rPr>
          <w:rFonts w:eastAsia="仿宋_GB2312"/>
          <w:sz w:val="32"/>
          <w:szCs w:val="32"/>
        </w:rPr>
      </w:pPr>
      <w:r>
        <w:rPr>
          <w:rFonts w:eastAsia="楷体_GB2312"/>
          <w:kern w:val="0"/>
          <w:sz w:val="32"/>
          <w:szCs w:val="32"/>
          <w:lang w:bidi="ar"/>
        </w:rPr>
        <w:t>（三）强化监督检查。</w:t>
      </w:r>
      <w:r>
        <w:rPr>
          <w:rFonts w:eastAsia="仿宋_GB2312"/>
          <w:sz w:val="32"/>
          <w:szCs w:val="32"/>
          <w:lang w:bidi="ar"/>
        </w:rPr>
        <w:t>农业农村、财政、发展改革等涉及补贴工作的相关部门要与纪检监察、审计、信访等部门建立联合监督机制，紧盯补贴发放重点领域和关键环节，结合群众反映的突出问题，以及巡视、审计、信访等相关部门提供的问题线索，运用大数据技术拓展监督手段，常态化开展监督检查。各地要建立补贴发放基础数据库并动态更新，对补贴申报、核实、发放等工作进行总结，并抽取一定比例进行核实。各市（地）</w:t>
      </w:r>
      <w:r>
        <w:rPr>
          <w:rFonts w:hint="eastAsia" w:eastAsia="仿宋_GB2312"/>
          <w:sz w:val="32"/>
          <w:szCs w:val="32"/>
          <w:lang w:val="en-US" w:eastAsia="zh-CN" w:bidi="ar"/>
        </w:rPr>
        <w:t>人民</w:t>
      </w:r>
      <w:r>
        <w:rPr>
          <w:rFonts w:eastAsia="仿宋_GB2312"/>
          <w:sz w:val="32"/>
          <w:szCs w:val="32"/>
          <w:lang w:bidi="ar"/>
        </w:rPr>
        <w:t>政府（行署）和北大荒农垦集团有关总结于10月25日前分别报送省农业农村厅、省财政厅和省发展改革委。</w:t>
      </w:r>
    </w:p>
    <w:p w14:paraId="07818F8B">
      <w:pPr>
        <w:autoSpaceDN w:val="0"/>
        <w:spacing w:line="560" w:lineRule="exact"/>
        <w:ind w:firstLine="640" w:firstLineChars="200"/>
        <w:rPr>
          <w:rFonts w:eastAsia="仿宋_GB2312"/>
          <w:sz w:val="32"/>
          <w:szCs w:val="32"/>
        </w:rPr>
      </w:pPr>
      <w:r>
        <w:rPr>
          <w:rFonts w:eastAsia="楷体_GB2312"/>
          <w:kern w:val="0"/>
          <w:sz w:val="32"/>
          <w:szCs w:val="32"/>
          <w:lang w:bidi="ar"/>
        </w:rPr>
        <w:t>（四）开展绩效评价。</w:t>
      </w:r>
      <w:r>
        <w:rPr>
          <w:rFonts w:eastAsia="仿宋_GB2312"/>
          <w:sz w:val="32"/>
          <w:szCs w:val="32"/>
          <w:lang w:bidi="ar"/>
        </w:rPr>
        <w:t>生产者补贴资金实行全过程预算绩效管理，农业农村部门应按照《中共黑龙江省委、黑龙江省人民政府关于全面实施预算绩效管理的实施意见》和生产者补贴专项资金具体管理办法等有关规定，设定资金绩效目标，根据进展情况，在资金拨付后，开展绩效目标执行情况监控和绩效评价等工作，绩效目标设定应与资金量、成本效益等相匹配。要按照相关要求，对照绩效目标做好绩效评价工作，确保绩效目标如期实现。</w:t>
      </w:r>
    </w:p>
    <w:p w14:paraId="4634F7A8">
      <w:pPr>
        <w:autoSpaceDN w:val="0"/>
        <w:spacing w:line="560" w:lineRule="exact"/>
        <w:ind w:left="1918" w:leftChars="304" w:hanging="1280" w:hangingChars="400"/>
        <w:rPr>
          <w:rFonts w:eastAsia="仿宋_GB2312"/>
          <w:sz w:val="32"/>
          <w:szCs w:val="32"/>
        </w:rPr>
      </w:pPr>
    </w:p>
    <w:p w14:paraId="20712C03">
      <w:pPr>
        <w:autoSpaceDN w:val="0"/>
        <w:spacing w:line="560" w:lineRule="exact"/>
        <w:ind w:left="1918" w:leftChars="304" w:hanging="1280" w:hangingChars="400"/>
        <w:rPr>
          <w:rFonts w:eastAsia="仿宋_GB2312"/>
          <w:sz w:val="32"/>
          <w:szCs w:val="32"/>
        </w:rPr>
      </w:pPr>
      <w:r>
        <w:rPr>
          <w:rFonts w:eastAsia="仿宋_GB2312"/>
          <w:sz w:val="32"/>
          <w:szCs w:val="32"/>
          <w:lang w:bidi="ar"/>
        </w:rPr>
        <w:t>附件：1.市（地）政府（行署）关于报送**年玉米大豆稻谷合法实际种植面积核查结果的函（模板）</w:t>
      </w:r>
    </w:p>
    <w:p w14:paraId="5C4360B0">
      <w:pPr>
        <w:autoSpaceDN w:val="0"/>
        <w:spacing w:line="560" w:lineRule="exact"/>
        <w:ind w:left="1916" w:leftChars="760" w:hanging="320" w:hangingChars="100"/>
        <w:rPr>
          <w:rFonts w:eastAsia="仿宋_GB2312"/>
          <w:sz w:val="32"/>
          <w:szCs w:val="32"/>
        </w:rPr>
      </w:pPr>
      <w:r>
        <w:rPr>
          <w:rFonts w:eastAsia="仿宋_GB2312"/>
          <w:sz w:val="32"/>
          <w:szCs w:val="32"/>
          <w:lang w:bidi="ar"/>
        </w:rPr>
        <w:t>2.**市**年玉米、大豆、稻谷合法实际种植面积数据汇总表</w:t>
      </w:r>
    </w:p>
    <w:p w14:paraId="7C0F6A89">
      <w:pPr>
        <w:autoSpaceDN w:val="0"/>
        <w:spacing w:line="560" w:lineRule="exact"/>
        <w:ind w:firstLine="5440" w:firstLineChars="1700"/>
        <w:rPr>
          <w:rFonts w:eastAsia="仿宋_GB2312"/>
          <w:sz w:val="32"/>
          <w:szCs w:val="32"/>
        </w:rPr>
      </w:pPr>
    </w:p>
    <w:p w14:paraId="45EA9908">
      <w:pPr>
        <w:pStyle w:val="15"/>
        <w:autoSpaceDN w:val="0"/>
        <w:rPr>
          <w:sz w:val="28"/>
          <w:szCs w:val="28"/>
        </w:rPr>
      </w:pPr>
    </w:p>
    <w:p w14:paraId="60E9865F">
      <w:pPr>
        <w:autoSpaceDN w:val="0"/>
        <w:spacing w:line="560" w:lineRule="exact"/>
        <w:ind w:firstLine="5440" w:firstLineChars="1700"/>
        <w:rPr>
          <w:rFonts w:eastAsia="仿宋_GB2312"/>
          <w:sz w:val="32"/>
          <w:szCs w:val="32"/>
        </w:rPr>
      </w:pPr>
    </w:p>
    <w:p w14:paraId="1CE891B5">
      <w:pPr>
        <w:autoSpaceDN w:val="0"/>
        <w:jc w:val="left"/>
        <w:rPr>
          <w:rFonts w:eastAsia="黑体"/>
          <w:sz w:val="32"/>
          <w:szCs w:val="32"/>
        </w:rPr>
      </w:pPr>
    </w:p>
    <w:p w14:paraId="665AD503">
      <w:pPr>
        <w:autoSpaceDN w:val="0"/>
        <w:jc w:val="left"/>
        <w:rPr>
          <w:rFonts w:eastAsia="黑体"/>
          <w:sz w:val="32"/>
          <w:szCs w:val="32"/>
        </w:rPr>
      </w:pPr>
    </w:p>
    <w:p w14:paraId="03702694">
      <w:pPr>
        <w:rPr>
          <w:rFonts w:eastAsia="黑体"/>
          <w:sz w:val="32"/>
          <w:szCs w:val="32"/>
          <w:lang w:bidi="ar"/>
        </w:rPr>
      </w:pPr>
      <w:r>
        <w:rPr>
          <w:rFonts w:eastAsia="黑体"/>
          <w:sz w:val="32"/>
          <w:szCs w:val="32"/>
          <w:lang w:bidi="ar"/>
        </w:rPr>
        <w:br w:type="page"/>
      </w:r>
    </w:p>
    <w:p w14:paraId="0E06D298">
      <w:pPr>
        <w:autoSpaceDN w:val="0"/>
        <w:jc w:val="left"/>
        <w:rPr>
          <w:rFonts w:eastAsia="黑体"/>
          <w:sz w:val="32"/>
          <w:szCs w:val="32"/>
        </w:rPr>
      </w:pPr>
      <w:r>
        <w:rPr>
          <w:rFonts w:eastAsia="黑体"/>
          <w:sz w:val="32"/>
          <w:szCs w:val="32"/>
          <w:lang w:bidi="ar"/>
        </w:rPr>
        <w:t>附件1</w:t>
      </w:r>
    </w:p>
    <w:p w14:paraId="4988F3F2">
      <w:pPr>
        <w:autoSpaceDN w:val="0"/>
        <w:spacing w:line="700" w:lineRule="exact"/>
        <w:jc w:val="center"/>
        <w:rPr>
          <w:rFonts w:eastAsia="方正小标宋_GBK"/>
          <w:sz w:val="44"/>
          <w:szCs w:val="44"/>
        </w:rPr>
      </w:pPr>
    </w:p>
    <w:p w14:paraId="75C55160">
      <w:pPr>
        <w:autoSpaceDN w:val="0"/>
        <w:spacing w:line="700" w:lineRule="exact"/>
        <w:jc w:val="center"/>
        <w:rPr>
          <w:rFonts w:eastAsia="方正小标宋简体"/>
          <w:sz w:val="44"/>
          <w:szCs w:val="44"/>
        </w:rPr>
      </w:pPr>
      <w:r>
        <w:rPr>
          <w:rFonts w:eastAsia="方正小标宋简体"/>
          <w:sz w:val="44"/>
          <w:szCs w:val="44"/>
          <w:lang w:bidi="ar"/>
        </w:rPr>
        <w:t>市（地）政府（行署）关于报送**年</w:t>
      </w:r>
    </w:p>
    <w:p w14:paraId="5EAA00A5">
      <w:pPr>
        <w:autoSpaceDN w:val="0"/>
        <w:spacing w:line="700" w:lineRule="exact"/>
        <w:jc w:val="center"/>
        <w:rPr>
          <w:rFonts w:eastAsia="方正小标宋_GBK"/>
          <w:sz w:val="44"/>
          <w:szCs w:val="44"/>
        </w:rPr>
      </w:pPr>
      <w:r>
        <w:rPr>
          <w:rFonts w:eastAsia="方正小标宋简体"/>
          <w:sz w:val="44"/>
          <w:szCs w:val="44"/>
          <w:lang w:bidi="ar"/>
        </w:rPr>
        <w:t>玉米大豆稻谷合法实际种植面积核查结果的函</w:t>
      </w:r>
    </w:p>
    <w:p w14:paraId="027AED52">
      <w:pPr>
        <w:autoSpaceDN w:val="0"/>
        <w:jc w:val="left"/>
        <w:rPr>
          <w:rFonts w:eastAsia="仿宋_GB2312"/>
          <w:sz w:val="32"/>
          <w:szCs w:val="32"/>
        </w:rPr>
      </w:pPr>
    </w:p>
    <w:p w14:paraId="1E616EFE">
      <w:pPr>
        <w:autoSpaceDN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省农业农村厅：</w:t>
      </w:r>
    </w:p>
    <w:p w14:paraId="4D233229">
      <w:pPr>
        <w:autoSpaceDN w:val="0"/>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按照*****要求，我市对辖区内玉米、大豆和稻谷合法实际种植面积进行了核查，认定我市**年玉米、大豆和稻谷合法实际种植面积****亩。其中，大豆合法实际种植面积**亩、玉米合法实际种植面积**亩、地表水灌溉稻谷合法实际种植面积**亩、地下水灌溉稻谷合法实际种植面积**亩，以上面积数据已按要求进行核实比对。</w:t>
      </w:r>
    </w:p>
    <w:p w14:paraId="1938645F">
      <w:pPr>
        <w:autoSpaceDN w:val="0"/>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特致此函。</w:t>
      </w:r>
    </w:p>
    <w:p w14:paraId="39830E25">
      <w:pPr>
        <w:autoSpaceDN w:val="0"/>
        <w:ind w:left="1440" w:hanging="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附件：**市**年玉米、大豆、稻谷合法实际种植面积数据汇总表</w:t>
      </w:r>
    </w:p>
    <w:p w14:paraId="0178E30C">
      <w:pPr>
        <w:pStyle w:val="15"/>
        <w:autoSpaceDN w:val="0"/>
        <w:rPr>
          <w:sz w:val="28"/>
          <w:szCs w:val="28"/>
        </w:rPr>
      </w:pPr>
    </w:p>
    <w:p w14:paraId="3E691850">
      <w:pPr>
        <w:pStyle w:val="15"/>
        <w:autoSpaceDN w:val="0"/>
        <w:rPr>
          <w:sz w:val="28"/>
          <w:szCs w:val="28"/>
        </w:rPr>
      </w:pPr>
    </w:p>
    <w:p w14:paraId="00908923">
      <w:pPr>
        <w:pStyle w:val="15"/>
        <w:autoSpaceDN w:val="0"/>
        <w:rPr>
          <w:sz w:val="28"/>
          <w:szCs w:val="28"/>
        </w:rPr>
      </w:pPr>
    </w:p>
    <w:p w14:paraId="2CBC8673">
      <w:pPr>
        <w:pStyle w:val="15"/>
        <w:autoSpaceDN w:val="0"/>
        <w:rPr>
          <w:sz w:val="28"/>
          <w:szCs w:val="28"/>
        </w:rPr>
      </w:pPr>
    </w:p>
    <w:p w14:paraId="72B5D11D">
      <w:pPr>
        <w:pStyle w:val="6"/>
      </w:pPr>
    </w:p>
    <w:p w14:paraId="29E43767">
      <w:pPr>
        <w:pStyle w:val="6"/>
      </w:pPr>
      <w:r>
        <w:rPr>
          <w:rFonts w:eastAsia="黑体"/>
          <w:sz w:val="32"/>
          <w:szCs w:val="32"/>
        </w:rPr>
        <w:t>附件2</w:t>
      </w:r>
    </w:p>
    <w:p w14:paraId="6A3928CA">
      <w:pPr>
        <w:pStyle w:val="6"/>
      </w:pPr>
      <w:r>
        <w:drawing>
          <wp:inline distT="0" distB="0" distL="114300" distR="114300">
            <wp:extent cx="5602605" cy="2752725"/>
            <wp:effectExtent l="0" t="0" r="1714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602605" cy="2752725"/>
                    </a:xfrm>
                    <a:prstGeom prst="rect">
                      <a:avLst/>
                    </a:prstGeom>
                    <a:noFill/>
                    <a:ln>
                      <a:noFill/>
                    </a:ln>
                  </pic:spPr>
                </pic:pic>
              </a:graphicData>
            </a:graphic>
          </wp:inline>
        </w:drawing>
      </w:r>
    </w:p>
    <w:p w14:paraId="2D663452">
      <w:pPr>
        <w:pStyle w:val="6"/>
      </w:pPr>
    </w:p>
    <w:p w14:paraId="0A8849DD">
      <w:bookmarkStart w:id="0" w:name="_GoBack"/>
      <w:bookmarkEnd w:id="0"/>
    </w:p>
    <w:sectPr>
      <w:footerReference r:id="rId3" w:type="default"/>
      <w:pgSz w:w="11906" w:h="16838"/>
      <w:pgMar w:top="2098" w:right="1531" w:bottom="1984" w:left="1531" w:header="851" w:footer="116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885F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4C048">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C4C048">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GQ5YWY2YmFlZTYyN2QzY2FiNTYyOTNhODI3ZGYifQ=="/>
  </w:docVars>
  <w:rsids>
    <w:rsidRoot w:val="53F65688"/>
    <w:rsid w:val="000813C2"/>
    <w:rsid w:val="00101362"/>
    <w:rsid w:val="001622CE"/>
    <w:rsid w:val="00187AA3"/>
    <w:rsid w:val="0019216F"/>
    <w:rsid w:val="001E30AF"/>
    <w:rsid w:val="0023633A"/>
    <w:rsid w:val="00262330"/>
    <w:rsid w:val="00300749"/>
    <w:rsid w:val="00301FD3"/>
    <w:rsid w:val="0030722D"/>
    <w:rsid w:val="00333E96"/>
    <w:rsid w:val="00397193"/>
    <w:rsid w:val="0040449D"/>
    <w:rsid w:val="004322EF"/>
    <w:rsid w:val="004B2AD4"/>
    <w:rsid w:val="00514B9C"/>
    <w:rsid w:val="00521EF1"/>
    <w:rsid w:val="00524D37"/>
    <w:rsid w:val="005D2146"/>
    <w:rsid w:val="00640EB2"/>
    <w:rsid w:val="006627F0"/>
    <w:rsid w:val="006800CD"/>
    <w:rsid w:val="006B3285"/>
    <w:rsid w:val="00743F91"/>
    <w:rsid w:val="007471AF"/>
    <w:rsid w:val="008A101F"/>
    <w:rsid w:val="008A3397"/>
    <w:rsid w:val="008D3206"/>
    <w:rsid w:val="009210FB"/>
    <w:rsid w:val="00972EA9"/>
    <w:rsid w:val="009B230B"/>
    <w:rsid w:val="009C5644"/>
    <w:rsid w:val="00A06D12"/>
    <w:rsid w:val="00AB186C"/>
    <w:rsid w:val="00AC051C"/>
    <w:rsid w:val="00AE44C4"/>
    <w:rsid w:val="00C00BD2"/>
    <w:rsid w:val="00D01061"/>
    <w:rsid w:val="00D22CD5"/>
    <w:rsid w:val="00D30FF7"/>
    <w:rsid w:val="00DB52A1"/>
    <w:rsid w:val="00E56903"/>
    <w:rsid w:val="00E636B6"/>
    <w:rsid w:val="00F459E1"/>
    <w:rsid w:val="00FA5E8A"/>
    <w:rsid w:val="00FD1CE4"/>
    <w:rsid w:val="00FD75E0"/>
    <w:rsid w:val="05D13AC9"/>
    <w:rsid w:val="06D66EBD"/>
    <w:rsid w:val="0AE9111D"/>
    <w:rsid w:val="0F6B6558"/>
    <w:rsid w:val="172C2839"/>
    <w:rsid w:val="19D41982"/>
    <w:rsid w:val="1AB01AA7"/>
    <w:rsid w:val="1B4077C0"/>
    <w:rsid w:val="1E097638"/>
    <w:rsid w:val="1FAB7D05"/>
    <w:rsid w:val="23C66743"/>
    <w:rsid w:val="253745AD"/>
    <w:rsid w:val="25CB53EC"/>
    <w:rsid w:val="2B823005"/>
    <w:rsid w:val="2F0E5EC8"/>
    <w:rsid w:val="32DD65A4"/>
    <w:rsid w:val="33BE6B8B"/>
    <w:rsid w:val="349A75F8"/>
    <w:rsid w:val="3A4F678F"/>
    <w:rsid w:val="3AA572CA"/>
    <w:rsid w:val="3B7D37CF"/>
    <w:rsid w:val="3D7F5433"/>
    <w:rsid w:val="42FC76D0"/>
    <w:rsid w:val="4D6B4FCA"/>
    <w:rsid w:val="4F2F6737"/>
    <w:rsid w:val="4F473A81"/>
    <w:rsid w:val="4F9F566B"/>
    <w:rsid w:val="525A5DF9"/>
    <w:rsid w:val="52704A0D"/>
    <w:rsid w:val="53F65688"/>
    <w:rsid w:val="5AFFA41C"/>
    <w:rsid w:val="61E33C71"/>
    <w:rsid w:val="628B45D7"/>
    <w:rsid w:val="636E131E"/>
    <w:rsid w:val="656FD4A4"/>
    <w:rsid w:val="68FC1C8C"/>
    <w:rsid w:val="6C57134F"/>
    <w:rsid w:val="6D075FF0"/>
    <w:rsid w:val="6D1A412B"/>
    <w:rsid w:val="738549F4"/>
    <w:rsid w:val="74E720E2"/>
    <w:rsid w:val="76FD6F97"/>
    <w:rsid w:val="77446974"/>
    <w:rsid w:val="776963DA"/>
    <w:rsid w:val="7B762FAF"/>
    <w:rsid w:val="7BF79288"/>
    <w:rsid w:val="7C4371FA"/>
    <w:rsid w:val="7CBAB713"/>
    <w:rsid w:val="9DFF377F"/>
    <w:rsid w:val="9E6FCBF3"/>
    <w:rsid w:val="9FA892FD"/>
    <w:rsid w:val="BC2E35EC"/>
    <w:rsid w:val="EF3F1C63"/>
    <w:rsid w:val="EFFB9B5D"/>
    <w:rsid w:val="F3FF6D37"/>
    <w:rsid w:val="F7FAABFF"/>
    <w:rsid w:val="FEF76400"/>
    <w:rsid w:val="FFB73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Autospacing="0" w:after="330" w:afterAutospacing="0" w:line="578" w:lineRule="auto"/>
      <w:outlineLvl w:val="0"/>
    </w:pPr>
    <w:rPr>
      <w:b/>
      <w:kern w:val="44"/>
      <w:sz w:val="4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2940"/>
    </w:pPr>
    <w:rPr>
      <w:rFonts w:ascii="Calibri" w:hAnsi="Calibri"/>
      <w:szCs w:val="28"/>
    </w:rPr>
  </w:style>
  <w:style w:type="paragraph" w:styleId="4">
    <w:name w:val="index 5"/>
    <w:basedOn w:val="1"/>
    <w:next w:val="1"/>
    <w:qFormat/>
    <w:uiPriority w:val="0"/>
    <w:pPr>
      <w:ind w:left="800" w:leftChars="800"/>
    </w:pPr>
  </w:style>
  <w:style w:type="paragraph" w:styleId="5">
    <w:name w:val="index 6"/>
    <w:basedOn w:val="1"/>
    <w:next w:val="1"/>
    <w:qFormat/>
    <w:uiPriority w:val="0"/>
    <w:pPr>
      <w:ind w:left="1000" w:leftChars="1000"/>
    </w:pPr>
  </w:style>
  <w:style w:type="paragraph" w:styleId="6">
    <w:name w:val="Body Text"/>
    <w:basedOn w:val="1"/>
    <w:next w:val="7"/>
    <w:qFormat/>
    <w:uiPriority w:val="1"/>
    <w:rPr>
      <w:sz w:val="28"/>
      <w:szCs w:val="28"/>
    </w:rPr>
  </w:style>
  <w:style w:type="paragraph" w:styleId="7">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eastAsia="宋体"/>
      <w:sz w:val="24"/>
      <w:lang w:bidi="ar-SA"/>
    </w:rPr>
  </w:style>
  <w:style w:type="paragraph" w:styleId="8">
    <w:name w:val="Balloon Text"/>
    <w:basedOn w:val="1"/>
    <w:link w:val="24"/>
    <w:qFormat/>
    <w:uiPriority w:val="0"/>
    <w:rPr>
      <w:sz w:val="18"/>
      <w:szCs w:val="18"/>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index 7"/>
    <w:basedOn w:val="1"/>
    <w:next w:val="1"/>
    <w:qFormat/>
    <w:uiPriority w:val="0"/>
    <w:pPr>
      <w:ind w:left="2520"/>
    </w:pPr>
    <w:rPr>
      <w:rFonts w:ascii="Calibri" w:hAnsi="Calibri"/>
      <w:szCs w:val="28"/>
    </w:rPr>
  </w:style>
  <w:style w:type="paragraph" w:styleId="13">
    <w:name w:val="index 9"/>
    <w:basedOn w:val="1"/>
    <w:next w:val="1"/>
    <w:qFormat/>
    <w:uiPriority w:val="0"/>
    <w:pPr>
      <w:ind w:left="1600" w:leftChars="1600"/>
    </w:pPr>
  </w:style>
  <w:style w:type="paragraph" w:styleId="14">
    <w:name w:val="toc 2"/>
    <w:basedOn w:val="1"/>
    <w:next w:val="1"/>
    <w:qFormat/>
    <w:uiPriority w:val="0"/>
    <w:pPr>
      <w:keepNext w:val="0"/>
      <w:keepLines w:val="0"/>
      <w:widowControl w:val="0"/>
      <w:suppressLineNumbers w:val="0"/>
      <w:spacing w:before="0" w:beforeAutospacing="1" w:after="0" w:afterAutospacing="1" w:line="240" w:lineRule="auto"/>
      <w:ind w:left="420" w:leftChars="200" w:firstLine="0"/>
      <w:jc w:val="both"/>
    </w:pPr>
    <w:rPr>
      <w:rFonts w:hint="default" w:ascii="Times New Roman" w:hAnsi="Times New Roman" w:eastAsia="宋体" w:cs="Times New Roman"/>
      <w:color w:val="auto"/>
      <w:kern w:val="2"/>
      <w:sz w:val="21"/>
      <w:szCs w:val="28"/>
      <w:lang w:val="en-US" w:eastAsia="zh-CN" w:bidi="ar"/>
    </w:rPr>
  </w:style>
  <w:style w:type="paragraph" w:styleId="15">
    <w:name w:val="Normal (Web)"/>
    <w:basedOn w:val="1"/>
    <w:qFormat/>
    <w:uiPriority w:val="0"/>
    <w:rPr>
      <w:sz w:val="24"/>
    </w:rPr>
  </w:style>
  <w:style w:type="paragraph" w:styleId="16">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customStyle="1" w:styleId="19">
    <w:name w:val="正文 New New New New New New New New New New New New New"/>
    <w:basedOn w:val="1"/>
    <w:next w:val="13"/>
    <w:qFormat/>
    <w:uiPriority w:val="0"/>
    <w:rPr>
      <w:rFonts w:ascii="Calibri" w:hAnsi="Calibri"/>
      <w:kern w:val="0"/>
      <w:szCs w:val="28"/>
    </w:rPr>
  </w:style>
  <w:style w:type="paragraph" w:customStyle="1" w:styleId="20">
    <w:name w:val="正文 New New New New New"/>
    <w:basedOn w:val="1"/>
    <w:next w:val="11"/>
    <w:qFormat/>
    <w:uiPriority w:val="0"/>
    <w:rPr>
      <w:rFonts w:ascii="Calibri" w:hAnsi="Calibri"/>
      <w:szCs w:val="28"/>
    </w:rPr>
  </w:style>
  <w:style w:type="paragraph" w:customStyle="1" w:styleId="21">
    <w:name w:val="正文 New New New New New New New New"/>
    <w:basedOn w:val="1"/>
    <w:next w:val="14"/>
    <w:qFormat/>
    <w:uiPriority w:val="0"/>
    <w:rPr>
      <w:rFonts w:ascii="Calibri" w:hAnsi="Calibri"/>
      <w:kern w:val="0"/>
      <w:szCs w:val="28"/>
    </w:rPr>
  </w:style>
  <w:style w:type="paragraph" w:customStyle="1" w:styleId="22">
    <w:name w:val="正文 New New New New New New New New New New New New New New New New New New"/>
    <w:basedOn w:val="1"/>
    <w:next w:val="5"/>
    <w:qFormat/>
    <w:uiPriority w:val="0"/>
    <w:rPr>
      <w:rFonts w:ascii="Calibri" w:hAnsi="Calibri"/>
      <w:szCs w:val="28"/>
    </w:rPr>
  </w:style>
  <w:style w:type="paragraph" w:customStyle="1" w:styleId="23">
    <w:name w:val="正文 New New New New New New New New New New New New New New New New New New New"/>
    <w:basedOn w:val="1"/>
    <w:next w:val="4"/>
    <w:qFormat/>
    <w:uiPriority w:val="0"/>
    <w:rPr>
      <w:rFonts w:ascii="Calibri" w:hAnsi="Calibri"/>
      <w:szCs w:val="28"/>
    </w:rPr>
  </w:style>
  <w:style w:type="character" w:customStyle="1" w:styleId="24">
    <w:name w:val="批注框文本 Char"/>
    <w:basedOn w:val="18"/>
    <w:link w:val="8"/>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3692</Words>
  <Characters>3746</Characters>
  <Lines>35</Lines>
  <Paragraphs>10</Paragraphs>
  <TotalTime>3</TotalTime>
  <ScaleCrop>false</ScaleCrop>
  <LinksUpToDate>false</LinksUpToDate>
  <CharactersWithSpaces>3815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2024-07-17T23:38:00Z</dcterms:created>
  <dc:creator>1</dc:creator>
  <cp:lastModifiedBy>1</cp:lastModifiedBy>
  <cp:lastPrinted>2024-07-17T06:23:00Z</cp:lastPrinted>
  <dcterms:modified xsi:type="dcterms:W3CDTF">2024-07-25T06:06:24Z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8F500C14930A4A4CB15B78DA322CCAE1_13</vt:lpwstr>
  </property>
</Properties>
</file>