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186"/>
        <w:ind w:left="1213" w:right="1317" w:firstLine="0"/>
        <w:jc w:val="center"/>
        <w:rPr>
          <w:rFonts w:ascii="Arial Unicode MS" w:eastAsia="Arial Unicode MS" w:hint="eastAsia"/>
          <w:sz w:val="44"/>
        </w:rPr>
      </w:pPr>
      <w:r>
        <w:rPr>
          <w:rFonts w:ascii="Arial Unicode MS" w:eastAsia="Arial Unicode MS" w:hint="eastAsia"/>
          <w:sz w:val="44"/>
        </w:rPr>
        <w:t>农机购置补贴产品投档企业承诺书</w:t>
      </w:r>
    </w:p>
    <w:p>
      <w:pPr>
        <w:pStyle w:val="BodyText"/>
        <w:spacing w:before="5"/>
        <w:rPr>
          <w:rFonts w:ascii="Arial Unicode MS"/>
        </w:rPr>
      </w:pPr>
    </w:p>
    <w:p>
      <w:pPr>
        <w:pStyle w:val="ListParagraph"/>
        <w:numPr>
          <w:ilvl w:val="0"/>
          <w:numId w:val="1"/>
        </w:numPr>
        <w:tabs>
          <w:tab w:pos="995" w:val="left" w:leader="none"/>
        </w:tabs>
        <w:spacing w:line="328" w:lineRule="auto" w:before="0" w:after="0"/>
        <w:ind w:left="108" w:right="419" w:firstLine="564"/>
        <w:jc w:val="both"/>
        <w:rPr>
          <w:sz w:val="32"/>
        </w:rPr>
      </w:pPr>
      <w:r>
        <w:rPr>
          <w:sz w:val="32"/>
        </w:rPr>
        <w:t>本企业自主完成补贴机具投档信息填报，据实将补贴机</w:t>
      </w:r>
      <w:r>
        <w:rPr>
          <w:w w:val="95"/>
          <w:sz w:val="32"/>
        </w:rPr>
        <w:t>具归入相应档次并选择（填）补贴额，承诺向你区报送的所有 </w:t>
      </w:r>
      <w:r>
        <w:rPr>
          <w:sz w:val="32"/>
        </w:rPr>
        <w:t>材料真实有效。</w:t>
      </w:r>
    </w:p>
    <w:p>
      <w:pPr>
        <w:pStyle w:val="ListParagraph"/>
        <w:numPr>
          <w:ilvl w:val="0"/>
          <w:numId w:val="1"/>
        </w:numPr>
        <w:tabs>
          <w:tab w:pos="995" w:val="left" w:leader="none"/>
        </w:tabs>
        <w:spacing w:line="328" w:lineRule="auto" w:before="0" w:after="0"/>
        <w:ind w:left="108" w:right="100" w:firstLine="564"/>
        <w:jc w:val="left"/>
        <w:rPr>
          <w:sz w:val="32"/>
        </w:rPr>
      </w:pPr>
      <w:r>
        <w:rPr>
          <w:sz w:val="32"/>
        </w:rPr>
        <w:t>承诺投送的所有信息均与产销实际相符、准确无误；在 “西藏自治区农业机械购置补贴产品自主投档平台”中填写的 各项参数，与对应型号的有效农机推广鉴定证书、农机强制性 产品认证证书、农机自愿性产品认证证书、CMA</w:t>
      </w:r>
      <w:r>
        <w:rPr>
          <w:spacing w:val="1"/>
          <w:sz w:val="32"/>
        </w:rPr>
        <w:t> 认证证书所属</w:t>
      </w:r>
      <w:r>
        <w:rPr>
          <w:w w:val="95"/>
          <w:sz w:val="32"/>
        </w:rPr>
        <w:t>品目、检测结果等信息中“设计值”一致。如有弄虚作假行为， </w:t>
      </w:r>
      <w:r>
        <w:rPr>
          <w:sz w:val="32"/>
        </w:rPr>
        <w:t>承担一切后果和责任；不存在有关规定所列的不得参与投档的 情形，无任何虚假、误投或者重大遗漏等影响政策规范实施的 问题，保证补贴产品是合格产品，经过出厂检验且非旧机（旧 件）改造。</w:t>
      </w:r>
    </w:p>
    <w:p>
      <w:pPr>
        <w:pStyle w:val="ListParagraph"/>
        <w:numPr>
          <w:ilvl w:val="0"/>
          <w:numId w:val="1"/>
        </w:numPr>
        <w:tabs>
          <w:tab w:pos="995" w:val="left" w:leader="none"/>
        </w:tabs>
        <w:spacing w:line="395" w:lineRule="exact" w:before="0" w:after="0"/>
        <w:ind w:left="994" w:right="0" w:hanging="323"/>
        <w:jc w:val="left"/>
        <w:rPr>
          <w:sz w:val="32"/>
        </w:rPr>
      </w:pPr>
      <w:r>
        <w:rPr>
          <w:sz w:val="32"/>
        </w:rPr>
        <w:t>严格遵守《农业机械产品修理、更换、退货责任规定》</w:t>
      </w:r>
    </w:p>
    <w:p>
      <w:pPr>
        <w:pStyle w:val="BodyText"/>
        <w:spacing w:line="328" w:lineRule="auto" w:before="144"/>
        <w:ind w:left="108" w:right="419"/>
        <w:jc w:val="both"/>
      </w:pPr>
      <w:r>
        <w:rPr>
          <w:spacing w:val="-1"/>
        </w:rPr>
        <w:t>和企业售后服务承诺, 对购机者进行机具使用操作和维修技能</w:t>
      </w:r>
      <w:r>
        <w:rPr>
          <w:spacing w:val="-2"/>
        </w:rPr>
        <w:t>培训，作业季节在用户报修后 </w:t>
      </w:r>
      <w:r>
        <w:rPr/>
        <w:t>24</w:t>
      </w:r>
      <w:r>
        <w:rPr>
          <w:spacing w:val="-2"/>
        </w:rPr>
        <w:t> 小时内抢修机具。保证所售</w:t>
      </w:r>
      <w:r>
        <w:rPr>
          <w:spacing w:val="-2"/>
          <w:w w:val="95"/>
        </w:rPr>
        <w:t>机具作业季节零配件供应及时，价格合理。承诺不借购机补贴 政策随意涨价，同厂牌型号、同配置补贴产品价格不高于未享 </w:t>
      </w:r>
      <w:r>
        <w:rPr>
          <w:spacing w:val="-2"/>
        </w:rPr>
        <w:t>受补贴产品价格。</w:t>
      </w:r>
    </w:p>
    <w:p>
      <w:pPr>
        <w:pStyle w:val="ListParagraph"/>
        <w:numPr>
          <w:ilvl w:val="0"/>
          <w:numId w:val="1"/>
        </w:numPr>
        <w:tabs>
          <w:tab w:pos="995" w:val="left" w:leader="none"/>
        </w:tabs>
        <w:spacing w:line="402" w:lineRule="exact" w:before="0" w:after="0"/>
        <w:ind w:left="994" w:right="0" w:hanging="323"/>
        <w:jc w:val="left"/>
        <w:rPr>
          <w:sz w:val="32"/>
        </w:rPr>
      </w:pPr>
      <w:r>
        <w:rPr>
          <w:sz w:val="32"/>
        </w:rPr>
        <w:t>本企业主动加强投档信息审核，对审核、公示期间以及</w:t>
      </w:r>
    </w:p>
    <w:p>
      <w:pPr>
        <w:spacing w:after="0" w:line="402" w:lineRule="exact"/>
        <w:jc w:val="left"/>
        <w:rPr>
          <w:sz w:val="32"/>
        </w:rPr>
        <w:sectPr>
          <w:footerReference w:type="default" r:id="rId5"/>
          <w:type w:val="continuous"/>
          <w:pgSz w:w="11910" w:h="16840"/>
          <w:pgMar w:footer="1211" w:top="1600" w:bottom="1400" w:left="1480" w:right="1260"/>
          <w:pgNumType w:start="1"/>
        </w:sectPr>
      </w:pPr>
    </w:p>
    <w:p>
      <w:pPr>
        <w:pStyle w:val="BodyText"/>
        <w:rPr>
          <w:sz w:val="20"/>
        </w:rPr>
      </w:pPr>
    </w:p>
    <w:p>
      <w:pPr>
        <w:pStyle w:val="BodyText"/>
        <w:spacing w:before="9"/>
        <w:rPr>
          <w:sz w:val="24"/>
        </w:rPr>
      </w:pPr>
    </w:p>
    <w:p>
      <w:pPr>
        <w:pStyle w:val="BodyText"/>
        <w:spacing w:line="328" w:lineRule="auto" w:before="54"/>
        <w:ind w:left="108" w:right="419"/>
        <w:jc w:val="both"/>
      </w:pPr>
      <w:r>
        <w:rPr>
          <w:w w:val="95"/>
        </w:rPr>
        <w:t>公布后所发现的各类问题，主动报告省农机化主管部门和投档 工作组织单位，并积极整改。对误归入补贴额较高档次的本企 </w:t>
      </w:r>
      <w:r>
        <w:rPr>
          <w:spacing w:val="-2"/>
        </w:rPr>
        <w:t>业产品，将在归档 公示结束之日起 </w:t>
      </w:r>
      <w:r>
        <w:rPr/>
        <w:t>5</w:t>
      </w:r>
      <w:r>
        <w:rPr>
          <w:spacing w:val="-2"/>
        </w:rPr>
        <w:t> 个工作日内书面报告你区归档部门。</w:t>
      </w:r>
    </w:p>
    <w:p>
      <w:pPr>
        <w:pStyle w:val="ListParagraph"/>
        <w:numPr>
          <w:ilvl w:val="0"/>
          <w:numId w:val="1"/>
        </w:numPr>
        <w:tabs>
          <w:tab w:pos="995" w:val="left" w:leader="none"/>
        </w:tabs>
        <w:spacing w:line="328" w:lineRule="auto" w:before="0" w:after="0"/>
        <w:ind w:left="108" w:right="261" w:firstLine="564"/>
        <w:jc w:val="left"/>
        <w:rPr>
          <w:sz w:val="32"/>
        </w:rPr>
      </w:pPr>
      <w:r>
        <w:rPr>
          <w:sz w:val="32"/>
        </w:rPr>
        <w:t>严格遵守《农业机械购置补贴产品违规经营行为处理办法（试行）》《西藏自治区农业机械购置补贴产品违规经营行为处理细则（试行）</w:t>
      </w:r>
      <w:r>
        <w:rPr>
          <w:spacing w:val="-1"/>
          <w:sz w:val="32"/>
        </w:rPr>
        <w:t>》、农财两部和我区农财两厅农机购 置补贴有关规定。承诺承担上述两个办法中所规定的其他应由农机生产企业承担的责任与义务，并对经销企业的违规经营行为承担连带责任。</w:t>
      </w:r>
    </w:p>
    <w:p>
      <w:pPr>
        <w:pStyle w:val="ListParagraph"/>
        <w:numPr>
          <w:ilvl w:val="0"/>
          <w:numId w:val="1"/>
        </w:numPr>
        <w:tabs>
          <w:tab w:pos="995" w:val="left" w:leader="none"/>
        </w:tabs>
        <w:spacing w:line="328" w:lineRule="auto" w:before="0" w:after="0"/>
        <w:ind w:left="108" w:right="419" w:firstLine="564"/>
        <w:jc w:val="both"/>
        <w:rPr>
          <w:sz w:val="32"/>
        </w:rPr>
      </w:pPr>
      <w:r>
        <w:rPr>
          <w:sz w:val="32"/>
        </w:rPr>
        <w:t>违反上述承诺和投档相关规定，本企业自愿接受你区相</w:t>
      </w:r>
      <w:r>
        <w:rPr>
          <w:w w:val="95"/>
          <w:sz w:val="32"/>
        </w:rPr>
        <w:t>应级别农机化主管部门做出的处罚，并自行承担由此引发的全 </w:t>
      </w:r>
      <w:r>
        <w:rPr>
          <w:sz w:val="32"/>
        </w:rPr>
        <w:t>部经济纠纷和损失。</w:t>
      </w:r>
    </w:p>
    <w:p>
      <w:pPr>
        <w:pStyle w:val="BodyText"/>
      </w:pPr>
    </w:p>
    <w:p>
      <w:pPr>
        <w:pStyle w:val="BodyText"/>
      </w:pPr>
    </w:p>
    <w:p>
      <w:pPr>
        <w:pStyle w:val="BodyText"/>
      </w:pPr>
    </w:p>
    <w:p>
      <w:pPr>
        <w:pStyle w:val="BodyText"/>
        <w:spacing w:before="4"/>
        <w:rPr>
          <w:sz w:val="33"/>
        </w:rPr>
      </w:pPr>
    </w:p>
    <w:p>
      <w:pPr>
        <w:pStyle w:val="BodyText"/>
        <w:spacing w:before="1"/>
        <w:ind w:left="856" w:right="1317"/>
        <w:jc w:val="center"/>
      </w:pPr>
      <w:r>
        <w:rPr/>
        <w:t>法定代表人(签字)：</w:t>
      </w:r>
    </w:p>
    <w:p>
      <w:pPr>
        <w:pStyle w:val="BodyText"/>
        <w:spacing w:before="149"/>
        <w:ind w:left="1213" w:right="77"/>
        <w:jc w:val="center"/>
      </w:pPr>
      <w:r>
        <w:rPr/>
        <w:t>企业盖章：</w:t>
      </w:r>
    </w:p>
    <w:sectPr>
      <w:pgSz w:w="11910" w:h="16840"/>
      <w:pgMar w:header="0" w:footer="1211" w:top="1600" w:bottom="1400" w:left="148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仿宋">
    <w:altName w:val="仿宋"/>
    <w:charset w:val="86"/>
    <w:family w:val="modern"/>
    <w:pitch w:val="fixed"/>
  </w:font>
  <w:font w:name="Arial Unicode MS">
    <w:altName w:val="Arial Unicode MS"/>
    <w:charset w:val="86"/>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3.320007pt;margin-top:770.474609pt;width:8.5pt;height:11pt;mso-position-horizontal-relative:page;mso-position-vertical-relative:page;z-index:-251714560"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8" w:hanging="322"/>
        <w:jc w:val="left"/>
      </w:pPr>
      <w:rPr>
        <w:rFonts w:hint="default" w:ascii="仿宋" w:hAnsi="仿宋" w:eastAsia="仿宋" w:cs="仿宋"/>
        <w:spacing w:val="1"/>
        <w:w w:val="99"/>
        <w:sz w:val="30"/>
        <w:szCs w:val="30"/>
        <w:lang w:val="zh-CN" w:eastAsia="zh-CN" w:bidi="zh-CN"/>
      </w:rPr>
    </w:lvl>
    <w:lvl w:ilvl="1">
      <w:start w:val="0"/>
      <w:numFmt w:val="bullet"/>
      <w:lvlText w:val="•"/>
      <w:lvlJc w:val="left"/>
      <w:pPr>
        <w:ind w:left="1007" w:hanging="322"/>
      </w:pPr>
      <w:rPr>
        <w:rFonts w:hint="default"/>
        <w:lang w:val="zh-CN" w:eastAsia="zh-CN" w:bidi="zh-CN"/>
      </w:rPr>
    </w:lvl>
    <w:lvl w:ilvl="2">
      <w:start w:val="0"/>
      <w:numFmt w:val="bullet"/>
      <w:lvlText w:val="•"/>
      <w:lvlJc w:val="left"/>
      <w:pPr>
        <w:ind w:left="1914" w:hanging="322"/>
      </w:pPr>
      <w:rPr>
        <w:rFonts w:hint="default"/>
        <w:lang w:val="zh-CN" w:eastAsia="zh-CN" w:bidi="zh-CN"/>
      </w:rPr>
    </w:lvl>
    <w:lvl w:ilvl="3">
      <w:start w:val="0"/>
      <w:numFmt w:val="bullet"/>
      <w:lvlText w:val="•"/>
      <w:lvlJc w:val="left"/>
      <w:pPr>
        <w:ind w:left="2821" w:hanging="322"/>
      </w:pPr>
      <w:rPr>
        <w:rFonts w:hint="default"/>
        <w:lang w:val="zh-CN" w:eastAsia="zh-CN" w:bidi="zh-CN"/>
      </w:rPr>
    </w:lvl>
    <w:lvl w:ilvl="4">
      <w:start w:val="0"/>
      <w:numFmt w:val="bullet"/>
      <w:lvlText w:val="•"/>
      <w:lvlJc w:val="left"/>
      <w:pPr>
        <w:ind w:left="3728" w:hanging="322"/>
      </w:pPr>
      <w:rPr>
        <w:rFonts w:hint="default"/>
        <w:lang w:val="zh-CN" w:eastAsia="zh-CN" w:bidi="zh-CN"/>
      </w:rPr>
    </w:lvl>
    <w:lvl w:ilvl="5">
      <w:start w:val="0"/>
      <w:numFmt w:val="bullet"/>
      <w:lvlText w:val="•"/>
      <w:lvlJc w:val="left"/>
      <w:pPr>
        <w:ind w:left="4635" w:hanging="322"/>
      </w:pPr>
      <w:rPr>
        <w:rFonts w:hint="default"/>
        <w:lang w:val="zh-CN" w:eastAsia="zh-CN" w:bidi="zh-CN"/>
      </w:rPr>
    </w:lvl>
    <w:lvl w:ilvl="6">
      <w:start w:val="0"/>
      <w:numFmt w:val="bullet"/>
      <w:lvlText w:val="•"/>
      <w:lvlJc w:val="left"/>
      <w:pPr>
        <w:ind w:left="5542" w:hanging="322"/>
      </w:pPr>
      <w:rPr>
        <w:rFonts w:hint="default"/>
        <w:lang w:val="zh-CN" w:eastAsia="zh-CN" w:bidi="zh-CN"/>
      </w:rPr>
    </w:lvl>
    <w:lvl w:ilvl="7">
      <w:start w:val="0"/>
      <w:numFmt w:val="bullet"/>
      <w:lvlText w:val="•"/>
      <w:lvlJc w:val="left"/>
      <w:pPr>
        <w:ind w:left="6449" w:hanging="322"/>
      </w:pPr>
      <w:rPr>
        <w:rFonts w:hint="default"/>
        <w:lang w:val="zh-CN" w:eastAsia="zh-CN" w:bidi="zh-CN"/>
      </w:rPr>
    </w:lvl>
    <w:lvl w:ilvl="8">
      <w:start w:val="0"/>
      <w:numFmt w:val="bullet"/>
      <w:lvlText w:val="•"/>
      <w:lvlJc w:val="left"/>
      <w:pPr>
        <w:ind w:left="7356" w:hanging="322"/>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lang w:val="zh-CN" w:eastAsia="zh-CN" w:bidi="zh-CN"/>
    </w:rPr>
  </w:style>
  <w:style w:styleId="BodyText" w:type="paragraph">
    <w:name w:val="Body Text"/>
    <w:basedOn w:val="Normal"/>
    <w:uiPriority w:val="1"/>
    <w:qFormat/>
    <w:pPr/>
    <w:rPr>
      <w:rFonts w:ascii="仿宋" w:hAnsi="仿宋" w:eastAsia="仿宋" w:cs="仿宋"/>
      <w:sz w:val="32"/>
      <w:szCs w:val="32"/>
      <w:lang w:val="zh-CN" w:eastAsia="zh-CN" w:bidi="zh-CN"/>
    </w:rPr>
  </w:style>
  <w:style w:styleId="ListParagraph" w:type="paragraph">
    <w:name w:val="List Paragraph"/>
    <w:basedOn w:val="Normal"/>
    <w:uiPriority w:val="1"/>
    <w:qFormat/>
    <w:pPr>
      <w:ind w:left="108" w:firstLine="564"/>
    </w:pPr>
    <w:rPr>
      <w:rFonts w:ascii="仿宋" w:hAnsi="仿宋" w:eastAsia="仿宋" w:cs="仿宋"/>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bns</dc:creator>
  <dc:title>bns</dc:title>
  <dcterms:created xsi:type="dcterms:W3CDTF">2021-10-28T10:16:28Z</dcterms:created>
  <dcterms:modified xsi:type="dcterms:W3CDTF">2021-10-28T10:16:28Z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WPS 文字</vt:lpwstr>
  </property>
  <property fmtid="{D5CDD505-2E9C-101B-9397-08002B2CF9AE}" pid="4" name="LastSaved">
    <vt:filetime>2021-10-28T00:00:00Z</vt:filetime>
  </property>
</Properties>
</file>