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left"/>
        <w:rPr>
          <w:rFonts w:ascii="Times New Roman" w:hAnsi="Times New Roman" w:eastAsia="方正黑体_GBK"/>
          <w:sz w:val="32"/>
          <w:szCs w:val="32"/>
        </w:rPr>
      </w:pPr>
      <w:r>
        <w:rPr>
          <w:rFonts w:ascii="Times New Roman" w:hAnsi="Times New Roman" w:eastAsia="方正黑体_GBK"/>
          <w:sz w:val="32"/>
          <w:szCs w:val="32"/>
        </w:rPr>
        <w:t>附件6</w:t>
      </w:r>
    </w:p>
    <w:p>
      <w:pPr>
        <w:spacing w:after="0" w:line="560" w:lineRule="exact"/>
        <w:jc w:val="left"/>
        <w:rPr>
          <w:rFonts w:ascii="Times New Roman" w:hAnsi="Times New Roman" w:eastAsia="黑体"/>
          <w:sz w:val="32"/>
          <w:szCs w:val="32"/>
        </w:rPr>
      </w:pPr>
    </w:p>
    <w:p>
      <w:pPr>
        <w:spacing w:after="0"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补短板200马力及以上混合动力电动无级变速</w:t>
      </w:r>
    </w:p>
    <w:p>
      <w:pPr>
        <w:spacing w:after="0"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高端智能拖拉机一致性保证能力验证方案</w:t>
      </w:r>
    </w:p>
    <w:p>
      <w:pPr>
        <w:pStyle w:val="6"/>
        <w:spacing w:before="100" w:beforeLines="0" w:after="0" w:afterLines="0" w:line="560" w:lineRule="exact"/>
        <w:rPr>
          <w:rFonts w:ascii="Times New Roman" w:hAnsi="Times New Roman" w:eastAsia="方正仿宋_GBK"/>
          <w:sz w:val="32"/>
          <w:szCs w:val="36"/>
        </w:rPr>
      </w:pPr>
    </w:p>
    <w:p>
      <w:pPr>
        <w:pStyle w:val="6"/>
        <w:spacing w:before="100" w:beforeLines="0" w:after="0" w:afterLines="0" w:line="520" w:lineRule="exact"/>
        <w:rPr>
          <w:rFonts w:ascii="Times New Roman" w:hAnsi="Times New Roman"/>
          <w:sz w:val="28"/>
          <w:szCs w:val="32"/>
        </w:rPr>
      </w:pPr>
      <w:r>
        <w:rPr>
          <w:rFonts w:ascii="Times New Roman" w:hAnsi="Times New Roman"/>
          <w:sz w:val="28"/>
          <w:szCs w:val="32"/>
        </w:rPr>
        <w:t>1  范围</w:t>
      </w:r>
    </w:p>
    <w:p>
      <w:pPr>
        <w:spacing w:after="0" w:line="520" w:lineRule="exact"/>
        <w:ind w:firstLine="544" w:firstLineChars="200"/>
        <w:rPr>
          <w:rFonts w:ascii="Times New Roman" w:hAnsi="Times New Roman"/>
          <w:sz w:val="28"/>
          <w:szCs w:val="32"/>
        </w:rPr>
      </w:pPr>
      <w:r>
        <w:rPr>
          <w:rFonts w:ascii="Times New Roman" w:hAnsi="Times New Roman"/>
          <w:sz w:val="28"/>
          <w:szCs w:val="32"/>
        </w:rPr>
        <w:t>本方案规定了补短板200马力及以上</w:t>
      </w:r>
      <w:r>
        <w:rPr>
          <w:rFonts w:ascii="Times New Roman" w:hAnsi="Times New Roman"/>
          <w:sz w:val="28"/>
          <w:szCs w:val="28"/>
        </w:rPr>
        <w:t>混合动力电动</w:t>
      </w:r>
      <w:r>
        <w:rPr>
          <w:rFonts w:ascii="Times New Roman" w:hAnsi="Times New Roman"/>
          <w:sz w:val="28"/>
          <w:szCs w:val="32"/>
        </w:rPr>
        <w:t>无级变速高端智能拖拉机的一致性保证能力验证。</w:t>
      </w:r>
    </w:p>
    <w:p>
      <w:pPr>
        <w:spacing w:after="0" w:line="520" w:lineRule="exact"/>
        <w:ind w:firstLine="544" w:firstLineChars="200"/>
        <w:rPr>
          <w:rFonts w:ascii="Times New Roman" w:hAnsi="Times New Roman"/>
          <w:sz w:val="28"/>
          <w:szCs w:val="32"/>
        </w:rPr>
      </w:pPr>
      <w:r>
        <w:rPr>
          <w:rFonts w:ascii="Times New Roman" w:hAnsi="Times New Roman"/>
          <w:sz w:val="28"/>
          <w:szCs w:val="32"/>
        </w:rPr>
        <w:t>本方案适用于补短板200马力及以上</w:t>
      </w:r>
      <w:r>
        <w:rPr>
          <w:rFonts w:ascii="Times New Roman" w:hAnsi="Times New Roman"/>
          <w:sz w:val="28"/>
          <w:szCs w:val="28"/>
        </w:rPr>
        <w:t>混合动力电动</w:t>
      </w:r>
      <w:r>
        <w:rPr>
          <w:rFonts w:ascii="Times New Roman" w:hAnsi="Times New Roman"/>
          <w:sz w:val="28"/>
          <w:szCs w:val="32"/>
        </w:rPr>
        <w:t>无级变速高端智能拖拉机。混合动力电动拖拉机是指能够从可消耗的燃料中获得动力的电动拖拉机。</w:t>
      </w:r>
    </w:p>
    <w:p>
      <w:pPr>
        <w:spacing w:after="0" w:line="520" w:lineRule="exact"/>
        <w:ind w:firstLine="544" w:firstLineChars="200"/>
        <w:rPr>
          <w:rFonts w:ascii="Times New Roman" w:hAnsi="Times New Roman"/>
          <w:sz w:val="28"/>
          <w:szCs w:val="32"/>
        </w:rPr>
      </w:pPr>
      <w:r>
        <w:rPr>
          <w:rFonts w:ascii="Times New Roman" w:hAnsi="Times New Roman"/>
          <w:sz w:val="28"/>
          <w:szCs w:val="32"/>
        </w:rPr>
        <w:t>本方案在农业农村部农业机械化管理司和农业农村部农业机械化总站的指导下，由江苏省农业农村厅组织制定。</w:t>
      </w:r>
    </w:p>
    <w:p>
      <w:pPr>
        <w:pStyle w:val="6"/>
        <w:spacing w:before="100" w:beforeLines="0" w:after="0" w:afterLines="0" w:line="520" w:lineRule="exact"/>
        <w:rPr>
          <w:rFonts w:ascii="Times New Roman" w:hAnsi="Times New Roman"/>
          <w:sz w:val="28"/>
          <w:szCs w:val="32"/>
        </w:rPr>
      </w:pPr>
      <w:r>
        <w:rPr>
          <w:rFonts w:ascii="Times New Roman" w:hAnsi="Times New Roman"/>
          <w:sz w:val="28"/>
          <w:szCs w:val="32"/>
        </w:rPr>
        <w:t>2  规范性引用文件</w:t>
      </w:r>
    </w:p>
    <w:p>
      <w:pPr>
        <w:pStyle w:val="6"/>
        <w:spacing w:before="100" w:beforeLines="0" w:after="0" w:afterLines="0" w:line="520" w:lineRule="exact"/>
        <w:ind w:firstLine="544" w:firstLineChars="200"/>
        <w:rPr>
          <w:rFonts w:ascii="Times New Roman" w:hAnsi="Times New Roman" w:eastAsia="宋体"/>
          <w:sz w:val="28"/>
          <w:szCs w:val="32"/>
        </w:rPr>
      </w:pPr>
      <w:r>
        <w:rPr>
          <w:rFonts w:ascii="Times New Roman" w:hAnsi="Times New Roman" w:eastAsia="宋体"/>
          <w:sz w:val="28"/>
          <w:szCs w:val="32"/>
        </w:rPr>
        <w:t>下列文件中的内容通过文中的规范性引用而构成本方案必不可少的条款。其中，注明日期的引用文件，仅该日期对应的版本适用于本方案。不注日期的引用文件，其最新版本（包括所有的修改单）适用于本方案。</w:t>
      </w:r>
    </w:p>
    <w:p>
      <w:pPr>
        <w:spacing w:after="0" w:line="520" w:lineRule="exact"/>
        <w:ind w:firstLine="544" w:firstLineChars="200"/>
        <w:rPr>
          <w:rFonts w:ascii="Times New Roman" w:hAnsi="Times New Roman"/>
          <w:sz w:val="28"/>
          <w:szCs w:val="32"/>
        </w:rPr>
      </w:pPr>
      <w:r>
        <w:rPr>
          <w:rFonts w:ascii="Times New Roman" w:hAnsi="Times New Roman"/>
          <w:sz w:val="28"/>
          <w:szCs w:val="32"/>
        </w:rPr>
        <w:t>DG/T 001—2024  农业轮式和履带拖拉机</w:t>
      </w:r>
    </w:p>
    <w:p>
      <w:pPr>
        <w:spacing w:after="0" w:line="520" w:lineRule="exact"/>
        <w:rPr>
          <w:rFonts w:ascii="Times New Roman" w:hAnsi="Times New Roman"/>
          <w:sz w:val="28"/>
          <w:szCs w:val="32"/>
        </w:rPr>
      </w:pPr>
      <w:r>
        <w:rPr>
          <w:rFonts w:ascii="Times New Roman" w:hAnsi="Times New Roman" w:eastAsia="黑体"/>
          <w:sz w:val="28"/>
          <w:szCs w:val="36"/>
        </w:rPr>
        <w:t>3  验证项目</w:t>
      </w:r>
    </w:p>
    <w:p>
      <w:pPr>
        <w:pStyle w:val="6"/>
        <w:spacing w:before="100" w:beforeLines="0" w:after="0" w:afterLines="0" w:line="520" w:lineRule="exact"/>
        <w:ind w:firstLine="544" w:firstLineChars="200"/>
        <w:rPr>
          <w:rFonts w:ascii="Times New Roman" w:hAnsi="Times New Roman" w:eastAsia="宋体"/>
          <w:sz w:val="28"/>
          <w:szCs w:val="32"/>
        </w:rPr>
      </w:pPr>
      <w:r>
        <w:rPr>
          <w:rFonts w:ascii="Times New Roman" w:hAnsi="Times New Roman" w:eastAsia="宋体"/>
          <w:sz w:val="28"/>
          <w:szCs w:val="32"/>
        </w:rPr>
        <w:t>产品一致性保证能力。</w:t>
      </w:r>
    </w:p>
    <w:p>
      <w:pPr>
        <w:spacing w:after="0" w:line="520" w:lineRule="exact"/>
        <w:rPr>
          <w:rFonts w:ascii="Times New Roman" w:hAnsi="Times New Roman" w:eastAsia="黑体"/>
          <w:sz w:val="28"/>
          <w:szCs w:val="36"/>
        </w:rPr>
      </w:pPr>
      <w:r>
        <w:rPr>
          <w:rFonts w:ascii="Times New Roman" w:hAnsi="Times New Roman" w:eastAsia="黑体"/>
          <w:sz w:val="28"/>
          <w:szCs w:val="36"/>
        </w:rPr>
        <w:t>4  验证要求</w:t>
      </w:r>
    </w:p>
    <w:p>
      <w:pPr>
        <w:pStyle w:val="7"/>
        <w:widowControl w:val="0"/>
        <w:autoSpaceDE/>
        <w:autoSpaceDN/>
        <w:spacing w:after="0" w:line="520" w:lineRule="exact"/>
        <w:rPr>
          <w:rFonts w:ascii="Times New Roman" w:hAnsi="Times New Roman"/>
          <w:sz w:val="28"/>
          <w:szCs w:val="32"/>
        </w:rPr>
      </w:pPr>
      <w:r>
        <w:rPr>
          <w:rFonts w:ascii="Times New Roman" w:hAnsi="Times New Roman"/>
          <w:sz w:val="28"/>
          <w:szCs w:val="32"/>
        </w:rPr>
        <w:t>产品一致性保证能力应满足申报产品的生产需求。产品一致性保证能力检查项目、要求见表1，</w:t>
      </w:r>
      <w:r>
        <w:rPr>
          <w:rFonts w:hint="eastAsia" w:ascii="Times New Roman" w:hAnsi="Times New Roman"/>
          <w:sz w:val="28"/>
          <w:szCs w:val="32"/>
          <w:lang w:val="en-US" w:eastAsia="zh-CN"/>
        </w:rPr>
        <w:t>检查方法参照</w:t>
      </w:r>
      <w:r>
        <w:rPr>
          <w:rFonts w:ascii="Times New Roman" w:hAnsi="Times New Roman"/>
          <w:sz w:val="28"/>
          <w:szCs w:val="32"/>
        </w:rPr>
        <w:t>DG/T 001—2024</w:t>
      </w:r>
      <w:r>
        <w:rPr>
          <w:rFonts w:hint="eastAsia" w:ascii="Times New Roman" w:hAnsi="Times New Roman"/>
          <w:sz w:val="28"/>
          <w:szCs w:val="32"/>
          <w:lang w:val="en-US" w:eastAsia="zh-CN"/>
        </w:rPr>
        <w:t>中表4的规定，</w:t>
      </w:r>
      <w:r>
        <w:rPr>
          <w:rFonts w:ascii="Times New Roman" w:hAnsi="Times New Roman"/>
          <w:sz w:val="28"/>
          <w:szCs w:val="32"/>
        </w:rPr>
        <w:t>验证时通过查看企业证明材料（人员社保证明，设备购销合同、发票、资产台账等）、照片视频等资料的型式核查，如有异议可赴现场进行实地核查。</w:t>
      </w:r>
    </w:p>
    <w:p>
      <w:pPr>
        <w:pStyle w:val="8"/>
        <w:widowControl w:val="0"/>
        <w:numPr>
          <w:ilvl w:val="0"/>
          <w:numId w:val="0"/>
        </w:numPr>
        <w:tabs>
          <w:tab w:val="clear" w:pos="0"/>
        </w:tabs>
        <w:spacing w:after="0" w:line="520" w:lineRule="exact"/>
        <w:rPr>
          <w:rFonts w:ascii="Times New Roman" w:hAnsi="Times New Roman"/>
          <w:sz w:val="28"/>
          <w:szCs w:val="32"/>
        </w:rPr>
      </w:pPr>
      <w:r>
        <w:rPr>
          <w:rFonts w:ascii="Times New Roman" w:hAnsi="Times New Roman"/>
          <w:sz w:val="28"/>
          <w:szCs w:val="32"/>
        </w:rPr>
        <w:t>表1  产品一致性保证能力检查项目、要求</w:t>
      </w:r>
    </w:p>
    <w:tbl>
      <w:tblPr>
        <w:tblStyle w:val="4"/>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12"/>
        <w:gridCol w:w="2093"/>
        <w:gridCol w:w="4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0" w:type="dxa"/>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序号</w:t>
            </w:r>
          </w:p>
        </w:tc>
        <w:tc>
          <w:tcPr>
            <w:tcW w:w="3305" w:type="dxa"/>
            <w:gridSpan w:val="2"/>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项目</w:t>
            </w:r>
          </w:p>
        </w:tc>
        <w:tc>
          <w:tcPr>
            <w:tcW w:w="4741" w:type="dxa"/>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blHeader/>
          <w:jc w:val="center"/>
        </w:trPr>
        <w:tc>
          <w:tcPr>
            <w:tcW w:w="700" w:type="dxa"/>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1</w:t>
            </w:r>
          </w:p>
        </w:tc>
        <w:tc>
          <w:tcPr>
            <w:tcW w:w="3305" w:type="dxa"/>
            <w:gridSpan w:val="2"/>
            <w:noWrap w:val="0"/>
            <w:vAlign w:val="center"/>
          </w:tcPr>
          <w:p>
            <w:pPr>
              <w:snapToGrid w:val="0"/>
              <w:spacing w:after="0" w:line="400" w:lineRule="exact"/>
              <w:rPr>
                <w:rFonts w:ascii="Times New Roman" w:hAnsi="Times New Roman"/>
                <w:color w:val="000000"/>
                <w:sz w:val="24"/>
                <w:szCs w:val="24"/>
              </w:rPr>
            </w:pPr>
            <w:r>
              <w:rPr>
                <w:rFonts w:ascii="Times New Roman" w:hAnsi="Times New Roman"/>
                <w:color w:val="000000"/>
                <w:sz w:val="24"/>
                <w:szCs w:val="24"/>
              </w:rPr>
              <w:t>生产场地</w:t>
            </w:r>
          </w:p>
        </w:tc>
        <w:tc>
          <w:tcPr>
            <w:tcW w:w="4741" w:type="dxa"/>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占地面积不少于6000</w:t>
            </w:r>
            <w:r>
              <w:rPr>
                <w:rFonts w:hint="eastAsia" w:ascii="Times New Roman" w:hAnsi="Times New Roman"/>
                <w:color w:val="000000"/>
                <w:sz w:val="24"/>
                <w:szCs w:val="24"/>
                <w:lang w:val="en-US" w:eastAsia="zh-CN"/>
              </w:rPr>
              <w:t>0</w:t>
            </w:r>
            <w:r>
              <w:rPr>
                <w:rFonts w:ascii="Times New Roman" w:hAnsi="Times New Roman"/>
                <w:color w:val="000000"/>
                <w:sz w:val="24"/>
                <w:szCs w:val="24"/>
              </w:rPr>
              <w:t>m</w:t>
            </w:r>
            <w:r>
              <w:rPr>
                <w:rFonts w:ascii="Times New Roman" w:hAnsi="Times New Roman"/>
                <w:color w:val="000000"/>
                <w:sz w:val="24"/>
                <w:szCs w:val="24"/>
                <w:vertAlign w:val="superscript"/>
              </w:rPr>
              <w:t>2</w:t>
            </w:r>
            <w:r>
              <w:rPr>
                <w:rFonts w:ascii="Times New Roman" w:hAnsi="Times New Roman"/>
                <w:color w:val="000000"/>
                <w:sz w:val="24"/>
                <w:szCs w:val="24"/>
              </w:rPr>
              <w:t>，为自有或租赁，自申请之日起距到期时间须在5年以上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700" w:type="dxa"/>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2</w:t>
            </w:r>
          </w:p>
        </w:tc>
        <w:tc>
          <w:tcPr>
            <w:tcW w:w="3305" w:type="dxa"/>
            <w:gridSpan w:val="2"/>
            <w:noWrap w:val="0"/>
            <w:vAlign w:val="center"/>
          </w:tcPr>
          <w:p>
            <w:pPr>
              <w:snapToGrid w:val="0"/>
              <w:spacing w:after="0" w:line="400" w:lineRule="exact"/>
              <w:rPr>
                <w:rFonts w:ascii="Times New Roman" w:hAnsi="Times New Roman"/>
                <w:color w:val="000000"/>
                <w:sz w:val="24"/>
                <w:szCs w:val="24"/>
              </w:rPr>
            </w:pPr>
            <w:r>
              <w:rPr>
                <w:rFonts w:ascii="Times New Roman" w:hAnsi="Times New Roman"/>
                <w:color w:val="000000"/>
                <w:sz w:val="24"/>
                <w:szCs w:val="24"/>
              </w:rPr>
              <w:t>工作人员</w:t>
            </w:r>
          </w:p>
        </w:tc>
        <w:tc>
          <w:tcPr>
            <w:tcW w:w="4741" w:type="dxa"/>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缴纳社保的固定工作人员不少于1</w:t>
            </w:r>
            <w:r>
              <w:rPr>
                <w:rFonts w:hint="eastAsia" w:ascii="Times New Roman" w:hAnsi="Times New Roman"/>
                <w:color w:val="000000"/>
                <w:sz w:val="24"/>
                <w:szCs w:val="24"/>
                <w:lang w:val="en-US" w:eastAsia="zh-CN"/>
              </w:rPr>
              <w:t>5</w:t>
            </w:r>
            <w:r>
              <w:rPr>
                <w:rFonts w:ascii="Times New Roman" w:hAnsi="Times New Roman"/>
                <w:color w:val="000000"/>
                <w:sz w:val="24"/>
                <w:szCs w:val="24"/>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0" w:type="dxa"/>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3</w:t>
            </w:r>
          </w:p>
        </w:tc>
        <w:tc>
          <w:tcPr>
            <w:tcW w:w="3305" w:type="dxa"/>
            <w:gridSpan w:val="2"/>
            <w:noWrap w:val="0"/>
            <w:vAlign w:val="center"/>
          </w:tcPr>
          <w:p>
            <w:pPr>
              <w:snapToGrid w:val="0"/>
              <w:spacing w:after="0" w:line="400" w:lineRule="exact"/>
              <w:rPr>
                <w:rFonts w:ascii="Times New Roman" w:hAnsi="Times New Roman"/>
                <w:color w:val="000000"/>
                <w:sz w:val="24"/>
                <w:szCs w:val="24"/>
              </w:rPr>
            </w:pPr>
            <w:r>
              <w:rPr>
                <w:rFonts w:ascii="Times New Roman" w:hAnsi="Times New Roman"/>
                <w:color w:val="000000"/>
                <w:sz w:val="24"/>
                <w:szCs w:val="24"/>
              </w:rPr>
              <w:t>研发能力</w:t>
            </w:r>
          </w:p>
        </w:tc>
        <w:tc>
          <w:tcPr>
            <w:tcW w:w="4741" w:type="dxa"/>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有产品图样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700" w:type="dxa"/>
            <w:vMerge w:val="restart"/>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4</w:t>
            </w:r>
          </w:p>
        </w:tc>
        <w:tc>
          <w:tcPr>
            <w:tcW w:w="1212" w:type="dxa"/>
            <w:vMerge w:val="restart"/>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生产、检验设备</w:t>
            </w:r>
          </w:p>
        </w:tc>
        <w:tc>
          <w:tcPr>
            <w:tcW w:w="2093" w:type="dxa"/>
            <w:noWrap w:val="0"/>
            <w:vAlign w:val="center"/>
          </w:tcPr>
          <w:p>
            <w:pPr>
              <w:snapToGrid w:val="0"/>
              <w:spacing w:after="0" w:line="400" w:lineRule="exact"/>
              <w:rPr>
                <w:rFonts w:ascii="Times New Roman" w:hAnsi="Times New Roman"/>
                <w:color w:val="000000"/>
                <w:sz w:val="24"/>
                <w:szCs w:val="24"/>
              </w:rPr>
            </w:pPr>
            <w:r>
              <w:rPr>
                <w:rFonts w:ascii="Times New Roman" w:hAnsi="Times New Roman"/>
                <w:color w:val="000000"/>
                <w:sz w:val="24"/>
                <w:szCs w:val="24"/>
              </w:rPr>
              <w:t>非人力流水式装配线</w:t>
            </w:r>
          </w:p>
        </w:tc>
        <w:tc>
          <w:tcPr>
            <w:tcW w:w="4741" w:type="dxa"/>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装配线工位数量不少于15个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0" w:type="dxa"/>
            <w:vMerge w:val="continue"/>
            <w:noWrap w:val="0"/>
            <w:vAlign w:val="center"/>
          </w:tcPr>
          <w:p/>
        </w:tc>
        <w:tc>
          <w:tcPr>
            <w:tcW w:w="1212" w:type="dxa"/>
            <w:vMerge w:val="continue"/>
            <w:noWrap w:val="0"/>
            <w:vAlign w:val="center"/>
          </w:tcPr>
          <w:p/>
        </w:tc>
        <w:tc>
          <w:tcPr>
            <w:tcW w:w="2093" w:type="dxa"/>
            <w:noWrap w:val="0"/>
            <w:vAlign w:val="center"/>
          </w:tcPr>
          <w:p>
            <w:pPr>
              <w:snapToGrid w:val="0"/>
              <w:spacing w:after="0" w:line="400" w:lineRule="exact"/>
              <w:rPr>
                <w:rFonts w:ascii="Times New Roman" w:hAnsi="Times New Roman"/>
                <w:color w:val="000000"/>
                <w:sz w:val="24"/>
                <w:szCs w:val="24"/>
              </w:rPr>
            </w:pPr>
            <w:r>
              <w:rPr>
                <w:rFonts w:ascii="Times New Roman" w:hAnsi="Times New Roman"/>
                <w:color w:val="000000"/>
                <w:sz w:val="24"/>
                <w:szCs w:val="24"/>
              </w:rPr>
              <w:t>传动系磨合试验台</w:t>
            </w:r>
          </w:p>
        </w:tc>
        <w:tc>
          <w:tcPr>
            <w:tcW w:w="4741" w:type="dxa"/>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0" w:type="dxa"/>
            <w:vMerge w:val="continue"/>
            <w:noWrap w:val="0"/>
            <w:vAlign w:val="center"/>
          </w:tcPr>
          <w:p/>
        </w:tc>
        <w:tc>
          <w:tcPr>
            <w:tcW w:w="1212" w:type="dxa"/>
            <w:vMerge w:val="continue"/>
            <w:noWrap w:val="0"/>
            <w:vAlign w:val="center"/>
          </w:tcPr>
          <w:p/>
        </w:tc>
        <w:tc>
          <w:tcPr>
            <w:tcW w:w="2093" w:type="dxa"/>
            <w:noWrap w:val="0"/>
            <w:vAlign w:val="center"/>
          </w:tcPr>
          <w:p>
            <w:pPr>
              <w:snapToGrid w:val="0"/>
              <w:spacing w:after="0" w:line="400" w:lineRule="exact"/>
              <w:rPr>
                <w:rFonts w:ascii="Times New Roman" w:hAnsi="Times New Roman"/>
                <w:color w:val="000000"/>
                <w:sz w:val="24"/>
                <w:szCs w:val="24"/>
              </w:rPr>
            </w:pPr>
            <w:r>
              <w:rPr>
                <w:rFonts w:ascii="Times New Roman" w:hAnsi="Times New Roman"/>
                <w:color w:val="000000"/>
                <w:sz w:val="24"/>
                <w:szCs w:val="24"/>
              </w:rPr>
              <w:t>气密性试验台</w:t>
            </w:r>
          </w:p>
        </w:tc>
        <w:tc>
          <w:tcPr>
            <w:tcW w:w="4741" w:type="dxa"/>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0" w:type="dxa"/>
            <w:vMerge w:val="continue"/>
            <w:noWrap w:val="0"/>
            <w:vAlign w:val="center"/>
          </w:tcPr>
          <w:p/>
        </w:tc>
        <w:tc>
          <w:tcPr>
            <w:tcW w:w="1212" w:type="dxa"/>
            <w:vMerge w:val="continue"/>
            <w:noWrap w:val="0"/>
            <w:vAlign w:val="center"/>
          </w:tcPr>
          <w:p/>
        </w:tc>
        <w:tc>
          <w:tcPr>
            <w:tcW w:w="2093" w:type="dxa"/>
            <w:noWrap w:val="0"/>
            <w:vAlign w:val="center"/>
          </w:tcPr>
          <w:p>
            <w:pPr>
              <w:snapToGrid w:val="0"/>
              <w:spacing w:after="0" w:line="400" w:lineRule="exact"/>
              <w:rPr>
                <w:rFonts w:ascii="Times New Roman" w:hAnsi="Times New Roman"/>
                <w:color w:val="000000"/>
                <w:sz w:val="24"/>
                <w:szCs w:val="24"/>
              </w:rPr>
            </w:pPr>
            <w:r>
              <w:rPr>
                <w:rFonts w:ascii="Times New Roman" w:hAnsi="Times New Roman"/>
                <w:color w:val="000000"/>
                <w:sz w:val="24"/>
                <w:szCs w:val="24"/>
              </w:rPr>
              <w:t>动力输出功率试验台</w:t>
            </w:r>
          </w:p>
        </w:tc>
        <w:tc>
          <w:tcPr>
            <w:tcW w:w="4741" w:type="dxa"/>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0" w:type="dxa"/>
            <w:vMerge w:val="continue"/>
            <w:noWrap w:val="0"/>
            <w:vAlign w:val="center"/>
          </w:tcPr>
          <w:p/>
        </w:tc>
        <w:tc>
          <w:tcPr>
            <w:tcW w:w="1212" w:type="dxa"/>
            <w:vMerge w:val="continue"/>
            <w:noWrap w:val="0"/>
            <w:vAlign w:val="center"/>
          </w:tcPr>
          <w:p/>
        </w:tc>
        <w:tc>
          <w:tcPr>
            <w:tcW w:w="2093" w:type="dxa"/>
            <w:noWrap w:val="0"/>
            <w:vAlign w:val="center"/>
          </w:tcPr>
          <w:p>
            <w:pPr>
              <w:snapToGrid w:val="0"/>
              <w:spacing w:after="0" w:line="400" w:lineRule="exact"/>
              <w:rPr>
                <w:rFonts w:ascii="Times New Roman" w:hAnsi="Times New Roman"/>
                <w:color w:val="000000"/>
                <w:sz w:val="24"/>
                <w:szCs w:val="24"/>
              </w:rPr>
            </w:pPr>
            <w:r>
              <w:rPr>
                <w:rFonts w:ascii="Times New Roman" w:hAnsi="Times New Roman"/>
                <w:color w:val="000000"/>
                <w:sz w:val="24"/>
                <w:szCs w:val="24"/>
              </w:rPr>
              <w:t>液压提升试验台</w:t>
            </w:r>
          </w:p>
        </w:tc>
        <w:tc>
          <w:tcPr>
            <w:tcW w:w="4741" w:type="dxa"/>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0" w:type="dxa"/>
            <w:vMerge w:val="continue"/>
            <w:noWrap w:val="0"/>
            <w:vAlign w:val="center"/>
          </w:tcPr>
          <w:p/>
        </w:tc>
        <w:tc>
          <w:tcPr>
            <w:tcW w:w="1212" w:type="dxa"/>
            <w:vMerge w:val="continue"/>
            <w:noWrap w:val="0"/>
            <w:vAlign w:val="center"/>
          </w:tcPr>
          <w:p/>
        </w:tc>
        <w:tc>
          <w:tcPr>
            <w:tcW w:w="2093" w:type="dxa"/>
            <w:noWrap w:val="0"/>
            <w:vAlign w:val="center"/>
          </w:tcPr>
          <w:p>
            <w:pPr>
              <w:snapToGrid w:val="0"/>
              <w:spacing w:after="0" w:line="400" w:lineRule="exact"/>
              <w:rPr>
                <w:rFonts w:ascii="Times New Roman" w:hAnsi="Times New Roman"/>
                <w:color w:val="000000"/>
                <w:sz w:val="24"/>
                <w:szCs w:val="24"/>
              </w:rPr>
            </w:pPr>
            <w:r>
              <w:rPr>
                <w:rFonts w:ascii="Times New Roman" w:hAnsi="Times New Roman"/>
                <w:color w:val="000000"/>
                <w:sz w:val="24"/>
                <w:szCs w:val="24"/>
              </w:rPr>
              <w:t>液压输出试验台</w:t>
            </w:r>
          </w:p>
        </w:tc>
        <w:tc>
          <w:tcPr>
            <w:tcW w:w="4741" w:type="dxa"/>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0" w:type="dxa"/>
            <w:vMerge w:val="restart"/>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5</w:t>
            </w:r>
          </w:p>
        </w:tc>
        <w:tc>
          <w:tcPr>
            <w:tcW w:w="1212" w:type="dxa"/>
            <w:vMerge w:val="restart"/>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检验设施</w:t>
            </w:r>
          </w:p>
        </w:tc>
        <w:tc>
          <w:tcPr>
            <w:tcW w:w="2093" w:type="dxa"/>
            <w:noWrap w:val="0"/>
            <w:vAlign w:val="center"/>
          </w:tcPr>
          <w:p>
            <w:pPr>
              <w:snapToGrid w:val="0"/>
              <w:spacing w:after="0" w:line="400" w:lineRule="exact"/>
              <w:rPr>
                <w:rFonts w:ascii="Times New Roman" w:hAnsi="Times New Roman"/>
                <w:color w:val="000000"/>
                <w:sz w:val="24"/>
                <w:szCs w:val="24"/>
              </w:rPr>
            </w:pPr>
            <w:r>
              <w:rPr>
                <w:rFonts w:ascii="Times New Roman" w:hAnsi="Times New Roman"/>
                <w:color w:val="000000"/>
                <w:sz w:val="24"/>
                <w:szCs w:val="24"/>
              </w:rPr>
              <w:t>硬化的试车跑道（场）</w:t>
            </w:r>
          </w:p>
        </w:tc>
        <w:tc>
          <w:tcPr>
            <w:tcW w:w="4741" w:type="dxa"/>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直线长度不小于100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700" w:type="dxa"/>
            <w:vMerge w:val="continue"/>
            <w:noWrap w:val="0"/>
            <w:vAlign w:val="center"/>
          </w:tcPr>
          <w:p/>
        </w:tc>
        <w:tc>
          <w:tcPr>
            <w:tcW w:w="1212" w:type="dxa"/>
            <w:vMerge w:val="continue"/>
            <w:noWrap w:val="0"/>
            <w:vAlign w:val="center"/>
          </w:tcPr>
          <w:p/>
        </w:tc>
        <w:tc>
          <w:tcPr>
            <w:tcW w:w="2093" w:type="dxa"/>
            <w:noWrap w:val="0"/>
            <w:vAlign w:val="center"/>
          </w:tcPr>
          <w:p>
            <w:pPr>
              <w:snapToGrid w:val="0"/>
              <w:spacing w:after="0" w:line="400" w:lineRule="exact"/>
              <w:rPr>
                <w:rFonts w:ascii="Times New Roman" w:hAnsi="Times New Roman"/>
                <w:color w:val="000000"/>
                <w:sz w:val="24"/>
                <w:szCs w:val="24"/>
              </w:rPr>
            </w:pPr>
            <w:r>
              <w:rPr>
                <w:rFonts w:ascii="Times New Roman" w:hAnsi="Times New Roman"/>
                <w:color w:val="000000"/>
                <w:sz w:val="24"/>
                <w:szCs w:val="24"/>
              </w:rPr>
              <w:t>驻车制动用坡道</w:t>
            </w:r>
          </w:p>
        </w:tc>
        <w:tc>
          <w:tcPr>
            <w:tcW w:w="4741" w:type="dxa"/>
            <w:noWrap w:val="0"/>
            <w:vAlign w:val="center"/>
          </w:tcPr>
          <w:p>
            <w:pPr>
              <w:snapToGrid w:val="0"/>
              <w:spacing w:after="0" w:line="400" w:lineRule="exact"/>
              <w:jc w:val="center"/>
              <w:rPr>
                <w:rFonts w:ascii="Times New Roman" w:hAnsi="Times New Roman"/>
                <w:color w:val="000000"/>
                <w:sz w:val="24"/>
                <w:szCs w:val="24"/>
              </w:rPr>
            </w:pPr>
            <w:r>
              <w:rPr>
                <w:rFonts w:ascii="Times New Roman" w:hAnsi="Times New Roman"/>
                <w:color w:val="000000"/>
                <w:sz w:val="24"/>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blHeader/>
          <w:jc w:val="center"/>
        </w:trPr>
        <w:tc>
          <w:tcPr>
            <w:tcW w:w="8746" w:type="dxa"/>
            <w:gridSpan w:val="4"/>
            <w:noWrap w:val="0"/>
            <w:vAlign w:val="center"/>
          </w:tcPr>
          <w:p>
            <w:pPr>
              <w:snapToGrid w:val="0"/>
              <w:spacing w:after="0" w:line="400" w:lineRule="exact"/>
              <w:jc w:val="left"/>
              <w:rPr>
                <w:rFonts w:ascii="Times New Roman" w:hAnsi="Times New Roman"/>
                <w:color w:val="000000"/>
                <w:sz w:val="24"/>
                <w:szCs w:val="24"/>
              </w:rPr>
            </w:pPr>
            <w:r>
              <w:rPr>
                <w:rFonts w:ascii="Times New Roman" w:hAnsi="Times New Roman" w:eastAsia="黑体"/>
                <w:sz w:val="24"/>
                <w:szCs w:val="24"/>
              </w:rPr>
              <w:t>注1：</w:t>
            </w:r>
            <w:r>
              <w:rPr>
                <w:rFonts w:ascii="Times New Roman" w:hAnsi="Times New Roman"/>
                <w:color w:val="000000"/>
                <w:sz w:val="24"/>
                <w:szCs w:val="24"/>
              </w:rPr>
              <w:t>生产、检验设备应自有。</w:t>
            </w:r>
          </w:p>
          <w:p>
            <w:pPr>
              <w:snapToGrid w:val="0"/>
              <w:spacing w:after="0" w:line="400" w:lineRule="exact"/>
              <w:jc w:val="left"/>
              <w:rPr>
                <w:rFonts w:ascii="Times New Roman" w:hAnsi="Times New Roman"/>
                <w:color w:val="000000"/>
                <w:sz w:val="24"/>
                <w:szCs w:val="24"/>
              </w:rPr>
            </w:pPr>
            <w:r>
              <w:rPr>
                <w:rFonts w:ascii="Times New Roman" w:hAnsi="Times New Roman" w:eastAsia="黑体"/>
                <w:sz w:val="24"/>
                <w:szCs w:val="24"/>
              </w:rPr>
              <w:t>注2：</w:t>
            </w:r>
            <w:r>
              <w:rPr>
                <w:rFonts w:ascii="Times New Roman" w:hAnsi="Times New Roman"/>
                <w:color w:val="000000"/>
                <w:sz w:val="24"/>
                <w:szCs w:val="24"/>
              </w:rPr>
              <w:t>非人力一般指机械传动式、AGV式等。</w:t>
            </w:r>
          </w:p>
          <w:p>
            <w:pPr>
              <w:snapToGrid w:val="0"/>
              <w:spacing w:after="0" w:line="400" w:lineRule="exact"/>
              <w:jc w:val="left"/>
              <w:rPr>
                <w:rFonts w:ascii="Times New Roman" w:hAnsi="Times New Roman"/>
                <w:color w:val="000000"/>
                <w:sz w:val="24"/>
                <w:szCs w:val="24"/>
              </w:rPr>
            </w:pPr>
            <w:r>
              <w:rPr>
                <w:rFonts w:ascii="Times New Roman" w:hAnsi="Times New Roman" w:eastAsia="黑体"/>
                <w:sz w:val="24"/>
                <w:szCs w:val="24"/>
              </w:rPr>
              <w:t>注3：</w:t>
            </w:r>
            <w:r>
              <w:rPr>
                <w:rFonts w:ascii="Times New Roman" w:hAnsi="Times New Roman"/>
                <w:color w:val="000000"/>
                <w:sz w:val="24"/>
                <w:szCs w:val="24"/>
              </w:rPr>
              <w:t>检验设施应在生产场地内。</w:t>
            </w:r>
          </w:p>
        </w:tc>
      </w:tr>
    </w:tbl>
    <w:p>
      <w:pPr>
        <w:pStyle w:val="6"/>
        <w:spacing w:before="100" w:beforeLines="0" w:after="0" w:afterLines="0" w:line="520" w:lineRule="exact"/>
        <w:rPr>
          <w:rFonts w:ascii="Times New Roman" w:hAnsi="Times New Roman"/>
          <w:sz w:val="28"/>
          <w:szCs w:val="32"/>
        </w:rPr>
      </w:pPr>
      <w:r>
        <w:rPr>
          <w:rFonts w:ascii="Times New Roman" w:hAnsi="Times New Roman"/>
          <w:sz w:val="28"/>
          <w:szCs w:val="32"/>
        </w:rPr>
        <w:t>5  验证结果</w:t>
      </w:r>
    </w:p>
    <w:p>
      <w:pPr>
        <w:widowControl/>
        <w:spacing w:after="0" w:line="520" w:lineRule="exact"/>
        <w:ind w:firstLine="481" w:firstLineChars="177"/>
        <w:jc w:val="both"/>
        <w:outlineLvl w:val="0"/>
        <w:rPr>
          <w:rFonts w:ascii="Times New Roman" w:hAnsi="Times New Roman"/>
          <w:kern w:val="0"/>
          <w:szCs w:val="20"/>
        </w:rPr>
      </w:pPr>
      <w:r>
        <w:rPr>
          <w:rFonts w:ascii="Times New Roman" w:hAnsi="Times New Roman"/>
          <w:kern w:val="0"/>
          <w:sz w:val="28"/>
          <w:szCs w:val="32"/>
        </w:rPr>
        <w:t>产品一致性保证能力检查的全部项目的结果均满足表1要求时，验证结论为符合要求；否则，为不符合要求。</w:t>
      </w:r>
    </w:p>
    <w:p>
      <w:bookmarkStart w:id="0" w:name="_GoBack"/>
      <w:bookmarkEnd w:id="0"/>
    </w:p>
    <w:sectPr>
      <w:footerReference r:id="rId9" w:type="first"/>
      <w:headerReference r:id="rId5" w:type="default"/>
      <w:footerReference r:id="rId7" w:type="default"/>
      <w:headerReference r:id="rId6" w:type="even"/>
      <w:footerReference r:id="rId8" w:type="even"/>
      <w:pgSz w:w="11906" w:h="16838"/>
      <w:pgMar w:top="2098" w:right="1587" w:bottom="2098" w:left="1587" w:header="851" w:footer="1701" w:gutter="0"/>
      <w:cols w:space="720" w:num="1"/>
      <w:titlePg/>
      <w:docGrid w:type="linesAndChars" w:linePitch="574"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269" w:rightChars="128"/>
      <w:jc w:val="right"/>
      <w:rPr>
        <w:rFonts w:ascii="Times New Roman" w:hAnsi="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22300" cy="33909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622300" cy="33909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26.7pt;width:49pt;mso-position-horizontal:outside;mso-position-horizontal-relative:margin;mso-wrap-style:none;z-index:251658240;mso-width-relative:page;mso-height-relative:page;" filled="f" stroked="f" coordsize="21600,21600" o:gfxdata="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bdjbs0QAAAAMBAAAPAAAAAAAAAAEAIAAAADgAAABkcnMvZG93bnJl&#10;di54bWxQSwECFAAUAAAACACHTuJAURYc77UBAABPAwAADgAAAAAAAAABACAAAAA2AQAAZHJzL2Uy&#10;b0RvYy54bWxQSwUGAAAAAAYABgBZAQAAXQUAAAAA&#10;">
              <v:path/>
              <v:fill on="f" focussize="0,0"/>
              <v:stroke on="f"/>
              <v:imagedata o:title=""/>
              <o:lock v:ext="edit"/>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58" w:firstLineChars="128"/>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33909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622300" cy="33909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26.7pt;width:49pt;mso-position-horizontal:outside;mso-position-horizontal-relative:margin;mso-wrap-style:none;z-index:251659264;mso-width-relative:page;mso-height-relative:page;" filled="f" stroked="f" coordsize="21600,21600" o:gfxdata="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bdjbs0QAAAAMBAAAPAAAAAAAAAAEAIAAAADgAAABkcnMvZG93bnJl&#10;di54bWxQSwECFAAUAAAACACHTuJAFCoZNrUBAABPAwAADgAAAAAAAAABACAAAAA2AQAAZHJzL2Uy&#10;b0RvYy54bWxQSwUGAAAAAAYABgBZAQAAXQUAAAAA&#10;">
              <v:path/>
              <v:fill on="f" focussize="0,0"/>
              <v:stroke on="f"/>
              <v:imagedata o:title=""/>
              <o:lock v:ext="edit"/>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00100" cy="33909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00100" cy="339090"/>
                      </a:xfrm>
                      <a:prstGeom prst="rect">
                        <a:avLst/>
                      </a:prstGeom>
                      <a:noFill/>
                      <a:ln>
                        <a:noFill/>
                      </a:ln>
                    </wps:spPr>
                    <wps:txbx>
                      <w:txbxContent>
                        <w:p>
                          <w:pPr>
                            <w:pStyle w:val="3"/>
                            <w:ind w:firstLine="280" w:firstLineChars="1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26.7pt;width:63pt;mso-position-horizontal:outside;mso-position-horizontal-relative:margin;mso-wrap-style:none;z-index:251660288;mso-width-relative:page;mso-height-relative:page;" filled="f" stroked="f" coordsize="21600,21600" o:gfxdata="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ov1aNIAAAAEAQAADwAAAAAAAAABACAAAAA4AAAAZHJzL2Rvd25y&#10;ZXYueG1sUEsBAhQAFAAAAAgAh07iQDWqLma1AQAATwMAAA4AAAAAAAAAAQAgAAAANwEAAGRycy9l&#10;Mm9Eb2MueG1sUEsFBgAAAAAGAAYAWQEAAF4FAAAAAA==&#10;">
              <v:path/>
              <v:fill on="f" focussize="0,0"/>
              <v:stroke on="f"/>
              <v:imagedata o:title=""/>
              <o:lock v:ext="edit"/>
              <v:textbox inset="0mm,0mm,0mm,0mm" style="mso-fit-shape-to-text:t;">
                <w:txbxContent>
                  <w:p>
                    <w:pPr>
                      <w:pStyle w:val="3"/>
                      <w:ind w:firstLine="280" w:firstLineChars="1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E6D83"/>
    <w:multiLevelType w:val="multilevel"/>
    <w:tmpl w:val="35FE6D83"/>
    <w:lvl w:ilvl="0" w:tentative="0">
      <w:start w:val="1"/>
      <w:numFmt w:val="decimal"/>
      <w:pStyle w:val="8"/>
      <w:suff w:val="nothing"/>
      <w:lvlText w:val="表%1　"/>
      <w:lvlJc w:val="left"/>
      <w:pPr>
        <w:tabs>
          <w:tab w:val="left" w:pos="0"/>
        </w:tabs>
        <w:ind w:left="0" w:firstLine="0"/>
      </w:pPr>
      <w:rPr>
        <w:rFonts w:hint="eastAsia" w:ascii="黑体" w:hAnsi="黑体" w:eastAsia="黑体"/>
        <w:b w:val="0"/>
        <w:i w:val="0"/>
        <w:sz w:val="21"/>
      </w:rPr>
    </w:lvl>
    <w:lvl w:ilvl="1" w:tentative="0">
      <w:start w:val="1"/>
      <w:numFmt w:val="decimal"/>
      <w:lvlText w:val="%1.%2"/>
      <w:lvlJc w:val="left"/>
      <w:pPr>
        <w:tabs>
          <w:tab w:val="left" w:pos="0"/>
        </w:tabs>
        <w:ind w:left="992" w:hanging="567"/>
      </w:pPr>
      <w:rPr>
        <w:rFonts w:hint="eastAsia"/>
      </w:rPr>
    </w:lvl>
    <w:lvl w:ilvl="2" w:tentative="0">
      <w:start w:val="1"/>
      <w:numFmt w:val="decimal"/>
      <w:lvlText w:val="%1.%2.%3"/>
      <w:lvlJc w:val="left"/>
      <w:pPr>
        <w:tabs>
          <w:tab w:val="left" w:pos="0"/>
        </w:tabs>
        <w:ind w:left="1418" w:hanging="567"/>
      </w:pPr>
      <w:rPr>
        <w:rFonts w:hint="eastAsia"/>
      </w:rPr>
    </w:lvl>
    <w:lvl w:ilvl="3" w:tentative="0">
      <w:start w:val="1"/>
      <w:numFmt w:val="decimal"/>
      <w:lvlText w:val="%1.%2.%3.%4"/>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FBF39"/>
    <w:rsid w:val="5C2FB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pPr>
    <w:rPr>
      <w:rFonts w:ascii="Times New Roman" w:hAnsi="Times New Roman" w:eastAsia="仿宋_GB2312"/>
      <w:color w:val="000000"/>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章标题"/>
    <w:next w:val="1"/>
    <w:qFormat/>
    <w:uiPriority w:val="0"/>
    <w:pPr>
      <w:spacing w:before="100" w:beforeLines="100" w:after="100" w:afterLines="100" w:line="278" w:lineRule="auto"/>
      <w:jc w:val="both"/>
      <w:outlineLvl w:val="1"/>
    </w:pPr>
    <w:rPr>
      <w:rFonts w:ascii="黑体" w:hAnsi="Times New Roman" w:eastAsia="黑体" w:cs="Times New Roman"/>
      <w:sz w:val="21"/>
      <w:szCs w:val="22"/>
      <w:lang w:val="en-US" w:eastAsia="zh-CN" w:bidi="ar-SA"/>
    </w:rPr>
  </w:style>
  <w:style w:type="paragraph" w:customStyle="1" w:styleId="7">
    <w:name w:val="段"/>
    <w:qFormat/>
    <w:uiPriority w:val="0"/>
    <w:pPr>
      <w:tabs>
        <w:tab w:val="center" w:pos="4201"/>
        <w:tab w:val="right" w:leader="dot" w:pos="9298"/>
      </w:tabs>
      <w:autoSpaceDE w:val="0"/>
      <w:autoSpaceDN w:val="0"/>
      <w:spacing w:after="160" w:line="278" w:lineRule="auto"/>
      <w:ind w:firstLine="200" w:firstLineChars="200"/>
      <w:jc w:val="both"/>
    </w:pPr>
    <w:rPr>
      <w:rFonts w:ascii="宋体" w:hAnsi="Times New Roman" w:eastAsia="宋体" w:cs="Times New Roman"/>
      <w:sz w:val="21"/>
      <w:szCs w:val="22"/>
      <w:lang w:val="en-US" w:eastAsia="zh-CN" w:bidi="ar-SA"/>
    </w:rPr>
  </w:style>
  <w:style w:type="paragraph" w:customStyle="1" w:styleId="8">
    <w:name w:val="正文表标题"/>
    <w:next w:val="7"/>
    <w:qFormat/>
    <w:uiPriority w:val="0"/>
    <w:pPr>
      <w:numPr>
        <w:ilvl w:val="0"/>
        <w:numId w:val="1"/>
      </w:numPr>
      <w:spacing w:after="160" w:line="278" w:lineRule="auto"/>
      <w:jc w:val="center"/>
    </w:pPr>
    <w:rPr>
      <w:rFonts w:ascii="黑体" w:hAnsi="Times New Roman"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2025-09-01T10:34:00Z</dcterms:created>
  <dc:creator>szfxm</dc:creator>
  <cp:lastModifiedBy>szfxm</cp:lastModifiedBy>
  <dcterms:modified xsi:type="dcterms:W3CDTF">2025-09-01T10:35:02Z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