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rPr>
          <w:rFonts w:ascii="Times New Roman" w:hAnsi="Times New Roman" w:eastAsia="方正黑体_GBK"/>
          <w:color w:val="000000"/>
          <w:sz w:val="32"/>
          <w:szCs w:val="32"/>
        </w:rPr>
      </w:pPr>
      <w:r>
        <w:rPr>
          <w:rFonts w:ascii="Times New Roman" w:hAnsi="Times New Roman" w:eastAsia="方正黑体_GBK"/>
          <w:color w:val="000000"/>
          <w:sz w:val="32"/>
          <w:szCs w:val="32"/>
        </w:rPr>
        <w:t>附件3</w:t>
      </w:r>
    </w:p>
    <w:p>
      <w:pPr>
        <w:spacing w:after="0" w:line="560" w:lineRule="exact"/>
        <w:rPr>
          <w:rFonts w:ascii="Times New Roman" w:hAnsi="Times New Roman"/>
          <w:color w:val="000000"/>
          <w:sz w:val="32"/>
          <w:szCs w:val="32"/>
        </w:rPr>
      </w:pPr>
    </w:p>
    <w:p>
      <w:pPr>
        <w:spacing w:after="0" w:line="560" w:lineRule="exact"/>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补短板200马力及以上无级变速</w:t>
      </w:r>
    </w:p>
    <w:p>
      <w:pPr>
        <w:spacing w:after="0" w:line="560" w:lineRule="exact"/>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高端智能拖拉机先进性验证方案</w:t>
      </w:r>
    </w:p>
    <w:p>
      <w:pPr>
        <w:spacing w:after="0" w:line="560" w:lineRule="exact"/>
        <w:rPr>
          <w:rFonts w:ascii="Times New Roman" w:hAnsi="Times New Roman"/>
          <w:color w:val="000000"/>
          <w:sz w:val="32"/>
          <w:szCs w:val="32"/>
        </w:rPr>
      </w:pPr>
    </w:p>
    <w:p>
      <w:pPr>
        <w:pStyle w:val="6"/>
        <w:spacing w:before="100" w:beforeLines="0" w:after="0" w:afterLines="0" w:line="520" w:lineRule="exact"/>
        <w:rPr>
          <w:rFonts w:ascii="Times New Roman" w:hAnsi="Times New Roman"/>
          <w:sz w:val="28"/>
          <w:szCs w:val="32"/>
        </w:rPr>
      </w:pPr>
      <w:r>
        <w:rPr>
          <w:rFonts w:ascii="Times New Roman" w:hAnsi="Times New Roman"/>
          <w:sz w:val="28"/>
          <w:szCs w:val="32"/>
        </w:rPr>
        <w:t>1  范围</w:t>
      </w:r>
    </w:p>
    <w:p>
      <w:pPr>
        <w:pStyle w:val="7"/>
        <w:autoSpaceDE/>
        <w:autoSpaceDN/>
        <w:spacing w:after="0" w:line="520" w:lineRule="exact"/>
        <w:rPr>
          <w:rFonts w:ascii="Times New Roman" w:hAnsi="Times New Roman"/>
          <w:sz w:val="28"/>
          <w:szCs w:val="32"/>
        </w:rPr>
      </w:pPr>
      <w:r>
        <w:rPr>
          <w:rFonts w:ascii="Times New Roman" w:hAnsi="Times New Roman"/>
          <w:sz w:val="28"/>
          <w:szCs w:val="32"/>
        </w:rPr>
        <w:t>本方案规定了补短板200马力及以上无级变速高端智能拖拉机的先进性验证。</w:t>
      </w:r>
    </w:p>
    <w:p>
      <w:pPr>
        <w:pStyle w:val="7"/>
        <w:autoSpaceDE/>
        <w:autoSpaceDN/>
        <w:spacing w:after="0" w:line="520" w:lineRule="exact"/>
        <w:rPr>
          <w:rFonts w:ascii="Times New Roman" w:hAnsi="Times New Roman"/>
          <w:sz w:val="28"/>
          <w:szCs w:val="32"/>
        </w:rPr>
      </w:pPr>
      <w:r>
        <w:rPr>
          <w:rFonts w:ascii="Times New Roman" w:hAnsi="Times New Roman"/>
          <w:sz w:val="28"/>
          <w:szCs w:val="32"/>
        </w:rPr>
        <w:t>本方案适用于补短板200马力及以上无级变速高端智能拖拉机，具体类型包括混合动力电动拖拉机及液压机械无级变速拖拉机。其中，混合动力电动拖拉机是指能够从可消耗的燃料中获得动力的电动拖拉机，液压机械无级变速拖拉机是指变速器型式为液压机械无级变速的拖拉机。</w:t>
      </w:r>
    </w:p>
    <w:p>
      <w:pPr>
        <w:pStyle w:val="7"/>
        <w:autoSpaceDE/>
        <w:autoSpaceDN/>
        <w:spacing w:after="0" w:line="520" w:lineRule="exact"/>
        <w:rPr>
          <w:rFonts w:ascii="Times New Roman" w:hAnsi="Times New Roman"/>
          <w:sz w:val="28"/>
          <w:szCs w:val="32"/>
        </w:rPr>
      </w:pPr>
      <w:r>
        <w:rPr>
          <w:rFonts w:ascii="Times New Roman" w:hAnsi="Times New Roman"/>
          <w:sz w:val="28"/>
          <w:szCs w:val="32"/>
        </w:rPr>
        <w:t>本方案在农业农村部农业机械化管理司和农业农村部农业机械化总站的指导下，由江苏省农业农村厅组织制定。</w:t>
      </w:r>
    </w:p>
    <w:p>
      <w:pPr>
        <w:pStyle w:val="6"/>
        <w:spacing w:before="100" w:beforeLines="0" w:after="0" w:afterLines="0" w:line="520" w:lineRule="exact"/>
        <w:rPr>
          <w:rFonts w:ascii="Times New Roman" w:hAnsi="Times New Roman"/>
          <w:sz w:val="28"/>
          <w:szCs w:val="32"/>
        </w:rPr>
      </w:pPr>
      <w:r>
        <w:rPr>
          <w:rFonts w:ascii="Times New Roman" w:hAnsi="Times New Roman"/>
          <w:sz w:val="28"/>
          <w:szCs w:val="32"/>
        </w:rPr>
        <w:t>2  验证内容</w:t>
      </w:r>
    </w:p>
    <w:p>
      <w:pPr>
        <w:pStyle w:val="7"/>
        <w:autoSpaceDE/>
        <w:autoSpaceDN/>
        <w:spacing w:after="0" w:line="520" w:lineRule="exact"/>
        <w:rPr>
          <w:rFonts w:ascii="Times New Roman" w:hAnsi="Times New Roman"/>
          <w:color w:val="000000"/>
          <w:sz w:val="28"/>
          <w:szCs w:val="32"/>
        </w:rPr>
      </w:pPr>
      <w:r>
        <w:rPr>
          <w:rFonts w:ascii="Times New Roman" w:hAnsi="Times New Roman"/>
          <w:color w:val="000000"/>
          <w:sz w:val="28"/>
          <w:szCs w:val="32"/>
        </w:rPr>
        <w:t>主要核查无级变速高端智能拖拉机</w:t>
      </w:r>
      <w:r>
        <w:rPr>
          <w:rFonts w:hint="eastAsia" w:ascii="Times New Roman" w:hAnsi="Times New Roman"/>
          <w:color w:val="000000"/>
          <w:sz w:val="28"/>
          <w:szCs w:val="32"/>
        </w:rPr>
        <w:t>整机及关键零部件</w:t>
      </w:r>
      <w:r>
        <w:rPr>
          <w:rFonts w:ascii="Times New Roman" w:hAnsi="Times New Roman"/>
          <w:color w:val="000000"/>
          <w:sz w:val="28"/>
          <w:szCs w:val="32"/>
        </w:rPr>
        <w:t>是否拥有实用新型专利、发明专利以及省级以上科技成果鉴定（评价证明）之一。传动系关键部件</w:t>
      </w:r>
      <w:r>
        <w:rPr>
          <w:rFonts w:hint="eastAsia" w:ascii="Times New Roman" w:hAnsi="Times New Roman"/>
          <w:color w:val="000000"/>
          <w:sz w:val="28"/>
          <w:szCs w:val="32"/>
        </w:rPr>
        <w:t>应具有自主知识产权</w:t>
      </w:r>
      <w:r>
        <w:rPr>
          <w:rFonts w:ascii="Times New Roman" w:hAnsi="Times New Roman"/>
          <w:color w:val="000000"/>
          <w:sz w:val="28"/>
          <w:szCs w:val="32"/>
        </w:rPr>
        <w:t>。</w:t>
      </w:r>
    </w:p>
    <w:p>
      <w:pPr>
        <w:pStyle w:val="6"/>
        <w:spacing w:before="100" w:beforeLines="0" w:after="0" w:afterLines="0" w:line="520" w:lineRule="exact"/>
        <w:rPr>
          <w:rFonts w:ascii="Times New Roman" w:hAnsi="Times New Roman"/>
          <w:sz w:val="28"/>
          <w:szCs w:val="32"/>
        </w:rPr>
      </w:pPr>
      <w:r>
        <w:rPr>
          <w:rFonts w:ascii="Times New Roman" w:hAnsi="Times New Roman"/>
          <w:sz w:val="28"/>
          <w:szCs w:val="32"/>
        </w:rPr>
        <w:t>3  验证方法</w:t>
      </w:r>
    </w:p>
    <w:p>
      <w:pPr>
        <w:pStyle w:val="7"/>
        <w:autoSpaceDE/>
        <w:autoSpaceDN/>
        <w:spacing w:after="0" w:line="520" w:lineRule="exact"/>
        <w:rPr>
          <w:rFonts w:ascii="Times New Roman" w:hAnsi="Times New Roman"/>
          <w:sz w:val="28"/>
          <w:szCs w:val="32"/>
        </w:rPr>
      </w:pPr>
      <w:r>
        <w:rPr>
          <w:rFonts w:ascii="Times New Roman" w:hAnsi="Times New Roman"/>
          <w:sz w:val="28"/>
          <w:szCs w:val="32"/>
        </w:rPr>
        <w:t>企业提供实用新型专利、发明专利以及省级以上科技成果鉴定（评价证明）等先进性评价材料（包括申报材料和评价结果）的复印件、先进性自我评价及支持材料（复印件），并承诺相关材料的真实性，遵守农业农村部、财政部</w:t>
      </w:r>
      <w:r>
        <w:rPr>
          <w:rFonts w:hint="eastAsia" w:ascii="Times New Roman" w:hAnsi="Times New Roman"/>
          <w:sz w:val="28"/>
          <w:szCs w:val="32"/>
        </w:rPr>
        <w:t>和我省</w:t>
      </w:r>
      <w:r>
        <w:rPr>
          <w:rFonts w:ascii="Times New Roman" w:hAnsi="Times New Roman"/>
          <w:sz w:val="28"/>
          <w:szCs w:val="32"/>
        </w:rPr>
        <w:t>有关要求。</w:t>
      </w:r>
    </w:p>
    <w:p>
      <w:pPr>
        <w:pStyle w:val="7"/>
        <w:autoSpaceDE/>
        <w:autoSpaceDN/>
        <w:spacing w:after="0" w:line="520" w:lineRule="exact"/>
        <w:rPr>
          <w:rFonts w:ascii="Times New Roman" w:hAnsi="Times New Roman"/>
          <w:sz w:val="28"/>
          <w:szCs w:val="32"/>
        </w:rPr>
      </w:pPr>
      <w:r>
        <w:rPr>
          <w:rFonts w:ascii="Times New Roman" w:hAnsi="Times New Roman"/>
          <w:sz w:val="28"/>
          <w:szCs w:val="32"/>
        </w:rPr>
        <w:t>省农业农村厅组织专家核验企业提供的先进性材料符合性，查看相关创新技术在</w:t>
      </w:r>
      <w:r>
        <w:rPr>
          <w:rFonts w:hint="eastAsia" w:ascii="Times New Roman" w:hAnsi="Times New Roman"/>
          <w:sz w:val="28"/>
          <w:szCs w:val="32"/>
        </w:rPr>
        <w:t>拖拉机</w:t>
      </w:r>
      <w:r>
        <w:rPr>
          <w:rFonts w:ascii="Times New Roman" w:hAnsi="Times New Roman"/>
          <w:sz w:val="28"/>
          <w:szCs w:val="32"/>
        </w:rPr>
        <w:t>上的运用或体现情况，确认先进性评价技术与验证</w:t>
      </w:r>
      <w:r>
        <w:rPr>
          <w:rFonts w:hint="eastAsia" w:ascii="Times New Roman" w:hAnsi="Times New Roman"/>
          <w:sz w:val="28"/>
          <w:szCs w:val="32"/>
        </w:rPr>
        <w:t>拖拉机</w:t>
      </w:r>
      <w:r>
        <w:rPr>
          <w:rFonts w:ascii="Times New Roman" w:hAnsi="Times New Roman"/>
          <w:sz w:val="28"/>
          <w:szCs w:val="32"/>
        </w:rPr>
        <w:t>是否相符。</w:t>
      </w:r>
    </w:p>
    <w:p>
      <w:pPr>
        <w:pStyle w:val="6"/>
        <w:spacing w:before="100" w:beforeLines="0" w:after="0" w:afterLines="0" w:line="520" w:lineRule="exact"/>
        <w:rPr>
          <w:rFonts w:ascii="Times New Roman" w:hAnsi="Times New Roman"/>
          <w:sz w:val="28"/>
          <w:szCs w:val="32"/>
        </w:rPr>
      </w:pPr>
      <w:r>
        <w:rPr>
          <w:rFonts w:hint="eastAsia" w:ascii="Times New Roman" w:hAnsi="Times New Roman"/>
          <w:sz w:val="28"/>
          <w:szCs w:val="32"/>
        </w:rPr>
        <w:t>4  验证结论</w:t>
      </w:r>
    </w:p>
    <w:p>
      <w:pPr>
        <w:pStyle w:val="7"/>
        <w:autoSpaceDE/>
        <w:autoSpaceDN/>
        <w:spacing w:after="0" w:line="520" w:lineRule="exact"/>
        <w:rPr>
          <w:rFonts w:ascii="Times New Roman" w:hAnsi="Times New Roman"/>
          <w:sz w:val="28"/>
          <w:szCs w:val="32"/>
        </w:rPr>
      </w:pPr>
      <w:r>
        <w:rPr>
          <w:rFonts w:hint="eastAsia" w:ascii="Times New Roman" w:hAnsi="Times New Roman"/>
          <w:sz w:val="28"/>
          <w:szCs w:val="32"/>
        </w:rPr>
        <w:t>验证</w:t>
      </w:r>
      <w:r>
        <w:rPr>
          <w:rFonts w:ascii="Times New Roman" w:hAnsi="Times New Roman"/>
          <w:sz w:val="28"/>
          <w:szCs w:val="32"/>
        </w:rPr>
        <w:t>专家组应出具</w:t>
      </w:r>
      <w:r>
        <w:rPr>
          <w:rFonts w:hint="eastAsia" w:ascii="Times New Roman" w:hAnsi="Times New Roman"/>
          <w:sz w:val="28"/>
          <w:szCs w:val="32"/>
        </w:rPr>
        <w:t>先进性评价结论，给出符合或不符合结果</w:t>
      </w:r>
      <w:r>
        <w:rPr>
          <w:rFonts w:ascii="Times New Roman" w:hAnsi="Times New Roman"/>
          <w:sz w:val="28"/>
          <w:szCs w:val="32"/>
        </w:rPr>
        <w:t>。不符合或意见不统一的，应详细说明原因。</w:t>
      </w:r>
    </w:p>
    <w:p>
      <w:pPr>
        <w:pStyle w:val="6"/>
        <w:spacing w:before="100" w:beforeLines="0" w:after="0" w:afterLines="0" w:line="520" w:lineRule="exact"/>
        <w:rPr>
          <w:rFonts w:ascii="Times New Roman" w:hAnsi="Times New Roman"/>
          <w:sz w:val="28"/>
          <w:szCs w:val="32"/>
        </w:rPr>
      </w:pPr>
      <w:r>
        <w:rPr>
          <w:rFonts w:hint="eastAsia" w:ascii="Times New Roman" w:hAnsi="Times New Roman"/>
          <w:sz w:val="28"/>
          <w:szCs w:val="32"/>
        </w:rPr>
        <w:t>5</w:t>
      </w:r>
      <w:r>
        <w:rPr>
          <w:rFonts w:ascii="Times New Roman" w:hAnsi="Times New Roman"/>
          <w:sz w:val="28"/>
          <w:szCs w:val="32"/>
        </w:rPr>
        <w:t xml:space="preserve">  有关要求</w:t>
      </w:r>
    </w:p>
    <w:p>
      <w:pPr>
        <w:pStyle w:val="7"/>
        <w:autoSpaceDE/>
        <w:autoSpaceDN/>
        <w:spacing w:after="0" w:line="520" w:lineRule="exact"/>
        <w:rPr>
          <w:rFonts w:ascii="Times New Roman" w:hAnsi="Times New Roman"/>
          <w:sz w:val="28"/>
          <w:szCs w:val="32"/>
        </w:rPr>
      </w:pPr>
      <w:r>
        <w:rPr>
          <w:rFonts w:ascii="Times New Roman" w:hAnsi="Times New Roman"/>
          <w:sz w:val="28"/>
          <w:szCs w:val="32"/>
        </w:rPr>
        <w:t>验证专家要认真、仔细的审阅申报资料、查看</w:t>
      </w:r>
      <w:r>
        <w:rPr>
          <w:rFonts w:hint="eastAsia" w:ascii="Times New Roman" w:hAnsi="Times New Roman"/>
          <w:sz w:val="28"/>
          <w:szCs w:val="32"/>
        </w:rPr>
        <w:t>拖拉机</w:t>
      </w:r>
      <w:r>
        <w:rPr>
          <w:rFonts w:ascii="Times New Roman" w:hAnsi="Times New Roman"/>
          <w:sz w:val="28"/>
          <w:szCs w:val="32"/>
        </w:rPr>
        <w:t>及相关部件，客观、公正评价</w:t>
      </w:r>
      <w:r>
        <w:rPr>
          <w:rFonts w:hint="eastAsia" w:ascii="Times New Roman" w:hAnsi="Times New Roman"/>
          <w:sz w:val="28"/>
          <w:szCs w:val="32"/>
        </w:rPr>
        <w:t>拖拉机</w:t>
      </w:r>
      <w:r>
        <w:rPr>
          <w:rFonts w:ascii="Times New Roman" w:hAnsi="Times New Roman"/>
          <w:sz w:val="28"/>
          <w:szCs w:val="32"/>
        </w:rPr>
        <w:t>的先进性、补贴政策符合性。</w:t>
      </w:r>
    </w:p>
    <w:p>
      <w:pPr>
        <w:pStyle w:val="7"/>
        <w:autoSpaceDE/>
        <w:autoSpaceDN/>
        <w:spacing w:after="0" w:line="520" w:lineRule="exact"/>
        <w:rPr>
          <w:rFonts w:ascii="Times New Roman" w:hAnsi="Times New Roman"/>
          <w:sz w:val="28"/>
          <w:szCs w:val="32"/>
        </w:rPr>
      </w:pPr>
      <w:r>
        <w:rPr>
          <w:rFonts w:ascii="Times New Roman" w:hAnsi="Times New Roman"/>
          <w:sz w:val="28"/>
          <w:szCs w:val="32"/>
        </w:rPr>
        <w:t>企业要如实提供相关资料，严格遵守农业农村部、财政部和我省有关要求，如因违规给国家造成损失的，承担相应损失和接受相应的处罚。</w:t>
      </w:r>
    </w:p>
    <w:p>
      <w:pPr>
        <w:widowControl/>
        <w:spacing w:after="0" w:line="520" w:lineRule="exact"/>
        <w:jc w:val="both"/>
        <w:outlineLvl w:val="0"/>
        <w:rPr>
          <w:rFonts w:ascii="Times New Roman" w:hAnsi="Times New Roman"/>
          <w:kern w:val="0"/>
          <w:szCs w:val="20"/>
        </w:rPr>
      </w:pPr>
    </w:p>
    <w:p>
      <w:bookmarkStart w:id="0" w:name="_GoBack"/>
      <w:bookmarkEnd w:id="0"/>
    </w:p>
    <w:sectPr>
      <w:footerReference r:id="rId9" w:type="first"/>
      <w:headerReference r:id="rId5" w:type="default"/>
      <w:footerReference r:id="rId7" w:type="default"/>
      <w:headerReference r:id="rId6" w:type="even"/>
      <w:footerReference r:id="rId8" w:type="even"/>
      <w:pgSz w:w="11906" w:h="16838"/>
      <w:pgMar w:top="2098" w:right="1587" w:bottom="2098" w:left="1587" w:header="851" w:footer="1701" w:gutter="0"/>
      <w:cols w:space="720" w:num="1"/>
      <w:titlePg/>
      <w:docGrid w:type="linesAndChars" w:linePitch="574" w:charSpace="-16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269" w:rightChars="128"/>
      <w:jc w:val="right"/>
      <w:rPr>
        <w:rFonts w:ascii="Times New Roman" w:hAnsi="Times New Roman"/>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622300" cy="33909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622300" cy="339090"/>
                      </a:xfrm>
                      <a:prstGeom prst="rect">
                        <a:avLst/>
                      </a:prstGeom>
                      <a:noFill/>
                      <a:ln>
                        <a:noFill/>
                      </a:ln>
                    </wps:spPr>
                    <wps:txbx>
                      <w:txbxContent>
                        <w:p>
                          <w:pPr>
                            <w:pStyle w:val="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26.7pt;width:49pt;mso-position-horizontal:outside;mso-position-horizontal-relative:margin;mso-wrap-style:none;z-index:251658240;mso-width-relative:page;mso-height-relative:page;" filled="f" stroked="f" coordsize="21600,21600" o:gfxdata="UEsFBgAAAAAAAAAAAAAAAAAAAAAAAFBLAwQKAAAAAACHTuJAAAAAAAAAAAAAAAAABAAAAGRycy9Q&#10;SwMEFAAAAAgAh07iQJt2NuzRAAAAAwEAAA8AAABkcnMvZG93bnJldi54bWxNj81OwzAQhO9IfQdr&#10;K3GjTstfCHF6qNQLNwpC4ubG2zjCXke2myZvz8IFLiONZjXzbb2dvBMjxtQHUrBeFSCQ2mB66hS8&#10;v+1vShApazLaBUIFMybYNourWlcmXOgVx0PuBJdQqrQCm/NQSZlai16nVRiQODuF6HVmGztpor5w&#10;uXdyUxQP0uueeMHqAXcW26/D2St4nD4CDgl3+Hka22j7uXQvs1LXy3XxDCLjlP+O4Qef0aFhpmM4&#10;k0nCKeBH8q9y9lSyOyq4v70D2dTyP3vzDVBLAwQUAAAACACHTuJAmmhnhrYBAABPAwAADgAAAGRy&#10;cy9lMm9Eb2MueG1srVNLbtswEN0H6B0I7mvKNhA0guWgRZCiQJEGSHIAmiItAvxhSFvyBdIbZNVN&#10;9j2Xz9EhbTlNswu6oYYzo5n33gwXl4M1ZCshau8aOp1UlEgnfKvduqEP99cfP1ESE3ctN97Jhu5k&#10;pJfLD2eLPtRy5jtvWgkEi7hY96GhXUqhZiyKTloeJz5Ih0HlwfKEV1izFniP1a1hs6o6Z72HNoAX&#10;Mkb0Xh2CdFnqKyVF+qFUlImYhiK2VE4o5yqfbLng9Rp46LQ4wuDvQGG5dtj0VOqKJ042oN+UslqA&#10;j16lifCWeaW0kIUDsplW/7C563iQhQuKE8NJpvj/yoqb7S0Q3eLsKHHc4oj2Tz/3v37vnx/JNMvT&#10;h1hj1l3AvDR88UNDE2zkGIroz8QHBTZ/kRLBFNR6d9JXDokIdJ7PZvMKIwJD8/lFdVH0Zy8/B4jp&#10;q/SWZKOhgOMrqvLt95gQC6aOKbmX89famDJC4145MDF7WAZ/QJitNKyGI6OVb3dIqMfJN9ThalJi&#10;vjkUNi/JaMBorEZjE0CvO4RWJMgtY/i8SYijwMtNDpWPvXFqBfVxw/Ja/H0vWS/vYPk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m3Y27NEAAAADAQAADwAAAAAAAAABACAAAAA4AAAAZHJzL2Rvd25y&#10;ZXYueG1sUEsBAhQAFAAAAAgAh07iQJpoZ4a2AQAATwMAAA4AAAAAAAAAAQAgAAAANgEAAGRycy9l&#10;Mm9Eb2MueG1sUEsFBgAAAAAGAAYAWQEAAF4FAAAAAA==&#10;">
              <v:path/>
              <v:fill on="f" focussize="0,0"/>
              <v:stroke on="f"/>
              <v:imagedata o:title=""/>
              <o:lock v:ext="edit"/>
              <v:textbox inset="0mm,0mm,0mm,0mm" style="mso-fit-shape-to-text:t;">
                <w:txbxContent>
                  <w:p>
                    <w:pPr>
                      <w:pStyle w:val="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58" w:firstLineChars="128"/>
      <w:rPr>
        <w:rFonts w:ascii="Times New Roman" w:hAnsi="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300" cy="33909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622300" cy="339090"/>
                      </a:xfrm>
                      <a:prstGeom prst="rect">
                        <a:avLst/>
                      </a:prstGeom>
                      <a:noFill/>
                      <a:ln>
                        <a:noFill/>
                      </a:ln>
                    </wps:spPr>
                    <wps:txbx>
                      <w:txbxContent>
                        <w:p>
                          <w:pPr>
                            <w:pStyle w:val="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26.7pt;width:49pt;mso-position-horizontal:outside;mso-position-horizontal-relative:margin;mso-wrap-style:none;z-index:251659264;mso-width-relative:page;mso-height-relative:page;" filled="f" stroked="f" coordsize="21600,21600" o:gfxdata="UEsFBgAAAAAAAAAAAAAAAAAAAAAAAFBLAwQKAAAAAACHTuJAAAAAAAAAAAAAAAAABAAAAGRycy9Q&#10;SwMEFAAAAAgAh07iQJt2NuzRAAAAAwEAAA8AAABkcnMvZG93bnJldi54bWxNj81OwzAQhO9IfQdr&#10;K3GjTstfCHF6qNQLNwpC4ubG2zjCXke2myZvz8IFLiONZjXzbb2dvBMjxtQHUrBeFSCQ2mB66hS8&#10;v+1vShApazLaBUIFMybYNourWlcmXOgVx0PuBJdQqrQCm/NQSZlai16nVRiQODuF6HVmGztpor5w&#10;uXdyUxQP0uueeMHqAXcW26/D2St4nD4CDgl3+Hka22j7uXQvs1LXy3XxDCLjlP+O4Qef0aFhpmM4&#10;k0nCKeBH8q9y9lSyOyq4v70D2dTyP3vzDVBLAwQUAAAACACHTuJAFCoZNrUBAABPAwAADgAAAGRy&#10;cy9lMm9Eb2MueG1srVNLjhMxEN0jcQfLe+KejjRiWnFGoNEgJARIwxzAcdtpS/6p7KQ7F4AbsGLD&#10;nnPlHJSddIbPDrFxl6uqq957VV7dTs6SvYJkguf0atFQorwMvfFbTh8/3b94SUnKwvfCBq84PahE&#10;b9fPn63G2Kk2DMH2CggW8akbI6dDzrFjLMlBOZEWISqPQR3AiYxX2LIexIjVnWVt01yzMUAfIUiV&#10;EnrvTkG6rvW1VjJ/0DqpTCyniC3XE+q5KSdbr0S3BREHI88wxD+gcMJ4bHopdSeyIDswf5VyRkJI&#10;QeeFDI4FrY1UlQOyuWr+YPMwiKgqFxQnxYtM6f+Vle/3H4GYntOWEi8cjuj49cvx24/j98+kLfKM&#10;MXWY9RAxL0+vw8Rphp2aQwn9hfikwZUvUiKYglofLvqqKROJzuu2XTYYkRhaLm+am6o/e/o5Qspv&#10;VHCkGJwCjq+qKvbvUkYsmDqnlF4+3Btr6wit/82BicXDCvgTwmLlaTOdGW1Cf0BCI06eU4+rSYl9&#10;61HYsiSzAbOxmY1dBLMdEFqVoLRM8dUuI44KrzQ5VT73xqlV1OcNK2vx671mPb2D9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Cbdjbs0QAAAAMBAAAPAAAAAAAAAAEAIAAAADgAAABkcnMvZG93bnJl&#10;di54bWxQSwECFAAUAAAACACHTuJAFCoZNrUBAABPAwAADgAAAAAAAAABACAAAAA2AQAAZHJzL2Uy&#10;b0RvYy54bWxQSwUGAAAAAAYABgBZAQAAXQUAAAAA&#10;">
              <v:path/>
              <v:fill on="f" focussize="0,0"/>
              <v:stroke on="f"/>
              <v:imagedata o:title=""/>
              <o:lock v:ext="edit"/>
              <v:textbox inset="0mm,0mm,0mm,0mm" style="mso-fit-shape-to-text:t;">
                <w:txbxContent>
                  <w:p>
                    <w:pPr>
                      <w:pStyle w:val="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800100" cy="33909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800100" cy="339090"/>
                      </a:xfrm>
                      <a:prstGeom prst="rect">
                        <a:avLst/>
                      </a:prstGeom>
                      <a:noFill/>
                      <a:ln>
                        <a:noFill/>
                      </a:ln>
                    </wps:spPr>
                    <wps:txbx>
                      <w:txbxContent>
                        <w:p>
                          <w:pPr>
                            <w:pStyle w:val="3"/>
                            <w:ind w:firstLine="280" w:firstLineChars="10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14</w:t>
                          </w:r>
                          <w:r>
                            <w:rPr>
                              <w:rFonts w:ascii="Times New Roman" w:hAnsi="Times New Roman"/>
                              <w:sz w:val="28"/>
                              <w:szCs w:val="28"/>
                            </w:rPr>
                            <w:fldChar w:fldCharType="end"/>
                          </w:r>
                          <w:r>
                            <w:rPr>
                              <w:rFonts w:ascii="Times New Roman" w:hAnsi="Times New Roman"/>
                              <w:sz w:val="28"/>
                              <w:szCs w:val="28"/>
                            </w:rPr>
                            <w:t xml:space="preserve"> —</w:t>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26.7pt;width:63pt;mso-position-horizontal:outside;mso-position-horizontal-relative:margin;mso-wrap-style:none;z-index:251660288;mso-width-relative:page;mso-height-relative:page;" filled="f" stroked="f" coordsize="21600,21600" o:gfxdata="UEsFBgAAAAAAAAAAAAAAAAAAAAAAAFBLAwQKAAAAAACHTuJAAAAAAAAAAAAAAAAABAAAAGRycy9Q&#10;SwMEFAAAAAgAh07iQLKL9WjSAAAABAEAAA8AAABkcnMvZG93bnJldi54bWxNj8FOwzAQRO9I/Qdr&#10;kbhRp6WUKsTpoVIv3FoQEjc33sYR9jqy3TT5e7Zc4DLSaFYzb6vt6J0YMKYukILFvACB1ATTUavg&#10;433/uAGRsiajXSBUMGGCbT27q3RpwpUOOBxzK7iEUqkV2Jz7UsrUWPQ6zUOPxNk5RK8z29hKE/WV&#10;y72Ty6JYS6874gWre9xZbL6PF6/gZfwM2Cfc4dd5aKLtpo17m5R6uF8UryAyjvnvGG74jA41M53C&#10;hUwSTgE/kn/1li3XbE8Knp9WIOtK/oevfwBQSwMEFAAAAAgAh07iQP7UVQ+1AQAATwMAAA4AAABk&#10;cnMvZTJvRG9jLnhtbK1TS24bMQzdF+gdBO1jTWKgSAaWgwRBigJFWyDNAWSN5BGgHyjZM75Ae4Ou&#10;uum+5/I5Sskep212QTYaiuSQ7z1Si+vRWbJVkEzwnJ7PGkqUl6Ezfs3p49f7s0tKUha+EzZ4xelO&#10;JXq9fPtmMcRWXYQ+2E4BwSI+tUPktM85towl2Ssn0ixE5TGoAziR8Qpr1oEYsLqz7KJp3rEhQBch&#10;SJUSeu8OQbqs9bVWMn/WOqlMLKeILdcT6rkqJ1suRLsGEXsjjzDEC1A4YTw2PZW6E1mQDZhnpZyR&#10;EFLQeSaDY0FrI1XlgGzOm//YPPQiqsoFxUnxJFN6vbLy0/YLENNxOqfEC4cj2v/4vv/5e//rG5kX&#10;eYaYWsx6iJiXx9swcppho6ZQQn8hPmpw5YuUCKag1ruTvmrMRKLzskGOGJEYms+vmquqP3v6OULK&#10;71VwpBicAo6vqiq2H1NGLJg6pZRePtwba+sIrf/HgYnFwwr4A8Ji5XE1HhmtQrdDQgNOnlOPq0mJ&#10;/eBR2LIkkwGTsZqMTQSz7hFalaC0TPFmkxFHhVeaHCofe+PUKurjhpW1+Ptes57ewfI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sov1aNIAAAAEAQAADwAAAAAAAAABACAAAAA4AAAAZHJzL2Rvd25y&#10;ZXYueG1sUEsBAhQAFAAAAAgAh07iQP7UVQ+1AQAATwMAAA4AAAAAAAAAAQAgAAAANwEAAGRycy9l&#10;Mm9Eb2MueG1sUEsFBgAAAAAGAAYAWQEAAF4FAAAAAA==&#10;">
              <v:path/>
              <v:fill on="f" focussize="0,0"/>
              <v:stroke on="f"/>
              <v:imagedata o:title=""/>
              <o:lock v:ext="edit"/>
              <v:textbox inset="0mm,0mm,0mm,0mm" style="mso-fit-shape-to-text:t;">
                <w:txbxContent>
                  <w:p>
                    <w:pPr>
                      <w:pStyle w:val="3"/>
                      <w:ind w:firstLine="280" w:firstLineChars="10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14</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A5E0F3"/>
    <w:rsid w:val="BFA5E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pPr>
    <w:rPr>
      <w:rFonts w:ascii="Times New Roman" w:hAnsi="Times New Roman" w:eastAsia="仿宋_GB2312"/>
      <w:color w:val="000000"/>
      <w:sz w:val="32"/>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customStyle="1" w:styleId="6">
    <w:name w:val="章标题"/>
    <w:next w:val="1"/>
    <w:qFormat/>
    <w:uiPriority w:val="0"/>
    <w:pPr>
      <w:spacing w:before="100" w:beforeLines="100" w:after="100" w:afterLines="100" w:line="278" w:lineRule="auto"/>
      <w:jc w:val="both"/>
      <w:outlineLvl w:val="1"/>
    </w:pPr>
    <w:rPr>
      <w:rFonts w:ascii="黑体" w:hAnsi="Times New Roman" w:eastAsia="黑体" w:cs="Times New Roman"/>
      <w:sz w:val="21"/>
      <w:szCs w:val="22"/>
      <w:lang w:val="en-US" w:eastAsia="zh-CN" w:bidi="ar-SA"/>
    </w:rPr>
  </w:style>
  <w:style w:type="paragraph" w:customStyle="1" w:styleId="7">
    <w:name w:val="段"/>
    <w:qFormat/>
    <w:uiPriority w:val="0"/>
    <w:pPr>
      <w:tabs>
        <w:tab w:val="center" w:pos="4201"/>
        <w:tab w:val="right" w:leader="dot" w:pos="9298"/>
      </w:tabs>
      <w:autoSpaceDE w:val="0"/>
      <w:autoSpaceDN w:val="0"/>
      <w:spacing w:after="160" w:line="278" w:lineRule="auto"/>
      <w:ind w:firstLine="200" w:firstLineChars="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2025-09-01T10:32:00Z</dcterms:created>
  <dc:creator>szfxm</dc:creator>
  <cp:lastModifiedBy>szfxm</cp:lastModifiedBy>
  <dcterms:modified xsi:type="dcterms:W3CDTF">2025-09-01T10:33:03Z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