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7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15D96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ascii="黑体" w:hAnsi="黑体" w:eastAsia="黑体"/>
          <w:color w:val="000000"/>
          <w:sz w:val="36"/>
          <w:szCs w:val="36"/>
        </w:rPr>
      </w:pPr>
    </w:p>
    <w:p w14:paraId="7530E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农机作业远程监测终端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条件</w:t>
      </w:r>
    </w:p>
    <w:p w14:paraId="552996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黑体" w:hAnsi="黑体" w:eastAsia="黑体"/>
          <w:color w:val="000000"/>
          <w:sz w:val="36"/>
          <w:szCs w:val="36"/>
        </w:rPr>
      </w:pPr>
    </w:p>
    <w:p w14:paraId="021C8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参加田间试验验证的农机作业远程监测终端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，其数据必须对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广西农机信息化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管理平台开放，且满足如下条件：</w:t>
      </w:r>
    </w:p>
    <w:p w14:paraId="729A92C6">
      <w:pPr>
        <w:snapToGrid/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一、农机作业远程监测终端技术要求参照如下标准或规范执行：</w:t>
      </w:r>
    </w:p>
    <w:p w14:paraId="0F6FC2BE">
      <w:pPr>
        <w:snapToGrid/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" w:eastAsia="zh-CN" w:bidi="ar"/>
        </w:rPr>
        <w:t>NY/T 4613-2025《农机作业北斗监测终端技术条件》</w:t>
      </w:r>
    </w:p>
    <w:p w14:paraId="5B6FA989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NY/T 3892-2021《农机作业远程监测管理平台数据交换技术规范》</w:t>
      </w:r>
    </w:p>
    <w:p w14:paraId="1576EA04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（三）新版大纲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《农机耕整地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北斗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作业监测终端》</w:t>
      </w:r>
    </w:p>
    <w:p w14:paraId="7E010322">
      <w:p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（四）新版大纲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《农机播种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北斗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作业监测终端》</w:t>
      </w:r>
    </w:p>
    <w:p w14:paraId="3F694137">
      <w:pPr>
        <w:widowControl/>
        <w:numPr>
          <w:ilvl w:val="0"/>
          <w:numId w:val="0"/>
        </w:numPr>
        <w:spacing w:line="574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"/>
        </w:rPr>
        <w:t>二、需提供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" w:eastAsia="zh-CN" w:bidi="ar"/>
        </w:rPr>
        <w:t>有资质的检验检测机构出具的BDS系统工作能力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检验报告。</w:t>
      </w:r>
    </w:p>
    <w:p w14:paraId="7D9D543E">
      <w:pPr>
        <w:numPr>
          <w:ilvl w:val="0"/>
          <w:numId w:val="0"/>
        </w:num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bidi="ar"/>
        </w:rPr>
        <w:t>具有无线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电发射设备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bidi="ar"/>
        </w:rPr>
        <w:t>型号核准证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" w:bidi="ar"/>
        </w:rPr>
        <w:t>SRRC认证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）或电信设备进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bidi="ar"/>
        </w:rPr>
        <w:t>网许可证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（CTA认证）。</w:t>
      </w:r>
    </w:p>
    <w:p w14:paraId="3A9E6408">
      <w:pPr>
        <w:numPr>
          <w:ilvl w:val="0"/>
          <w:numId w:val="0"/>
        </w:numPr>
        <w:spacing w:line="574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四、已获得《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数据传输协议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对接证明函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 w:bidi="ar"/>
        </w:rPr>
        <w:t>》（附件6）。</w:t>
      </w:r>
    </w:p>
    <w:p w14:paraId="24F10C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0B9D"/>
    <w:rsid w:val="690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2025-09-30T08:33:00Z</dcterms:created>
  <dc:creator>陶洁</dc:creator>
  <cp:lastModifiedBy>陶洁</cp:lastModifiedBy>
  <dcterms:modified xsi:type="dcterms:W3CDTF">2025-09-30T08:34:06Z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09C42FB9FCD949D0B031F243B0B7FF42_11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