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ED7C4B3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930"/>
        <w:jc w:val="left"/>
        <w:textAlignment w:val="auto"/>
        <w:rPr>
          <w:rFonts w:ascii="黑体" w:cs="黑体" w:eastAsia="黑体" w:hAnsi="黑体" w:hint="eastAsia"/>
          <w:b w:val="false"/>
          <w:bCs w:val="false"/>
          <w:color w:val="auto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color w:val="auto"/>
          <w:sz w:val="32"/>
          <w:szCs w:val="32"/>
          <w:lang w:val="en-US" w:eastAsia="zh-CN"/>
        </w:rPr>
        <w:t>附件1</w:t>
      </w:r>
    </w:p>
    <w:p w14:paraId="00AF4672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jc w:val="both"/>
        <w:textAlignment w:val="auto"/>
        <w:rPr>
          <w:rFonts w:ascii="方正小标宋简体" w:cs="方正小标宋简体" w:eastAsia="方正小标宋简体" w:hAnsi="方正小标宋简体" w:hint="eastAsia"/>
          <w:b w:val="false"/>
          <w:bCs w:val="false"/>
          <w:color w:val="auto"/>
          <w:sz w:val="44"/>
          <w:szCs w:val="44"/>
        </w:rPr>
      </w:pPr>
    </w:p>
    <w:p w14:paraId="7D740D8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jc w:val="center"/>
        <w:textAlignment w:val="auto"/>
        <w:rPr>
          <w:rFonts w:ascii="方正小标宋简体" w:cs="方正小标宋简体" w:eastAsia="方正小标宋简体" w:hAnsi="方正小标宋简体" w:hint="eastAsia"/>
          <w:b w:val="false"/>
          <w:bCs w:val="false"/>
          <w:color w:val="auto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color w:val="auto"/>
          <w:sz w:val="44"/>
          <w:szCs w:val="44"/>
          <w:lang w:val="en-US" w:eastAsia="zh-CN"/>
        </w:rPr>
        <w:t>2025年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color w:val="auto"/>
          <w:sz w:val="44"/>
          <w:szCs w:val="44"/>
        </w:rPr>
        <w:t>山西省农机研发制造推广应用</w:t>
      </w:r>
    </w:p>
    <w:p w14:paraId="53185C1C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jc w:val="center"/>
        <w:textAlignment w:val="auto"/>
        <w:rPr>
          <w:rFonts w:ascii="方正小标宋简体" w:cs="方正小标宋简体" w:eastAsia="方正小标宋简体" w:hAnsi="方正小标宋简体" w:hint="eastAsia"/>
          <w:b w:val="false"/>
          <w:bCs w:val="false"/>
          <w:color w:val="auto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color w:val="auto"/>
          <w:sz w:val="44"/>
          <w:szCs w:val="44"/>
        </w:rPr>
        <w:t>一体化试点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color w:val="auto"/>
          <w:sz w:val="44"/>
          <w:szCs w:val="44"/>
          <w:lang w:val="en-US" w:eastAsia="zh-CN"/>
        </w:rPr>
        <w:t>任务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color w:val="auto"/>
          <w:sz w:val="44"/>
          <w:szCs w:val="44"/>
        </w:rPr>
        <w:t>清单</w:t>
      </w:r>
    </w:p>
    <w:p w14:paraId="42CB94A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420" w:firstLineChars="200"/>
        <w:textAlignment w:val="auto"/>
        <w:rPr>
          <w:rFonts w:hint="eastAsia"/>
          <w:b w:val="false"/>
          <w:bCs w:val="false"/>
          <w:color w:val="auto"/>
        </w:rPr>
      </w:pPr>
    </w:p>
    <w:p w14:paraId="51AC6BEE">
      <w:pPr>
        <w:pStyle w:val="style28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left="0" w:leftChars="0" w:firstLine="643" w:firstLineChars="200"/>
        <w:jc w:val="both"/>
        <w:textAlignment w:val="auto"/>
        <w:rPr>
          <w:rFonts w:ascii="楷体_GB2312" w:cs="楷体_GB2312" w:eastAsia="楷体_GB2312" w:hAnsi="楷体_GB2312" w:hint="eastAsia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ascii="楷体_GB2312" w:cs="楷体_GB2312" w:eastAsia="楷体_GB2312" w:hAnsi="楷体_GB2312" w:hint="eastAsia"/>
          <w:b/>
          <w:bCs/>
          <w:color w:val="000000"/>
          <w:sz w:val="32"/>
          <w:szCs w:val="32"/>
          <w:highlight w:val="none"/>
          <w:lang w:val="en-US" w:eastAsia="zh-CN"/>
        </w:rPr>
        <w:t>一、</w:t>
      </w:r>
      <w:r>
        <w:rPr>
          <w:rFonts w:ascii="楷体_GB2312" w:cs="楷体_GB2312" w:eastAsia="楷体_GB2312" w:hAnsi="楷体_GB2312" w:hint="eastAsia"/>
          <w:b/>
          <w:bCs/>
          <w:color w:val="000000"/>
          <w:sz w:val="32"/>
          <w:szCs w:val="32"/>
        </w:rPr>
        <w:t>丘陵山区谷子低损高效收获机项目</w:t>
      </w:r>
      <w:r>
        <w:rPr>
          <w:rFonts w:ascii="楷体_GB2312" w:cs="楷体_GB2312" w:eastAsia="楷体_GB2312" w:hAnsi="楷体_GB2312" w:hint="eastAsia"/>
          <w:b/>
          <w:bCs/>
          <w:color w:val="000000"/>
          <w:sz w:val="32"/>
          <w:szCs w:val="32"/>
          <w:lang w:eastAsia="zh-CN"/>
        </w:rPr>
        <w:t>（研发类）</w:t>
      </w:r>
    </w:p>
    <w:p w14:paraId="29580DCD">
      <w:pPr>
        <w:pStyle w:val="style28"/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40" w:firstLineChars="200"/>
        <w:jc w:val="both"/>
        <w:rPr>
          <w:rFonts w:ascii="仿宋_GB2312" w:cs="仿宋_GB2312" w:eastAsia="仿宋_GB2312" w:hAnsi="仿宋_GB2312" w:hint="eastAsia"/>
          <w:color w:val="auto"/>
          <w:kern w:val="2"/>
          <w:sz w:val="32"/>
          <w:szCs w:val="32"/>
          <w:highlight w:val="none"/>
          <w:lang w:val="en-US" w:bidi="ar-SA" w:eastAsia="zh-CN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资金支持：900万元</w:t>
      </w:r>
      <w:r>
        <w:rPr>
          <w:rFonts w:ascii="仿宋_GB2312" w:cs="仿宋_GB2312" w:eastAsia="仿宋_GB2312" w:hAnsi="仿宋_GB2312" w:hint="eastAsia"/>
          <w:b w:val="false"/>
          <w:bCs w:val="false"/>
          <w:color w:val="auto"/>
          <w:kern w:val="2"/>
          <w:sz w:val="32"/>
          <w:szCs w:val="32"/>
          <w:highlight w:val="none"/>
          <w:lang w:val="en-US" w:bidi="ar-SA" w:eastAsia="zh-CN"/>
        </w:rPr>
        <w:t>。</w:t>
      </w:r>
    </w:p>
    <w:p w14:paraId="1D241FD7">
      <w:pPr>
        <w:pStyle w:val="style28"/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40" w:firstLineChars="200"/>
        <w:jc w:val="both"/>
        <w:rPr>
          <w:rFonts w:ascii="仿宋_GB2312" w:cs="仿宋_GB2312" w:eastAsia="仿宋_GB2312" w:hAnsi="仿宋_GB2312" w:hint="eastAsia"/>
          <w:color w:val="auto"/>
          <w:kern w:val="2"/>
          <w:sz w:val="32"/>
          <w:szCs w:val="32"/>
          <w:lang w:val="en-US" w:bidi="ar-SA" w:eastAsia="zh-CN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实施年限：3年。</w:t>
      </w:r>
    </w:p>
    <w:p w14:paraId="381811A8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40" w:firstLineChars="200"/>
        <w:jc w:val="both"/>
        <w:rPr>
          <w:rFonts w:ascii="仿宋_GB2312" w:cs="仿宋_GB2312" w:eastAsia="仿宋_GB2312" w:hAnsi="仿宋_GB2312" w:hint="eastAsia"/>
          <w:color w:val="auto"/>
          <w:kern w:val="2"/>
          <w:sz w:val="32"/>
          <w:szCs w:val="32"/>
          <w:lang w:val="en-US" w:bidi="ar-SA" w:eastAsia="zh-CN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项目任务：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攻</w:t>
      </w:r>
      <w:r>
        <w:rPr>
          <w:rFonts w:ascii="仿宋_GB2312" w:cs="仿宋_GB2312" w:eastAsia="仿宋_GB2312" w:hAnsi="仿宋_GB2312" w:hint="eastAsia"/>
          <w:color w:val="auto"/>
          <w:kern w:val="2"/>
          <w:sz w:val="32"/>
          <w:szCs w:val="32"/>
          <w:lang w:val="en-US" w:bidi="ar-SA" w:eastAsia="zh-CN"/>
        </w:rPr>
        <w:t>关低损割台与脱粒清选技术，优化底盘与行走系统和清选分离系统，研制低损高效收获机，可实现丘陵山区坡度为20%的道路通行，能够在6%坡度条件下满负荷稳定运行。研究负压式仿形割台与针对谷子这种低矮作物的割台系统：适应小地块和复杂边界，并能随地形起伏仿形，减少漏割，适应丘陵起伏地形。防缠绕拨禾轮：针对谷子易缠绕的特点，采用特殊设计的弹性拨齿、低转速、可调式拨禾轮，轻柔、高效地将谷子植株喂入，减少籽粒脱落和茎秆缠绕。完成</w:t>
      </w:r>
      <w:r>
        <w:rPr>
          <w:rFonts w:ascii="仿宋_GB2312" w:cs="仿宋_GB2312" w:eastAsia="仿宋_GB2312" w:hAnsi="仿宋_GB2312" w:hint="eastAsia"/>
          <w:kern w:val="0"/>
          <w:sz w:val="32"/>
          <w:szCs w:val="32"/>
        </w:rPr>
        <w:t>熟化定型，实现规模化推广应用。</w:t>
      </w:r>
    </w:p>
    <w:p w14:paraId="7D998E57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40" w:firstLineChars="200"/>
        <w:jc w:val="both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考核指标：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  <w:highlight w:val="none"/>
          <w:lang w:val="en-US" w:eastAsia="zh-CN"/>
        </w:rPr>
        <w:t>1.技术指标：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1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）配套动力≥100kW；（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2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）工作幅宽：1.4m-2.2m；（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）含杂率≤4%；（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4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）总损失率≤7%；（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5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）籽粒破碎率≤3%；（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6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）喂入量：1.2kg/s-3kg/s；（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7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）作业效率：6亩/小时-10亩/小时；（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8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）四驱轮式底盘轮距：1000mm-1450mm；（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9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）最小离地间隙≥250mm；（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10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）爬坡度≤10°；（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11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）有效度≥98%；（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12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）适收坡度≤6°。</w:t>
      </w:r>
      <w:r>
        <w:rPr>
          <w:rFonts w:ascii="仿宋_GB2312" w:cs="仿宋_GB2312" w:eastAsia="仿宋_GB2312" w:hAnsi="仿宋_GB2312" w:hint="eastAsia"/>
          <w:b w:val="false"/>
          <w:bCs w:val="false"/>
          <w:color w:val="auto"/>
          <w:sz w:val="32"/>
          <w:szCs w:val="32"/>
          <w:highlight w:val="none"/>
          <w:lang w:val="en-US" w:eastAsia="zh-CN"/>
        </w:rPr>
        <w:t>2.产业化指标：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（1）建设3个熟化应用基地；（2）产业化销售数量：60台；（3）产业化推广应用作业面积达到30000亩。</w:t>
      </w:r>
    </w:p>
    <w:p w14:paraId="28922E20">
      <w:pPr>
        <w:pStyle w:val="style28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left="0" w:leftChars="0" w:firstLine="643" w:firstLineChars="200"/>
        <w:jc w:val="both"/>
        <w:textAlignment w:val="auto"/>
        <w:rPr>
          <w:rFonts w:ascii="CESI楷体-GB2312" w:cs="CESI楷体-GB2312" w:eastAsia="CESI楷体-GB2312" w:hAnsi="CESI楷体-GB2312" w:hint="eastAsia"/>
          <w:b/>
          <w:bCs/>
          <w:color w:val="000000"/>
          <w:sz w:val="32"/>
          <w:szCs w:val="32"/>
        </w:rPr>
      </w:pPr>
      <w:r>
        <w:rPr>
          <w:rFonts w:ascii="楷体_GB2312" w:cs="楷体_GB2312" w:eastAsia="楷体_GB2312" w:hAnsi="楷体_GB2312" w:hint="eastAsia"/>
          <w:b/>
          <w:bCs/>
          <w:color w:val="000000"/>
          <w:sz w:val="32"/>
          <w:szCs w:val="32"/>
          <w:highlight w:val="none"/>
          <w:lang w:val="en-US" w:eastAsia="zh-CN"/>
        </w:rPr>
        <w:t>二、</w:t>
      </w:r>
      <w:r>
        <w:rPr>
          <w:rFonts w:ascii="楷体_GB2312" w:cs="楷体_GB2312" w:eastAsia="楷体_GB2312" w:hAnsi="楷体_GB2312" w:hint="eastAsia"/>
          <w:b/>
          <w:bCs/>
          <w:color w:val="000000"/>
          <w:sz w:val="32"/>
          <w:szCs w:val="32"/>
        </w:rPr>
        <w:t>丘陵山区谷黍精量播种机项目</w:t>
      </w:r>
      <w:r>
        <w:rPr>
          <w:rFonts w:ascii="楷体_GB2312" w:cs="楷体_GB2312" w:eastAsia="楷体_GB2312" w:hAnsi="楷体_GB2312" w:hint="eastAsia"/>
          <w:b/>
          <w:bCs/>
          <w:color w:val="000000"/>
          <w:sz w:val="32"/>
          <w:szCs w:val="32"/>
          <w:highlight w:val="none"/>
          <w:lang w:val="en-US" w:eastAsia="zh-CN"/>
        </w:rPr>
        <w:t>(熟化类)</w:t>
      </w:r>
    </w:p>
    <w:p w14:paraId="13549553">
      <w:pPr>
        <w:pStyle w:val="style28"/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40" w:firstLineChars="200"/>
        <w:jc w:val="both"/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资金支持：900万元</w:t>
      </w:r>
      <w:r>
        <w:rPr>
          <w:rFonts w:ascii="仿宋_GB2312" w:cs="仿宋_GB2312" w:eastAsia="仿宋_GB2312" w:hAnsi="仿宋_GB2312" w:hint="eastAsia"/>
          <w:color w:val="auto"/>
          <w:kern w:val="2"/>
          <w:sz w:val="32"/>
          <w:szCs w:val="32"/>
          <w:highlight w:val="none"/>
          <w:lang w:val="en-US" w:bidi="ar-SA" w:eastAsia="zh-CN"/>
        </w:rPr>
        <w:t>。</w:t>
      </w:r>
    </w:p>
    <w:p w14:paraId="0D1AC781">
      <w:pPr>
        <w:pStyle w:val="style28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jc w:val="both"/>
        <w:textAlignment w:val="auto"/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实施年限：3年。</w:t>
      </w:r>
    </w:p>
    <w:p w14:paraId="5944830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40" w:firstLineChars="200"/>
        <w:jc w:val="both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项目任务：</w:t>
      </w:r>
      <w:r>
        <w:rPr>
          <w:rFonts w:ascii="仿宋_GB2312" w:cs="仿宋_GB2312" w:eastAsia="仿宋_GB2312" w:hAnsi="仿宋_GB2312" w:hint="eastAsia"/>
          <w:sz w:val="32"/>
          <w:szCs w:val="32"/>
        </w:rPr>
        <w:t>优化悬挂参数设计，实现机组转弯半径小，播种机组操控性好，方向盘操控精准，地头提升角度大，离去角大。优化设计平行四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连</w:t>
      </w:r>
      <w:r>
        <w:rPr>
          <w:rFonts w:ascii="仿宋_GB2312" w:cs="仿宋_GB2312" w:eastAsia="仿宋_GB2312" w:hAnsi="仿宋_GB2312" w:hint="eastAsia"/>
          <w:sz w:val="32"/>
          <w:szCs w:val="32"/>
        </w:rPr>
        <w:t>杆仿形机构参数，仿形频率高。适应纵向坡度与横向坡度在一定范围内能够稳定作业。研发智能自动控制系统，优化播种开沟器等关键部件，研制精量播种机，实现精量播种和出苗整齐的作业效果。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配置</w:t>
      </w:r>
      <w:r>
        <w:rPr>
          <w:rFonts w:ascii="仿宋_GB2312" w:cs="仿宋_GB2312" w:eastAsia="仿宋_GB2312" w:hAnsi="仿宋_GB2312" w:hint="eastAsia"/>
          <w:sz w:val="32"/>
          <w:szCs w:val="32"/>
        </w:rPr>
        <w:t>电动气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力</w:t>
      </w:r>
      <w:r>
        <w:rPr>
          <w:rFonts w:ascii="仿宋_GB2312" w:cs="仿宋_GB2312" w:eastAsia="仿宋_GB2312" w:hAnsi="仿宋_GB2312" w:hint="eastAsia"/>
          <w:sz w:val="32"/>
          <w:szCs w:val="32"/>
        </w:rPr>
        <w:t>精量排种器，确保种子精准定位，能够实现智能检测调控下种精确。</w:t>
      </w:r>
      <w:r>
        <w:rPr>
          <w:rFonts w:ascii="仿宋_GB2312" w:cs="仿宋_GB2312" w:eastAsia="仿宋_GB2312" w:hAnsi="仿宋_GB2312" w:hint="eastAsia"/>
          <w:color w:val="auto"/>
          <w:kern w:val="2"/>
          <w:sz w:val="32"/>
          <w:szCs w:val="32"/>
          <w:lang w:val="en-US" w:bidi="ar-SA" w:eastAsia="zh-CN"/>
        </w:rPr>
        <w:t>完成</w:t>
      </w:r>
      <w:r>
        <w:rPr>
          <w:rFonts w:ascii="仿宋_GB2312" w:cs="仿宋_GB2312" w:eastAsia="仿宋_GB2312" w:hAnsi="仿宋_GB2312" w:hint="eastAsia"/>
          <w:kern w:val="0"/>
          <w:sz w:val="32"/>
          <w:szCs w:val="32"/>
        </w:rPr>
        <w:t>熟化定型，实现规模化推广应用。</w:t>
      </w:r>
    </w:p>
    <w:p w14:paraId="51E1FBC2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40" w:firstLineChars="200"/>
        <w:jc w:val="both"/>
        <w:textAlignment w:val="auto"/>
        <w:rPr>
          <w:rFonts w:ascii="Times New Roman" w:cs="Times New Roman" w:eastAsia="仿宋_GB2312" w:hAnsi="Times New Roman" w:hint="default"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考核指标：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  <w:highlight w:val="none"/>
          <w:lang w:val="en-US" w:eastAsia="zh-CN"/>
        </w:rPr>
        <w:t>1.技术指标：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1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配套动力：36.8kW-66.1kW；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2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工作行数：4行-6行；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行距：20cm-50cm；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4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排种器型式：气力式；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5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开沟器型式：滑刀式；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6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仿形方式：单体独立仿形；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7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空穴率≤2%；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8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穴粒数合格率≥90%；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9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穴距合格率≥90%；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10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作业小时生产率≥5亩/小时；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11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播种深度合格率≥85%；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12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播种深度：2cm-7cm;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13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适种坡度≤6°；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14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有效度≥98%。</w:t>
      </w:r>
      <w:r>
        <w:rPr>
          <w:rFonts w:ascii="仿宋_GB2312" w:cs="仿宋_GB2312" w:eastAsia="仿宋_GB2312" w:hAnsi="仿宋_GB2312" w:hint="eastAsia"/>
          <w:b w:val="false"/>
          <w:bCs w:val="false"/>
          <w:color w:val="auto"/>
          <w:sz w:val="32"/>
          <w:szCs w:val="32"/>
          <w:highlight w:val="none"/>
          <w:lang w:val="en-US" w:eastAsia="zh-CN"/>
        </w:rPr>
        <w:t>2.产业化指标：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（1）建设3个熟化应用基地；（2）产业化销售数量：80台；（3）产业化推广应用作业面积达到10000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亩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。</w:t>
      </w:r>
    </w:p>
    <w:p w14:paraId="10234082">
      <w:pPr>
        <w:pStyle w:val="style28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left="0" w:leftChars="0" w:firstLine="643" w:firstLineChars="200"/>
        <w:jc w:val="both"/>
        <w:textAlignment w:val="auto"/>
        <w:rPr>
          <w:rFonts w:ascii="楷体_GB2312" w:cs="楷体_GB2312" w:eastAsia="楷体_GB2312" w:hAnsi="楷体_GB2312" w:hint="eastAsia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ascii="楷体_GB2312" w:cs="楷体_GB2312" w:eastAsia="楷体_GB2312" w:hAnsi="楷体_GB2312" w:hint="eastAsia"/>
          <w:b/>
          <w:bCs/>
          <w:color w:val="000000"/>
          <w:sz w:val="32"/>
          <w:szCs w:val="32"/>
          <w:highlight w:val="none"/>
          <w:lang w:val="en-US" w:eastAsia="zh-CN"/>
        </w:rPr>
        <w:t>三、复合型玉米穗茎兼收打捆包膜一体机项目(熟化类)</w:t>
      </w:r>
    </w:p>
    <w:p w14:paraId="39295BD4">
      <w:pPr>
        <w:pStyle w:val="style28"/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40" w:firstLineChars="200"/>
        <w:jc w:val="both"/>
        <w:rPr>
          <w:rFonts w:ascii="仿宋_GB2312" w:cs="仿宋_GB2312" w:eastAsia="仿宋_GB2312" w:hAnsi="仿宋_GB2312" w:hint="eastAsia"/>
          <w:color w:val="auto"/>
          <w:kern w:val="2"/>
          <w:sz w:val="32"/>
          <w:szCs w:val="32"/>
          <w:highlight w:val="none"/>
          <w:lang w:val="en-US" w:bidi="ar-SA" w:eastAsia="zh-CN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资金支持：675万元</w:t>
      </w:r>
      <w:r>
        <w:rPr>
          <w:rFonts w:ascii="仿宋_GB2312" w:cs="仿宋_GB2312" w:eastAsia="仿宋_GB2312" w:hAnsi="仿宋_GB2312" w:hint="eastAsia"/>
          <w:color w:val="auto"/>
          <w:kern w:val="2"/>
          <w:sz w:val="32"/>
          <w:szCs w:val="32"/>
          <w:highlight w:val="none"/>
          <w:lang w:val="en-US" w:bidi="ar-SA" w:eastAsia="zh-CN"/>
        </w:rPr>
        <w:t>。</w:t>
      </w:r>
    </w:p>
    <w:p w14:paraId="6AA66750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40" w:firstLineChars="200"/>
        <w:jc w:val="left"/>
        <w:textAlignment w:val="auto"/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</w:pPr>
      <w:r>
        <w:rPr>
          <w:rFonts w:ascii="仿宋_GB2312" w:cs="仿宋_GB2312" w:eastAsia="仿宋_GB2312" w:hAnsi="仿宋_GB2312" w:hint="eastAsia"/>
          <w:color w:val="000000"/>
          <w:kern w:val="2"/>
          <w:sz w:val="32"/>
          <w:szCs w:val="32"/>
          <w:highlight w:val="none"/>
          <w:lang w:val="en-US" w:bidi="ar-SA" w:eastAsia="zh-CN"/>
        </w:rPr>
        <w:t>实施年限：3年。</w:t>
      </w:r>
    </w:p>
    <w:p w14:paraId="69F7BAD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40" w:firstLineChars="200"/>
        <w:jc w:val="both"/>
        <w:textAlignment w:val="auto"/>
        <w:rPr>
          <w:rFonts w:ascii="仿宋_GB2312" w:cs="仿宋_GB2312" w:eastAsia="仿宋_GB2312" w:hAnsi="仿宋_GB2312"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项目任务：攻关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玉米穗茎兼收打捆包膜不间断作业技术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，研发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自动控制系统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，优化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整机结构、自动包膜机构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，研制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玉米穗茎兼收打捆包膜一体机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，实现玉米穗剥皮收集、茎秆揉丝打捆连续自动化作业的功能。</w:t>
      </w:r>
      <w:r>
        <w:rPr>
          <w:rFonts w:ascii="仿宋_GB2312" w:cs="仿宋_GB2312" w:eastAsia="仿宋_GB2312" w:hAnsi="仿宋_GB2312" w:hint="eastAsia"/>
          <w:color w:val="auto"/>
          <w:kern w:val="2"/>
          <w:sz w:val="32"/>
          <w:szCs w:val="32"/>
          <w:lang w:val="en-US" w:bidi="ar-SA" w:eastAsia="zh-CN"/>
        </w:rPr>
        <w:t>完成</w:t>
      </w:r>
      <w:r>
        <w:rPr>
          <w:rFonts w:ascii="仿宋_GB2312" w:cs="仿宋_GB2312" w:eastAsia="仿宋_GB2312" w:hAnsi="仿宋_GB2312" w:hint="eastAsia"/>
          <w:kern w:val="0"/>
          <w:sz w:val="32"/>
          <w:szCs w:val="32"/>
        </w:rPr>
        <w:t>熟化定型，实现规模化推广应用。</w:t>
      </w:r>
    </w:p>
    <w:p w14:paraId="708ECBE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40" w:firstLineChars="200"/>
        <w:jc w:val="both"/>
        <w:textAlignment w:val="auto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考核指标：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  <w:highlight w:val="none"/>
          <w:lang w:val="en-US" w:eastAsia="zh-CN"/>
        </w:rPr>
        <w:t>1.技术指标：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1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发动机标定功率≥220kW；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2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工作行数：4行-5行；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工作幅宽：2.2m-2.8m；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4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适用行距：550mm-640mm；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5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（籽粒）总损失率≤3%；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6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籽粒破碎率≤0.8%；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7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苞叶剥净率≥88%；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8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果穗含杂率≤0.8%；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9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成包率≥98%；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10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草捆密度≥400 kg/m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（含水率55%-65%条件下）；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11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秸秆总损失率≤5%（留茬20cm）；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12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秸秆切段长度合格率≥87%；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13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秸秆切段长度≤180mm；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14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包膜层数≥8；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15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作业小时生产率≥10亩/小时；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16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有效度≥98%。</w:t>
      </w:r>
      <w:r>
        <w:rPr>
          <w:rFonts w:ascii="仿宋_GB2312" w:cs="仿宋_GB2312" w:eastAsia="仿宋_GB2312" w:hAnsi="仿宋_GB2312" w:hint="eastAsia"/>
          <w:b w:val="false"/>
          <w:bCs w:val="false"/>
          <w:color w:val="auto"/>
          <w:sz w:val="32"/>
          <w:szCs w:val="32"/>
          <w:highlight w:val="none"/>
          <w:lang w:val="en-US" w:eastAsia="zh-CN"/>
        </w:rPr>
        <w:t>2.产业化指标：</w:t>
      </w:r>
      <w:r>
        <w:rPr>
          <w:rFonts w:ascii="仿宋_GB2312" w:cs="仿宋_GB2312" w:eastAsia="仿宋_GB2312" w:hAnsi="仿宋_GB2312" w:hint="eastAsia"/>
          <w:color w:val="auto"/>
          <w:kern w:val="2"/>
          <w:sz w:val="32"/>
          <w:szCs w:val="32"/>
          <w:lang w:val="en-US" w:bidi="ar-SA" w:eastAsia="zh-CN"/>
        </w:rPr>
        <w:t>（1）建设2个熟化应用基地；（2）产业化销售数量：35台；（3）产业化推广应用作业面积达到10000亩。</w:t>
      </w:r>
    </w:p>
    <w:p w14:paraId="6710696B">
      <w:pPr>
        <w:pStyle w:val="style28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43" w:firstLineChars="200"/>
        <w:rPr>
          <w:rFonts w:ascii="楷体_GB2312" w:cs="楷体_GB2312" w:eastAsia="楷体_GB2312" w:hAnsi="楷体_GB2312" w:hint="eastAsia"/>
          <w:color w:val="000000"/>
          <w:sz w:val="32"/>
          <w:szCs w:val="32"/>
          <w:lang w:eastAsia="zh-CN"/>
        </w:rPr>
      </w:pPr>
      <w:r>
        <w:rPr>
          <w:rFonts w:ascii="楷体_GB2312" w:cs="楷体_GB2312" w:eastAsia="楷体_GB2312" w:hAnsi="楷体_GB2312" w:hint="eastAsia"/>
          <w:b/>
          <w:bCs/>
          <w:color w:val="000000"/>
          <w:sz w:val="32"/>
          <w:szCs w:val="32"/>
          <w:highlight w:val="none"/>
          <w:lang w:val="en-US" w:eastAsia="zh-CN"/>
        </w:rPr>
        <w:t>四、丘陵山区芸豆分段式收获装备</w:t>
      </w:r>
      <w:r>
        <w:rPr>
          <w:rFonts w:ascii="楷体_GB2312" w:cs="楷体_GB2312" w:eastAsia="楷体_GB2312" w:hAnsi="楷体_GB2312" w:hint="eastAsia"/>
          <w:b/>
          <w:bCs/>
          <w:color w:val="000000"/>
          <w:sz w:val="32"/>
          <w:szCs w:val="32"/>
        </w:rPr>
        <w:t>项目</w:t>
      </w:r>
      <w:r>
        <w:rPr>
          <w:rFonts w:ascii="楷体_GB2312" w:cs="楷体_GB2312" w:eastAsia="楷体_GB2312" w:hAnsi="楷体_GB2312" w:hint="eastAsia"/>
          <w:b/>
          <w:bCs/>
          <w:color w:val="000000"/>
          <w:sz w:val="32"/>
          <w:szCs w:val="32"/>
          <w:lang w:eastAsia="zh-CN"/>
        </w:rPr>
        <w:t>（研发类）</w:t>
      </w:r>
    </w:p>
    <w:p w14:paraId="42CE0E71">
      <w:pPr>
        <w:pStyle w:val="style28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40"/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资金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lang w:eastAsia="zh-CN"/>
        </w:rPr>
        <w:t>支持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：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lang w:val="en-US" w:eastAsia="zh-CN"/>
        </w:rPr>
        <w:t>675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万元</w:t>
      </w:r>
      <w:r>
        <w:rPr>
          <w:rFonts w:ascii="仿宋_GB2312" w:cs="仿宋_GB2312" w:eastAsia="仿宋_GB2312" w:hAnsi="仿宋_GB2312" w:hint="eastAsia"/>
          <w:sz w:val="32"/>
          <w:szCs w:val="32"/>
          <w:highlight w:val="none"/>
        </w:rPr>
        <w:t>。</w:t>
      </w:r>
    </w:p>
    <w:p w14:paraId="21A4385D">
      <w:pPr>
        <w:pStyle w:val="style28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40"/>
        <w:textAlignment w:val="auto"/>
        <w:rPr>
          <w:rFonts w:ascii="仿宋_GB2312" w:cs="仿宋_GB2312" w:eastAsia="仿宋_GB2312" w:hAnsi="仿宋_GB2312" w:hint="eastAsia"/>
          <w:color w:val="000000"/>
          <w:sz w:val="32"/>
          <w:szCs w:val="32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实施年限：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lang w:val="en-US" w:eastAsia="zh-CN"/>
        </w:rPr>
        <w:t>3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年。</w:t>
      </w:r>
    </w:p>
    <w:p w14:paraId="0B24707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40" w:firstLineChars="200"/>
        <w:jc w:val="both"/>
        <w:textAlignment w:val="auto"/>
        <w:rPr>
          <w:rFonts w:ascii="仿宋_GB2312" w:cs="仿宋_GB2312" w:eastAsia="仿宋_GB2312" w:hAnsi="仿宋_GB2312" w:hint="eastAsia"/>
          <w:color w:val="000000"/>
          <w:sz w:val="32"/>
          <w:szCs w:val="32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lang w:eastAsia="zh-CN"/>
        </w:rPr>
        <w:t>项目任务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：针对生产需求，攻关芸豆机械化分段收获技术，研发可与豆类联合收割机配套使用的割台，主要包括起拔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lang w:eastAsia="zh-CN"/>
        </w:rPr>
        <w:t>、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捡拾功能，研发适用于芸豆的脱粒清选系统，集成创制一套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lang w:eastAsia="zh-CN"/>
        </w:rPr>
        <w:t>芸豆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分段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lang w:eastAsia="zh-CN"/>
        </w:rPr>
        <w:t>式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收获装备，有效解决我省芸豆收获难，生产效率低，劳动强度大等问题。</w:t>
      </w:r>
      <w:r>
        <w:rPr>
          <w:rFonts w:ascii="仿宋_GB2312" w:cs="仿宋_GB2312" w:eastAsia="仿宋_GB2312" w:hAnsi="仿宋_GB2312" w:hint="eastAsia"/>
          <w:color w:val="auto"/>
          <w:kern w:val="2"/>
          <w:sz w:val="32"/>
          <w:szCs w:val="32"/>
          <w:lang w:val="en-US" w:bidi="ar-SA" w:eastAsia="zh-CN"/>
        </w:rPr>
        <w:t>完成</w:t>
      </w:r>
      <w:r>
        <w:rPr>
          <w:rFonts w:ascii="仿宋_GB2312" w:cs="仿宋_GB2312" w:eastAsia="仿宋_GB2312" w:hAnsi="仿宋_GB2312" w:hint="eastAsia"/>
          <w:kern w:val="0"/>
          <w:sz w:val="32"/>
          <w:szCs w:val="32"/>
        </w:rPr>
        <w:t>熟化定型，实现规模化推广应用。</w:t>
      </w:r>
    </w:p>
    <w:p w14:paraId="353261D6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40" w:firstLineChars="200"/>
        <w:jc w:val="both"/>
        <w:textAlignment w:val="auto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考核指标：</w:t>
      </w:r>
      <w:r>
        <w:rPr>
          <w:rFonts w:ascii="仿宋_GB2312" w:cs="仿宋_GB2312" w:eastAsia="仿宋_GB2312" w:hAnsi="仿宋_GB2312" w:hint="eastAsia"/>
          <w:b w:val="false"/>
          <w:bCs w:val="false"/>
          <w:color w:val="auto"/>
          <w:sz w:val="32"/>
          <w:szCs w:val="32"/>
          <w:highlight w:val="none"/>
          <w:lang w:val="en-US" w:eastAsia="zh-CN"/>
        </w:rPr>
        <w:t>1.技术指标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：整机：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1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自走式；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2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配套动力≥88kw；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作业幅宽：2m-2.4m；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4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适收坡度≤6°；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5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有效度≥98%。起拔：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1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作业效率：4.5亩/小时-7.5亩/小时；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2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漏拔率≤3%。捡拾：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1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作业效率：3亩/小时-6亩/小时；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2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损失率≤5%；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破碎率≤5%；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4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含杂率≤5%。</w:t>
      </w:r>
      <w:r>
        <w:rPr>
          <w:rFonts w:ascii="仿宋_GB2312" w:cs="仿宋_GB2312" w:eastAsia="仿宋_GB2312" w:hAnsi="仿宋_GB2312" w:hint="eastAsia"/>
          <w:b w:val="false"/>
          <w:bCs w:val="false"/>
          <w:color w:val="auto"/>
          <w:sz w:val="32"/>
          <w:szCs w:val="32"/>
          <w:highlight w:val="none"/>
          <w:lang w:val="en-US" w:eastAsia="zh-CN"/>
        </w:rPr>
        <w:t>2.产业化指标：</w:t>
      </w:r>
      <w:r>
        <w:rPr>
          <w:rFonts w:ascii="仿宋_GB2312" w:cs="仿宋_GB2312" w:eastAsia="仿宋_GB2312" w:hAnsi="仿宋_GB2312" w:hint="eastAsia"/>
          <w:color w:val="auto"/>
          <w:kern w:val="2"/>
          <w:sz w:val="32"/>
          <w:szCs w:val="32"/>
          <w:lang w:val="en-US" w:bidi="ar-SA" w:eastAsia="zh-CN"/>
        </w:rPr>
        <w:t>（1）建设2个熟化应用基地；（2）产业化销售数量：20套；（3）产业化推广应用作业面积达到6000亩。</w:t>
      </w:r>
    </w:p>
    <w:p w14:paraId="0D1CD99D">
      <w:pPr>
        <w:pStyle w:val="style28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left="0" w:leftChars="0" w:firstLine="643" w:firstLineChars="200"/>
        <w:jc w:val="both"/>
        <w:textAlignment w:val="auto"/>
        <w:rPr>
          <w:rFonts w:ascii="楷体_GB2312" w:cs="楷体_GB2312" w:eastAsia="楷体_GB2312" w:hAnsi="楷体_GB2312" w:hint="eastAsia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ascii="楷体_GB2312" w:cs="楷体_GB2312" w:eastAsia="楷体_GB2312" w:hAnsi="楷体_GB2312" w:hint="eastAsia"/>
          <w:b/>
          <w:bCs/>
          <w:color w:val="000000"/>
          <w:kern w:val="2"/>
          <w:sz w:val="32"/>
          <w:szCs w:val="32"/>
          <w:highlight w:val="none"/>
          <w:lang w:val="en-US" w:bidi="ar-SA" w:eastAsia="zh-CN"/>
        </w:rPr>
        <w:t>五、</w:t>
      </w:r>
      <w:r>
        <w:rPr>
          <w:rFonts w:ascii="楷体_GB2312" w:cs="楷体_GB2312" w:eastAsia="楷体_GB2312" w:hAnsi="楷体_GB2312" w:hint="eastAsia"/>
          <w:b/>
          <w:bCs/>
          <w:color w:val="auto"/>
          <w:sz w:val="32"/>
          <w:szCs w:val="32"/>
          <w:lang w:eastAsia="zh-CN"/>
        </w:rPr>
        <w:t>丘陵山区低损高效牵引式柴胡远志联合</w:t>
      </w:r>
      <w:r>
        <w:rPr>
          <w:rFonts w:ascii="楷体_GB2312" w:cs="楷体_GB2312" w:eastAsia="楷体_GB2312" w:hAnsi="楷体_GB2312" w:hint="eastAsia"/>
          <w:b/>
          <w:bCs/>
          <w:color w:val="000000"/>
          <w:sz w:val="32"/>
          <w:szCs w:val="32"/>
        </w:rPr>
        <w:t>收获机项目</w:t>
      </w:r>
      <w:r>
        <w:rPr>
          <w:rFonts w:ascii="楷体_GB2312" w:cs="楷体_GB2312" w:eastAsia="楷体_GB2312" w:hAnsi="楷体_GB2312" w:hint="eastAsia"/>
          <w:b/>
          <w:bCs/>
          <w:color w:val="000000"/>
          <w:sz w:val="32"/>
          <w:szCs w:val="32"/>
          <w:lang w:eastAsia="zh-CN"/>
        </w:rPr>
        <w:t>（研发类）</w:t>
      </w:r>
    </w:p>
    <w:p w14:paraId="6008E00F">
      <w:pPr>
        <w:pStyle w:val="style28"/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40" w:firstLineChars="200"/>
        <w:jc w:val="both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资金支持：500万元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。</w:t>
      </w:r>
    </w:p>
    <w:p w14:paraId="00E45111">
      <w:pPr>
        <w:pStyle w:val="style28"/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40" w:firstLineChars="200"/>
        <w:jc w:val="both"/>
        <w:rPr>
          <w:rFonts w:ascii="仿宋_GB2312" w:cs="仿宋_GB2312" w:eastAsia="仿宋_GB2312" w:hAnsi="仿宋_GB2312" w:hint="eastAsia"/>
          <w:color w:val="auto"/>
          <w:kern w:val="2"/>
          <w:sz w:val="32"/>
          <w:szCs w:val="32"/>
          <w:lang w:val="en-US" w:bidi="ar-SA" w:eastAsia="zh-CN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实施年限：3年。</w:t>
      </w:r>
    </w:p>
    <w:p w14:paraId="7BEF7460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40" w:firstLineChars="200"/>
        <w:jc w:val="both"/>
        <w:textAlignment w:val="auto"/>
        <w:rPr>
          <w:rFonts w:ascii="仿宋_GB2312" w:cs="仿宋_GB2312" w:eastAsia="仿宋_GB2312" w:hAnsi="仿宋_GB2312" w:hint="eastAsia"/>
          <w:color w:val="000000"/>
          <w:sz w:val="32"/>
          <w:szCs w:val="32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项目任务：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以“变频挖掘+柔性分离”为核心，攻关推广低损伤收获技术。基于液压开发变频脉动挖掘铲（5-10Hz可调），结合位置传感器与液压油缸实现地形跟随限深（±3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lang w:val="en-US" w:eastAsia="zh-CN"/>
        </w:rPr>
        <w:t>0m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m）；采用四级柔性分离输送装置与强制对辊式浮动破土分离装置组合，实现土药高效分离。依托拖拉机后输出轴驱动液压泵站，输出动力随负载自动调节（5-16MPa），降低能耗15%以上；集成溢流阀与扭矩限制器实现冗余过载保护，提高安全性。开发电液振动调节模块，构建故障诊断系统，最终实现丘陵山区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lang w:eastAsia="zh-CN"/>
        </w:rPr>
        <w:t>柴胡、远志低损高效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收获。</w:t>
      </w:r>
      <w:r>
        <w:rPr>
          <w:rFonts w:ascii="仿宋_GB2312" w:cs="仿宋_GB2312" w:eastAsia="仿宋_GB2312" w:hAnsi="仿宋_GB2312" w:hint="eastAsia"/>
          <w:color w:val="auto"/>
          <w:kern w:val="2"/>
          <w:sz w:val="32"/>
          <w:szCs w:val="32"/>
          <w:lang w:val="en-US" w:bidi="ar-SA" w:eastAsia="zh-CN"/>
        </w:rPr>
        <w:t>完成</w:t>
      </w:r>
      <w:r>
        <w:rPr>
          <w:rFonts w:ascii="仿宋_GB2312" w:cs="仿宋_GB2312" w:eastAsia="仿宋_GB2312" w:hAnsi="仿宋_GB2312" w:hint="eastAsia"/>
          <w:kern w:val="0"/>
          <w:sz w:val="32"/>
          <w:szCs w:val="32"/>
        </w:rPr>
        <w:t>熟化定型，实现规模化推广应用。</w:t>
      </w:r>
    </w:p>
    <w:p w14:paraId="7994483A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40" w:firstLineChars="200"/>
        <w:jc w:val="both"/>
        <w:textAlignment w:val="auto"/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考核指标：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  <w:highlight w:val="none"/>
          <w:lang w:val="en-US" w:eastAsia="zh-CN"/>
        </w:rPr>
        <w:t>1.技术指标：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1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配套动力≥75kW；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2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作业幅宽：1200mm-1800mm；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作业效率≥1亩/小时；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4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损失率≤8%；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5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挖掘深度≥240mm；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6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装车高度≥1800mm；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7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含土率≤10%；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8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适收坡度≤6°；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9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有效度≥98%。</w:t>
      </w:r>
      <w:r>
        <w:rPr>
          <w:rFonts w:ascii="仿宋_GB2312" w:cs="仿宋_GB2312" w:eastAsia="仿宋_GB2312" w:hAnsi="仿宋_GB2312" w:hint="eastAsia"/>
          <w:b w:val="false"/>
          <w:bCs w:val="false"/>
          <w:color w:val="auto"/>
          <w:sz w:val="32"/>
          <w:szCs w:val="32"/>
          <w:highlight w:val="none"/>
          <w:lang w:val="en-US" w:eastAsia="zh-CN"/>
        </w:rPr>
        <w:t>2.产业化指标：</w:t>
      </w:r>
      <w:r>
        <w:rPr>
          <w:rFonts w:ascii="仿宋_GB2312" w:cs="仿宋_GB2312" w:eastAsia="仿宋_GB2312" w:hAnsi="仿宋_GB2312" w:hint="eastAsia"/>
          <w:color w:val="auto"/>
          <w:kern w:val="2"/>
          <w:sz w:val="32"/>
          <w:szCs w:val="32"/>
          <w:lang w:val="en-US" w:bidi="ar-SA" w:eastAsia="zh-CN"/>
        </w:rPr>
        <w:t>（1）建设3个熟化应用基地；（2）产业化销售数量：35台；（3）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推广应用作业面积≥6000亩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。</w:t>
      </w:r>
    </w:p>
    <w:p w14:paraId="64B7E6E2">
      <w:pPr>
        <w:pStyle w:val="style28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left="0" w:leftChars="0" w:firstLine="643" w:firstLineChars="200"/>
        <w:jc w:val="both"/>
        <w:textAlignment w:val="auto"/>
        <w:rPr>
          <w:rFonts w:ascii="CESI楷体-GB2312" w:cs="CESI楷体-GB2312" w:eastAsia="CESI楷体-GB2312" w:hAnsi="CESI楷体-GB2312" w:hint="eastAsia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ascii="楷体_GB2312" w:cs="楷体_GB2312" w:eastAsia="楷体_GB2312" w:hAnsi="楷体_GB2312" w:hint="eastAsia"/>
          <w:b/>
          <w:bCs/>
          <w:color w:val="000000"/>
          <w:sz w:val="32"/>
          <w:szCs w:val="32"/>
          <w:highlight w:val="none"/>
          <w:lang w:val="en-US" w:eastAsia="zh-CN"/>
        </w:rPr>
        <w:t>六、移动式植保无人机保障设备项目（熟化类）</w:t>
      </w:r>
    </w:p>
    <w:p w14:paraId="7ED64D55">
      <w:pPr>
        <w:pStyle w:val="style28"/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40" w:firstLineChars="200"/>
        <w:jc w:val="both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资金支持：500万元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。</w:t>
      </w:r>
    </w:p>
    <w:p w14:paraId="1E180FCE">
      <w:pPr>
        <w:pStyle w:val="style28"/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40" w:firstLineChars="200"/>
        <w:jc w:val="both"/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实施年限：3年。</w:t>
      </w:r>
    </w:p>
    <w:p w14:paraId="50242BE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16" w:firstLineChars="200"/>
        <w:jc w:val="both"/>
        <w:textAlignment w:val="auto"/>
        <w:rPr>
          <w:rFonts w:ascii="仿宋_GB2312" w:cs="仿宋_GB2312" w:eastAsia="仿宋_GB2312" w:hAnsi="仿宋_GB2312" w:hint="eastAsia"/>
          <w:color w:val="auto"/>
          <w:spacing w:val="-6"/>
          <w:sz w:val="32"/>
          <w:szCs w:val="32"/>
        </w:rPr>
      </w:pPr>
      <w:r>
        <w:rPr>
          <w:rFonts w:ascii="仿宋_GB2312" w:cs="仿宋_GB2312" w:eastAsia="仿宋_GB2312" w:hAnsi="仿宋_GB2312" w:hint="eastAsia"/>
          <w:color w:val="000000"/>
          <w:spacing w:val="-6"/>
          <w:sz w:val="32"/>
          <w:szCs w:val="32"/>
          <w:highlight w:val="none"/>
          <w:lang w:val="en-US" w:eastAsia="zh-CN"/>
        </w:rPr>
        <w:t>项目任务:攻关</w:t>
      </w:r>
      <w:r>
        <w:rPr>
          <w:rFonts w:ascii="仿宋_GB2312" w:cs="仿宋_GB2312" w:eastAsia="仿宋_GB2312" w:hAnsi="仿宋_GB2312" w:hint="eastAsia"/>
          <w:spacing w:val="-6"/>
          <w:sz w:val="32"/>
          <w:szCs w:val="32"/>
          <w:lang w:val="en-US" w:eastAsia="zh-CN"/>
        </w:rPr>
        <w:t>模块化集成技术、能源与安全技术和智能协同技术</w:t>
      </w:r>
      <w:r>
        <w:rPr>
          <w:rFonts w:ascii="仿宋_GB2312" w:cs="仿宋_GB2312" w:eastAsia="仿宋_GB2312" w:hAnsi="仿宋_GB2312" w:hint="eastAsia"/>
          <w:color w:val="000000"/>
          <w:spacing w:val="-6"/>
          <w:sz w:val="32"/>
          <w:szCs w:val="32"/>
          <w:highlight w:val="none"/>
          <w:lang w:val="en-US" w:eastAsia="zh-CN"/>
        </w:rPr>
        <w:t>，研发</w:t>
      </w:r>
      <w:r>
        <w:rPr>
          <w:rFonts w:ascii="仿宋_GB2312" w:cs="仿宋_GB2312" w:eastAsia="仿宋_GB2312" w:hAnsi="仿宋_GB2312" w:hint="eastAsia"/>
          <w:spacing w:val="-6"/>
          <w:sz w:val="32"/>
          <w:szCs w:val="32"/>
          <w:lang w:val="en-US" w:eastAsia="zh-CN"/>
        </w:rPr>
        <w:t>高集成度移动式植保无人机作业保障设备</w:t>
      </w:r>
      <w:r>
        <w:rPr>
          <w:rFonts w:ascii="仿宋_GB2312" w:cs="仿宋_GB2312" w:eastAsia="仿宋_GB2312" w:hAnsi="仿宋_GB2312" w:hint="eastAsia"/>
          <w:color w:val="000000"/>
          <w:spacing w:val="-6"/>
          <w:sz w:val="32"/>
          <w:szCs w:val="32"/>
          <w:highlight w:val="none"/>
          <w:lang w:val="en-US" w:eastAsia="zh-CN"/>
        </w:rPr>
        <w:t>，优化</w:t>
      </w:r>
      <w:r>
        <w:rPr>
          <w:rFonts w:ascii="仿宋_GB2312" w:cs="仿宋_GB2312" w:eastAsia="仿宋_GB2312" w:hAnsi="仿宋_GB2312" w:hint="eastAsia"/>
          <w:spacing w:val="-6"/>
          <w:sz w:val="32"/>
          <w:szCs w:val="32"/>
          <w:lang w:val="en-US" w:eastAsia="zh-CN"/>
        </w:rPr>
        <w:t>充电、配药、清洗、加注、换电等部件</w:t>
      </w:r>
      <w:r>
        <w:rPr>
          <w:rFonts w:ascii="仿宋_GB2312" w:cs="仿宋_GB2312" w:eastAsia="仿宋_GB2312" w:hAnsi="仿宋_GB2312" w:hint="eastAsia"/>
          <w:color w:val="000000"/>
          <w:spacing w:val="-6"/>
          <w:sz w:val="32"/>
          <w:szCs w:val="32"/>
          <w:highlight w:val="none"/>
          <w:lang w:val="en-US" w:eastAsia="zh-CN"/>
        </w:rPr>
        <w:t>，实现</w:t>
      </w:r>
      <w:r>
        <w:rPr>
          <w:rFonts w:ascii="仿宋_GB2312" w:cs="仿宋_GB2312" w:eastAsia="仿宋_GB2312" w:hAnsi="仿宋_GB2312" w:hint="eastAsia"/>
          <w:spacing w:val="-6"/>
          <w:sz w:val="32"/>
          <w:szCs w:val="32"/>
          <w:lang w:val="en-US" w:eastAsia="zh-CN"/>
        </w:rPr>
        <w:t>农药减量、植保作业效率大幅提升</w:t>
      </w:r>
      <w:r>
        <w:rPr>
          <w:rFonts w:ascii="仿宋_GB2312" w:cs="仿宋_GB2312" w:eastAsia="仿宋_GB2312" w:hAnsi="仿宋_GB2312" w:hint="eastAsia"/>
          <w:color w:val="000000"/>
          <w:spacing w:val="-6"/>
          <w:sz w:val="32"/>
          <w:szCs w:val="32"/>
          <w:highlight w:val="none"/>
          <w:lang w:val="en-US" w:eastAsia="zh-CN"/>
        </w:rPr>
        <w:t>的功能，</w:t>
      </w:r>
      <w:r>
        <w:rPr>
          <w:rFonts w:ascii="仿宋_GB2312" w:cs="仿宋_GB2312" w:eastAsia="仿宋_GB2312" w:hAnsi="仿宋_GB2312" w:hint="eastAsia"/>
          <w:color w:val="000000"/>
          <w:spacing w:val="-6"/>
          <w:kern w:val="2"/>
          <w:sz w:val="32"/>
          <w:szCs w:val="32"/>
          <w:highlight w:val="none"/>
          <w:lang w:val="en-US" w:bidi="ar-SA" w:eastAsia="zh-CN"/>
        </w:rPr>
        <w:t>实现自动配药、自动加药功能，实时监测配药、加药数据等作业参数</w:t>
      </w:r>
      <w:r>
        <w:rPr>
          <w:rFonts w:ascii="仿宋_GB2312" w:cs="仿宋_GB2312" w:eastAsia="仿宋_GB2312" w:hAnsi="仿宋_GB2312" w:hint="eastAsia"/>
          <w:color w:val="000000"/>
          <w:spacing w:val="-6"/>
          <w:sz w:val="32"/>
          <w:szCs w:val="32"/>
          <w:highlight w:val="none"/>
          <w:lang w:val="en-US" w:eastAsia="zh-CN"/>
        </w:rPr>
        <w:t>。</w:t>
      </w:r>
      <w:r>
        <w:rPr>
          <w:rFonts w:ascii="仿宋_GB2312" w:cs="仿宋_GB2312" w:eastAsia="仿宋_GB2312" w:hAnsi="仿宋_GB2312" w:hint="eastAsia"/>
          <w:color w:val="auto"/>
          <w:spacing w:val="-6"/>
          <w:kern w:val="2"/>
          <w:sz w:val="32"/>
          <w:szCs w:val="32"/>
          <w:lang w:val="en-US" w:bidi="ar-SA" w:eastAsia="zh-CN"/>
        </w:rPr>
        <w:t>完成</w:t>
      </w:r>
      <w:r>
        <w:rPr>
          <w:rFonts w:ascii="仿宋_GB2312" w:cs="仿宋_GB2312" w:eastAsia="仿宋_GB2312" w:hAnsi="仿宋_GB2312" w:hint="eastAsia"/>
          <w:spacing w:val="-6"/>
          <w:kern w:val="0"/>
          <w:sz w:val="32"/>
          <w:szCs w:val="32"/>
        </w:rPr>
        <w:t>熟化定型，实现规模化推广应用。</w:t>
      </w:r>
    </w:p>
    <w:p w14:paraId="7B789B4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40" w:firstLineChars="200"/>
        <w:jc w:val="both"/>
        <w:textAlignment w:val="auto"/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考核指标: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  <w:highlight w:val="none"/>
          <w:lang w:val="en-US" w:eastAsia="zh-CN"/>
        </w:rPr>
        <w:t>1.技术指标：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整机：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1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配套动力≥88kw;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2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驻车制动：可靠停车于20%的干硬坡道；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保障无人机（药箱容积60L以上）的停放、充电、补液；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4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水箱容量≥2000L;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5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额定载量≤4000kg;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6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有效度≥98%。无人机停放平台：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1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起降机位半径≥1m；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2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（无人机）自动锁紧装置定位偏差≤±5mm；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无人机停放平台数量≥1个；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4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放电功率≤25kw。配药系统：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1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原药箱总容积≥90L；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2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混合均匀度≥96%；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配药时间≤5min;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4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药液浓度偏差≤2%。自动加注系统：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1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加注量误差≤2%；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2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加药速度≥60L/min；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自动加注装置重复定位偏差≤±5mm。</w:t>
      </w:r>
      <w:r>
        <w:rPr>
          <w:rFonts w:ascii="仿宋_GB2312" w:cs="仿宋_GB2312" w:eastAsia="仿宋_GB2312" w:hAnsi="仿宋_GB2312" w:hint="eastAsia"/>
          <w:b w:val="false"/>
          <w:bCs w:val="false"/>
          <w:color w:val="auto"/>
          <w:sz w:val="32"/>
          <w:szCs w:val="32"/>
          <w:highlight w:val="none"/>
          <w:lang w:val="en-US" w:eastAsia="zh-CN"/>
        </w:rPr>
        <w:t>2.产业化指标：</w:t>
      </w:r>
      <w:r>
        <w:rPr>
          <w:rFonts w:ascii="仿宋_GB2312" w:cs="仿宋_GB2312" w:eastAsia="仿宋_GB2312" w:hAnsi="仿宋_GB2312" w:hint="eastAsia"/>
          <w:color w:val="auto"/>
          <w:kern w:val="2"/>
          <w:sz w:val="32"/>
          <w:szCs w:val="32"/>
          <w:lang w:val="en-US" w:bidi="ar-SA" w:eastAsia="zh-CN"/>
        </w:rPr>
        <w:t>（1）建设3个熟化应用基地；（2）产业化销售数量：30台；（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3）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无人机保障总量10000架次。</w:t>
      </w:r>
    </w:p>
    <w:p w14:paraId="404343AC">
      <w:pPr>
        <w:pStyle w:val="style28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left="0" w:leftChars="0" w:firstLine="643" w:firstLineChars="200"/>
        <w:jc w:val="both"/>
        <w:textAlignment w:val="auto"/>
        <w:rPr>
          <w:rFonts w:ascii="楷体_GB2312" w:cs="楷体_GB2312" w:eastAsia="楷体_GB2312" w:hAnsi="楷体_GB2312" w:hint="eastAsia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ascii="楷体_GB2312" w:cs="楷体_GB2312" w:eastAsia="楷体_GB2312" w:hAnsi="楷体_GB2312" w:hint="eastAsia"/>
          <w:b/>
          <w:bCs/>
          <w:color w:val="000000"/>
          <w:sz w:val="32"/>
          <w:szCs w:val="32"/>
          <w:highlight w:val="none"/>
          <w:lang w:val="en-US" w:eastAsia="zh-CN"/>
        </w:rPr>
        <w:t>七、智慧光伏水肥一体化灌溉系统项目（研发类）</w:t>
      </w:r>
    </w:p>
    <w:p w14:paraId="55FE70CE">
      <w:pPr>
        <w:pStyle w:val="style28"/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40" w:firstLineChars="200"/>
        <w:jc w:val="both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资金支持：500万元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。</w:t>
      </w:r>
    </w:p>
    <w:p w14:paraId="472C2D4F">
      <w:pPr>
        <w:pStyle w:val="style28"/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40" w:firstLineChars="200"/>
        <w:jc w:val="both"/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实施年限：3年。</w:t>
      </w:r>
    </w:p>
    <w:p w14:paraId="0CB961B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40" w:firstLineChars="200"/>
        <w:jc w:val="both"/>
        <w:textAlignment w:val="auto"/>
        <w:rPr>
          <w:rFonts w:ascii="仿宋_GB2312" w:cs="仿宋_GB2312" w:eastAsia="仿宋_GB2312" w:hAnsi="仿宋_GB2312" w:hint="eastAsia"/>
          <w:color w:val="0000ff"/>
          <w:sz w:val="32"/>
          <w:szCs w:val="32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项目任务：</w:t>
      </w:r>
      <w:r>
        <w:rPr>
          <w:rFonts w:ascii="仿宋_GB2312" w:cs="仿宋_GB2312" w:eastAsia="仿宋_GB2312" w:hAnsi="仿宋_GB2312" w:hint="eastAsia"/>
          <w:color w:val="000000"/>
          <w:kern w:val="2"/>
          <w:sz w:val="32"/>
          <w:szCs w:val="32"/>
          <w:highlight w:val="none"/>
          <w:lang w:val="en-US" w:bidi="ar-SA" w:eastAsia="zh-CN"/>
        </w:rPr>
        <w:t>融合太阳能光伏技术、物联网技术、自动控制技术和高效节水灌溉技术，构建一个能源独立、运行智能、管理便捷、用水高效的现代化灌溉系统。攻关自适应MPPT（最大功率点跟踪）算法，研发低功耗双模通信模块，开发高效光伏水泵，优化水肥精准管理，研制光伏水肥一体化灌溉系统，实现灌溉作业的全天候自动化、精准化、绿色化的功能。</w:t>
      </w:r>
      <w:r>
        <w:rPr>
          <w:rFonts w:ascii="仿宋_GB2312" w:cs="仿宋_GB2312" w:eastAsia="仿宋_GB2312" w:hAnsi="仿宋_GB2312" w:hint="eastAsia"/>
          <w:color w:val="auto"/>
          <w:kern w:val="2"/>
          <w:sz w:val="32"/>
          <w:szCs w:val="32"/>
          <w:lang w:val="en-US" w:bidi="ar-SA" w:eastAsia="zh-CN"/>
        </w:rPr>
        <w:t>完成</w:t>
      </w:r>
      <w:r>
        <w:rPr>
          <w:rFonts w:ascii="仿宋_GB2312" w:cs="仿宋_GB2312" w:eastAsia="仿宋_GB2312" w:hAnsi="仿宋_GB2312" w:hint="eastAsia"/>
          <w:kern w:val="0"/>
          <w:sz w:val="32"/>
          <w:szCs w:val="32"/>
        </w:rPr>
        <w:t>熟化定型，实现规模化推广应用。</w:t>
      </w:r>
    </w:p>
    <w:p w14:paraId="08D010A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40" w:firstLineChars="200"/>
        <w:jc w:val="both"/>
        <w:textAlignment w:val="auto"/>
        <w:rPr>
          <w:rFonts w:ascii="仿宋_GB2312" w:cs="仿宋_GB2312" w:eastAsia="仿宋_GB2312" w:hAnsi="仿宋_GB2312" w:hint="eastAsia"/>
          <w:color w:val="auto"/>
          <w:kern w:val="2"/>
          <w:sz w:val="32"/>
          <w:szCs w:val="32"/>
          <w:lang w:val="en-US" w:bidi="ar-SA" w:eastAsia="zh-CN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考核指标：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  <w:highlight w:val="none"/>
          <w:lang w:val="en-US" w:eastAsia="zh-CN"/>
        </w:rPr>
        <w:t>1.技术指标：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1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过载保护：应有过载保护装置；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2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绝缘保护：绝缘电阻≥20MΩ；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EC 值控制精度≥ 90%；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4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EC 值控制均匀度≥ 90%；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5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pH 值控制精度≤ 0.1；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6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pH 值控制均匀度≥ 90%；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7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额定流量下扬程：偏差不大于明示值的8%；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8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注入压力≥7kg;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9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整机压力损失≤5（0.05）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highlight w:val="none"/>
          <w:lang w:val="en-US" w:eastAsia="zh-CN"/>
        </w:rPr>
        <w:t>m（MPa）；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lang w:val="en-US" w:eastAsia="zh-CN"/>
        </w:rPr>
        <w:t>10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highlight w:val="none"/>
          <w:lang w:val="en-US" w:eastAsia="zh-CN"/>
        </w:rPr>
        <w:t>流量偏差≤5%；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lang w:val="en-US" w:eastAsia="zh-CN"/>
        </w:rPr>
        <w:t>11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highlight w:val="none"/>
          <w:lang w:val="en-US" w:eastAsia="zh-CN"/>
        </w:rPr>
        <w:t>流速：1.8m/s-2.5m/s;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lang w:val="en-US" w:eastAsia="zh-CN"/>
        </w:rPr>
        <w:t>12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highlight w:val="none"/>
          <w:lang w:val="en-US" w:eastAsia="zh-CN"/>
        </w:rPr>
        <w:t>承压性能：升压至额定扬程的1.5倍，保压1min，连接管道、注肥管路、设备不应出现破裂现象；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lang w:val="en-US" w:eastAsia="zh-CN"/>
        </w:rPr>
        <w:t>13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highlight w:val="none"/>
          <w:lang w:val="en-US" w:eastAsia="zh-CN"/>
        </w:rPr>
        <w:t>密封性：在系统承压1.5倍情况下下各零部件及连接处应密封可靠，不应出现水或肥料溶液渗漏现象；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lang w:val="en-US" w:eastAsia="zh-CN"/>
        </w:rPr>
        <w:t>14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highlight w:val="none"/>
          <w:lang w:val="en-US" w:eastAsia="zh-CN"/>
        </w:rPr>
        <w:t>有效供应长度≥150m；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lang w:val="en-US" w:eastAsia="zh-CN"/>
        </w:rPr>
        <w:t>15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highlight w:val="none"/>
          <w:lang w:val="en-US" w:eastAsia="zh-CN"/>
        </w:rPr>
        <w:t>系统响应时间≤10min;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lang w:val="en-US" w:eastAsia="zh-CN"/>
        </w:rPr>
        <w:t>16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highlight w:val="none"/>
          <w:lang w:val="en-US" w:eastAsia="zh-CN"/>
        </w:rPr>
        <w:t>光伏供电一次作业时间≥2h;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lang w:val="en-US" w:eastAsia="zh-CN"/>
        </w:rPr>
        <w:t>17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highlight w:val="none"/>
          <w:lang w:val="en-US" w:eastAsia="zh-CN"/>
        </w:rPr>
        <w:t>光伏系统最大系统电压600VDC；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lang w:val="en-US" w:eastAsia="zh-CN"/>
        </w:rPr>
        <w:t>18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highlight w:val="none"/>
          <w:lang w:val="en-US" w:eastAsia="zh-CN"/>
        </w:rPr>
        <w:t>配套光伏最大发电功率≤55kw；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lang w:val="en-US" w:eastAsia="zh-CN"/>
        </w:rPr>
        <w:t>19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auto"/>
          <w:spacing w:val="-4"/>
          <w:sz w:val="32"/>
          <w:szCs w:val="32"/>
          <w:highlight w:val="none"/>
          <w:lang w:val="en-US" w:eastAsia="zh-CN"/>
        </w:rPr>
        <w:t>有效度≥98%。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pacing w:val="-4"/>
          <w:sz w:val="32"/>
          <w:szCs w:val="32"/>
          <w:highlight w:val="none"/>
          <w:lang w:val="en-US" w:eastAsia="zh-CN"/>
        </w:rPr>
        <w:t>2.产业化指标：</w:t>
      </w:r>
      <w:r>
        <w:rPr>
          <w:rFonts w:ascii="仿宋_GB2312" w:cs="仿宋_GB2312" w:eastAsia="仿宋_GB2312" w:hAnsi="仿宋_GB2312" w:hint="eastAsia"/>
          <w:color w:val="auto"/>
          <w:spacing w:val="-4"/>
          <w:kern w:val="2"/>
          <w:sz w:val="32"/>
          <w:szCs w:val="32"/>
          <w:lang w:val="en-US" w:bidi="ar-SA" w:eastAsia="zh-CN"/>
        </w:rPr>
        <w:t>（1）建设2个熟化应用基地；（2）产业化销售数量：60套；（3）产业化推广应用作业面积达到6000亩。</w:t>
      </w:r>
    </w:p>
    <w:p w14:paraId="4023E3A7">
      <w:pPr>
        <w:pStyle w:val="style0"/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43" w:firstLineChars="200"/>
        <w:rPr>
          <w:rFonts w:hint="default"/>
          <w:lang w:val="en-US" w:eastAsia="zh-CN"/>
        </w:rPr>
      </w:pPr>
      <w:r>
        <w:rPr>
          <w:rFonts w:ascii="楷体_GB2312" w:cs="楷体_GB2312" w:eastAsia="楷体_GB2312" w:hAnsi="楷体_GB2312" w:hint="eastAsia"/>
          <w:b/>
          <w:bCs/>
          <w:color w:val="000000"/>
          <w:sz w:val="32"/>
          <w:szCs w:val="32"/>
          <w:highlight w:val="none"/>
          <w:lang w:val="en-US" w:eastAsia="zh-CN"/>
        </w:rPr>
        <w:t>八、农机试验鉴定与检验检测能力提升项目</w:t>
      </w:r>
    </w:p>
    <w:p w14:paraId="6EC4F535">
      <w:pPr>
        <w:pStyle w:val="style0"/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40"/>
        <w:rPr>
          <w:rFonts w:ascii="仿宋_GB2312" w:cs="仿宋_GB2312" w:eastAsia="仿宋_GB2312" w:hAnsi="仿宋_GB2312" w:hint="eastAsia"/>
          <w:sz w:val="32"/>
          <w:szCs w:val="32"/>
          <w:highlight w:val="none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highlight w:val="none"/>
          <w:lang w:val="en-US" w:eastAsia="zh-CN"/>
        </w:rPr>
        <w:t>资金支持：350万元。</w:t>
      </w:r>
    </w:p>
    <w:p w14:paraId="749CCCB2">
      <w:pPr>
        <w:pStyle w:val="style77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left="0" w:leftChars="0" w:firstLine="640" w:firstLineChars="2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highlight w:val="none"/>
          <w:lang w:val="en-US" w:eastAsia="zh-CN"/>
        </w:rPr>
        <w:t>实施年限：3年。</w:t>
      </w:r>
    </w:p>
    <w:p w14:paraId="4E37E7A4">
      <w:pPr>
        <w:pStyle w:val="style0"/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40"/>
        <w:rPr>
          <w:rFonts w:ascii="仿宋_GB2312" w:cs="仿宋_GB2312" w:eastAsia="仿宋_GB2312" w:hAnsi="仿宋_GB2312" w:hint="eastAsia"/>
          <w:sz w:val="32"/>
          <w:szCs w:val="32"/>
          <w:highlight w:val="none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highlight w:val="none"/>
          <w:lang w:val="en-US" w:eastAsia="zh-CN"/>
        </w:rPr>
        <w:t>项目任务：主要完成丘陵山区农业装备试验鉴定专用设备的设计研发、鉴定检测技术装备攻关及工具设备创制、仪器定制、数据采集、中试验证平台及条件建设、试验验证及结果分析、评价技术规范制定及相关知识产权固化，并对一体化试点项目试验验证考核。</w:t>
      </w:r>
    </w:p>
    <w:p w14:paraId="024B7A78">
      <w:pPr>
        <w:pStyle w:val="style0"/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90"/>
        <w:ind w:firstLine="640"/>
        <w:rPr>
          <w:rFonts w:ascii="仿宋GB2312" w:eastAsia="仿宋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highlight w:val="none"/>
          <w:lang w:val="en-US" w:eastAsia="zh-CN"/>
        </w:rPr>
        <w:t>考核指标：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ascii="仿宋_GB2312" w:cs="仿宋_GB2312" w:eastAsia="仿宋_GB2312" w:hAnsi="仿宋_GB2312" w:hint="eastAsia"/>
          <w:sz w:val="32"/>
          <w:szCs w:val="32"/>
          <w:highlight w:val="none"/>
          <w:lang w:val="en-US" w:eastAsia="zh-CN"/>
        </w:rPr>
        <w:t>.满足山西省一体化试点项目攻关机具技术指标试验验证考核；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ascii="仿宋_GB2312" w:cs="仿宋_GB2312" w:eastAsia="仿宋_GB2312" w:hAnsi="仿宋_GB2312" w:hint="eastAsia"/>
          <w:sz w:val="32"/>
          <w:szCs w:val="32"/>
          <w:highlight w:val="none"/>
          <w:lang w:val="en-US" w:eastAsia="zh-CN"/>
        </w:rPr>
        <w:t>.研发设计试验鉴定专用设备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≥</w:t>
      </w:r>
      <w:r>
        <w:rPr>
          <w:rFonts w:ascii="仿宋_GB2312" w:cs="仿宋_GB2312" w:eastAsia="仿宋_GB2312" w:hAnsi="仿宋_GB2312" w:hint="eastAsia"/>
          <w:sz w:val="32"/>
          <w:szCs w:val="32"/>
          <w:highlight w:val="none"/>
          <w:lang w:val="en-US" w:eastAsia="zh-CN"/>
        </w:rPr>
        <w:t>5（台）套；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ascii="仿宋_GB2312" w:cs="仿宋_GB2312" w:eastAsia="仿宋_GB2312" w:hAnsi="仿宋_GB2312" w:hint="eastAsia"/>
          <w:sz w:val="32"/>
          <w:szCs w:val="32"/>
          <w:highlight w:val="none"/>
          <w:lang w:val="en-US" w:eastAsia="zh-CN"/>
        </w:rPr>
        <w:t>.通过鉴定能力硬件提升完成试验鉴定资质能力扩项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≥</w:t>
      </w:r>
      <w:r>
        <w:rPr>
          <w:rFonts w:ascii="仿宋_GB2312" w:cs="仿宋_GB2312" w:eastAsia="仿宋_GB2312" w:hAnsi="仿宋_GB2312" w:hint="eastAsia"/>
          <w:sz w:val="32"/>
          <w:szCs w:val="32"/>
          <w:highlight w:val="none"/>
          <w:lang w:val="en-US" w:eastAsia="zh-CN"/>
        </w:rPr>
        <w:t>2项；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ascii="仿宋_GB2312" w:cs="仿宋_GB2312" w:eastAsia="仿宋_GB2312" w:hAnsi="仿宋_GB2312" w:hint="eastAsia"/>
          <w:sz w:val="32"/>
          <w:szCs w:val="32"/>
          <w:highlight w:val="none"/>
          <w:lang w:val="en-US" w:eastAsia="zh-CN"/>
        </w:rPr>
        <w:t>.更新试验鉴定检测仪器设备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≥</w:t>
      </w:r>
      <w:r>
        <w:rPr>
          <w:rFonts w:ascii="仿宋_GB2312" w:cs="仿宋_GB2312" w:eastAsia="仿宋_GB2312" w:hAnsi="仿宋_GB2312" w:hint="eastAsia"/>
          <w:sz w:val="32"/>
          <w:szCs w:val="32"/>
          <w:highlight w:val="none"/>
          <w:lang w:val="en-US" w:eastAsia="zh-CN"/>
        </w:rPr>
        <w:t>20（台）套。</w:t>
      </w:r>
    </w:p>
    <w:sectPr>
      <w:footerReference w:type="default" r:id="rId2"/>
      <w:pgSz w:w="11906" w:h="16838" w:orient="portrait"/>
      <w:pgMar w:top="1814" w:right="1531" w:bottom="1757" w:left="1531" w:header="851" w:footer="1701" w:gutter="0"/>
      <w:pgBorders w:zOrder="front" w:display="allPages" w:offsetFrom="text"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pgNumType w:fmt="numberInDash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_GB2312">
    <w:altName w:val="楷体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 2"/>
    <w:panose1 w:val="05020102010005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27F623FB">
    <w:pPr>
      <w:pStyle w:val="style32"/>
      <w:rPr/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8" type="#_x0000_t202" filled="f" stroked="f" style="position:absolute;margin-left:0.0pt;margin-top:0.0pt;width:144.0pt;height:144.0pt;z-index:2;mso-position-horizontal:outside;mso-position-horizontal-relative:margin;mso-position-vertical-relative:text;mso-width-relative:page;mso-height-relative:page;mso-wrap-distance-left:0.0pt;mso-wrap-distance-right:0.0pt;visibility:visible;mso-wrap-style:none;">
          <v:stroke on="f"/>
          <v:fill/>
          <v:textbox inset="0.0pt,0.0pt,0.0pt,0.0pt" style="mso-fit-shape-to-text:true;">
            <w:txbxContent>
              <w:p w14:paraId="42D9A824">
                <w:pPr>
                  <w:pStyle w:val="style32"/>
                  <w:rPr>
                    <w:rFonts w:ascii="宋体" w:cs="宋体" w:eastAsia="宋体" w:hAnsi="宋体" w:hint="eastAsia"/>
                    <w:sz w:val="28"/>
                    <w:szCs w:val="28"/>
                  </w:rPr>
                </w:pPr>
                <w:r>
                  <w:rPr>
                    <w:rFonts w:ascii="宋体" w:cs="宋体" w:eastAsia="宋体" w:hAnsi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cs="宋体" w:eastAsia="宋体" w:hAnsi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cs="宋体" w:eastAsia="宋体" w:hAnsi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cs="宋体" w:eastAsia="宋体" w:hAnsi="宋体" w:hint="eastAsia"/>
                    <w:sz w:val="28"/>
                    <w:szCs w:val="28"/>
                  </w:rPr>
                  <w:t>- 2 -</w:t>
                </w:r>
                <w:r>
                  <w:rPr>
                    <w:rFonts w:ascii="宋体" w:cs="宋体" w:eastAsia="宋体" w:hAnsi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1FFF4980"/>
    <w:lvl w:ilvl="0">
      <w:start w:val="2"/>
      <w:numFmt w:val="decimal"/>
      <w:suff w:val="nothing"/>
      <w:lvlText w:val="%1．"/>
      <w:lvlJc w:val="left"/>
      <w:pPr>
        <w:ind w:left="8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28">
    <w:name w:val="Normal Indent"/>
    <w:basedOn w:val="style0"/>
    <w:next w:val="style28"/>
    <w:qFormat/>
    <w:uiPriority w:val="0"/>
    <w:pPr>
      <w:widowControl w:val="false"/>
      <w:ind w:firstLine="420" w:firstLineChars="200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paragraph" w:styleId="style66">
    <w:name w:val="Body Text"/>
    <w:basedOn w:val="style0"/>
    <w:next w:val="style0"/>
    <w:qFormat/>
    <w:uiPriority w:val="0"/>
    <w:pPr>
      <w:widowControl/>
      <w:spacing w:before="100" w:beforeAutospacing="true" w:after="100" w:afterAutospacing="true"/>
      <w:jc w:val="left"/>
    </w:pPr>
    <w:rPr>
      <w:rFonts w:ascii="宋体" w:cs="Times New Roman" w:eastAsia="宋体" w:hAnsi="宋体"/>
      <w:kern w:val="2"/>
      <w:sz w:val="24"/>
      <w:szCs w:val="24"/>
      <w:lang w:val="en-US" w:bidi="ar-SA" w:eastAsia="zh-CN"/>
    </w:rPr>
  </w:style>
  <w:style w:type="paragraph" w:styleId="style32">
    <w:name w:val="footer"/>
    <w:basedOn w:val="style0"/>
    <w:next w:val="style32"/>
    <w:link w:val="style4098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kern w:val="0"/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kern w:val="0"/>
      <w:sz w:val="18"/>
      <w:szCs w:val="18"/>
    </w:rPr>
  </w:style>
  <w:style w:type="paragraph" w:styleId="style101">
    <w:name w:val="HTML Preformatted"/>
    <w:basedOn w:val="style0"/>
    <w:next w:val="style101"/>
    <w:qFormat/>
    <w:uiPriority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宋体" w:cs="宋体" w:eastAsia="宋体" w:hAnsi="宋体" w:hint="eastAsia"/>
      <w:kern w:val="0"/>
      <w:sz w:val="24"/>
      <w:szCs w:val="24"/>
      <w:lang w:val="en-US" w:eastAsia="zh-CN"/>
    </w:rPr>
  </w:style>
  <w:style w:type="paragraph" w:styleId="style94">
    <w:name w:val="Normal (Web)"/>
    <w:next w:val="style94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4"/>
      <w:szCs w:val="24"/>
      <w:lang w:val="en-US" w:bidi="ar-SA" w:eastAsia="zh-CN"/>
    </w:rPr>
  </w:style>
  <w:style w:type="paragraph" w:styleId="style77">
    <w:name w:val="Body Text First Indent"/>
    <w:basedOn w:val="style66"/>
    <w:next w:val="style28"/>
    <w:qFormat/>
    <w:uiPriority w:val="0"/>
    <w:pPr>
      <w:widowControl/>
      <w:spacing w:before="0" w:beforeAutospacing="false" w:after="0" w:afterAutospacing="false" w:lineRule="auto" w:line="276"/>
      <w:ind w:firstLine="420"/>
      <w:jc w:val="both"/>
      <w:textAlignment w:val="baseline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styleId="style85">
    <w:name w:val="Hyperlink"/>
    <w:basedOn w:val="style65"/>
    <w:next w:val="style85"/>
    <w:qFormat/>
    <w:uiPriority w:val="0"/>
    <w:rPr>
      <w:rFonts w:ascii="Calibri" w:cs="Times New Roman" w:eastAsia="宋体" w:hAnsi="Calibri"/>
      <w:color w:val="0000ff"/>
      <w:u w:val="single"/>
    </w:rPr>
  </w:style>
  <w:style w:type="character" w:customStyle="1" w:styleId="style4097">
    <w:name w:val="页眉 Char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Char"/>
    <w:next w:val="style4098"/>
    <w:link w:val="style32"/>
    <w:qFormat/>
    <w:uiPriority w:val="99"/>
    <w:rPr>
      <w:sz w:val="18"/>
      <w:szCs w:val="18"/>
    </w:rPr>
  </w:style>
  <w:style w:type="paragraph" w:customStyle="1" w:styleId="style4099">
    <w:name w:val=" Char Char Char Char1 Char Char Char Char Char Char Char Char Char Char Char Char Char Char Char Char Char"/>
    <w:basedOn w:val="style0"/>
    <w:next w:val="style4099"/>
    <w:qFormat/>
    <w:uiPriority w:val="0"/>
    <w:pPr>
      <w:widowControl/>
      <w:spacing w:after="160" w:lineRule="exact" w:line="240"/>
      <w:jc w:val="left"/>
    </w:pPr>
    <w:rPr>
      <w:rFonts w:ascii="Times New Roman" w:hAnsi="Times New Roman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71" textRotate="1"/>
    <customShpInfo spid="_x0000_s2075" textRotate="1"/>
    <customShpInfo spid="_x0000_s1031"/>
    <customShpInfo spid="_x0000_s102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Words>3512</Words>
  <Pages>29</Pages>
  <Characters>3934</Characters>
  <Application>WPS Office</Application>
  <DocSecurity>0</DocSecurity>
  <Paragraphs>49</Paragraphs>
  <ScaleCrop>false</ScaleCrop>
  <LinksUpToDate>false</LinksUpToDate>
  <CharactersWithSpaces>3945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2018-10-29T02:19:00Z</dcterms:created>
  <dc:creator>苏永强</dc:creator>
  <lastModifiedBy>WGRR-W19</lastModifiedBy>
  <dcterms:modified xsi:type="dcterms:W3CDTF">2025-11-29T03:30:10Z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eyJoZGlkIjoiMThiM2Q4ZWVjOTlhZTgxMzQxMjhiNThjN2FmMDY2MTUifQ==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1d3768c2c2e84913bcbaf21c75098b6f_23</vt:lpwstr>
  </property>
</Properties>
</file>