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color w:val="auto"/>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华文中宋" w:hAnsi="华文中宋" w:eastAsia="华文中宋" w:cs="华文中宋"/>
          <w:b/>
          <w:bCs/>
          <w:color w:val="auto"/>
          <w:sz w:val="44"/>
          <w:szCs w:val="44"/>
          <w:lang w:val="en-US" w:eastAsia="zh-CN"/>
        </w:rPr>
      </w:pPr>
      <w:r>
        <w:rPr>
          <w:rFonts w:hint="eastAsia" w:ascii="华文中宋" w:hAnsi="华文中宋" w:eastAsia="华文中宋" w:cs="华文中宋"/>
          <w:b/>
          <w:bCs/>
          <w:color w:val="auto"/>
          <w:sz w:val="44"/>
          <w:szCs w:val="44"/>
          <w:lang w:val="en-US" w:eastAsia="zh-CN"/>
        </w:rPr>
        <w:t>2025年通过江西省水稻大面积单产提升全程全面机械化区域片项目验收名单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华文中宋" w:hAnsi="华文中宋" w:eastAsia="华文中宋" w:cs="华文中宋"/>
          <w:b/>
          <w:bCs/>
          <w:color w:val="auto"/>
          <w:sz w:val="44"/>
          <w:szCs w:val="44"/>
          <w:lang w:val="en-US" w:eastAsia="zh-CN"/>
        </w:rPr>
      </w:pP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258"/>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序号</w:t>
            </w:r>
          </w:p>
        </w:tc>
        <w:tc>
          <w:tcPr>
            <w:tcW w:w="22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实施县</w:t>
            </w:r>
          </w:p>
        </w:tc>
        <w:tc>
          <w:tcPr>
            <w:tcW w:w="52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1</w:t>
            </w:r>
          </w:p>
        </w:tc>
        <w:tc>
          <w:tcPr>
            <w:tcW w:w="22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南昌县</w:t>
            </w:r>
            <w:r>
              <w:rPr>
                <w:rFonts w:hint="eastAsia" w:asciiTheme="minorEastAsia" w:hAnsiTheme="minorEastAsia" w:cstheme="minorEastAsia"/>
                <w:color w:val="auto"/>
                <w:sz w:val="28"/>
                <w:szCs w:val="28"/>
                <w:vertAlign w:val="baseline"/>
                <w:lang w:val="en-US" w:eastAsia="zh-CN"/>
              </w:rPr>
              <w:t>（92分）</w:t>
            </w:r>
          </w:p>
        </w:tc>
        <w:tc>
          <w:tcPr>
            <w:tcW w:w="52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南昌大田智慧农业科技发展有限公司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2</w:t>
            </w:r>
          </w:p>
        </w:tc>
        <w:tc>
          <w:tcPr>
            <w:tcW w:w="22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永修县</w:t>
            </w:r>
            <w:r>
              <w:rPr>
                <w:rFonts w:hint="eastAsia" w:asciiTheme="minorEastAsia" w:hAnsiTheme="minorEastAsia" w:cstheme="minorEastAsia"/>
                <w:color w:val="auto"/>
                <w:sz w:val="28"/>
                <w:szCs w:val="28"/>
                <w:vertAlign w:val="baseline"/>
                <w:lang w:val="en-US" w:eastAsia="zh-CN"/>
              </w:rPr>
              <w:t>（87分）</w:t>
            </w:r>
          </w:p>
        </w:tc>
        <w:tc>
          <w:tcPr>
            <w:tcW w:w="52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永修龙桥农作物种植合作社</w:t>
            </w:r>
            <w:r>
              <w:rPr>
                <w:rFonts w:hint="eastAsia" w:asciiTheme="minorEastAsia" w:hAnsiTheme="minorEastAsia" w:eastAsiaTheme="minorEastAsia" w:cstheme="minorEastAsia"/>
                <w:color w:val="auto"/>
                <w:sz w:val="28"/>
                <w:szCs w:val="28"/>
                <w:vertAlign w:val="baseline"/>
                <w:lang w:val="en-US" w:eastAsia="zh-CN"/>
              </w:rPr>
              <w:br w:type="textWrapping"/>
            </w:r>
            <w:r>
              <w:rPr>
                <w:rFonts w:hint="eastAsia" w:asciiTheme="minorEastAsia" w:hAnsiTheme="minorEastAsia" w:eastAsiaTheme="minorEastAsia" w:cstheme="minorEastAsia"/>
                <w:color w:val="auto"/>
                <w:sz w:val="28"/>
                <w:szCs w:val="28"/>
                <w:vertAlign w:val="baseline"/>
                <w:lang w:val="en-US" w:eastAsia="zh-CN"/>
              </w:rPr>
              <w:t>九江泽欣农业发展有限公司</w:t>
            </w:r>
            <w:r>
              <w:rPr>
                <w:rFonts w:hint="eastAsia" w:asciiTheme="minorEastAsia" w:hAnsiTheme="minorEastAsia" w:eastAsiaTheme="minorEastAsia" w:cstheme="minorEastAsia"/>
                <w:color w:val="auto"/>
                <w:sz w:val="28"/>
                <w:szCs w:val="28"/>
                <w:vertAlign w:val="baseline"/>
                <w:lang w:val="en-US" w:eastAsia="zh-CN"/>
              </w:rPr>
              <w:br w:type="textWrapping"/>
            </w:r>
            <w:r>
              <w:rPr>
                <w:rFonts w:hint="eastAsia" w:asciiTheme="minorEastAsia" w:hAnsiTheme="minorEastAsia" w:eastAsiaTheme="minorEastAsia" w:cstheme="minorEastAsia"/>
                <w:color w:val="auto"/>
                <w:sz w:val="28"/>
                <w:szCs w:val="28"/>
                <w:vertAlign w:val="baseline"/>
                <w:lang w:val="en-US" w:eastAsia="zh-CN"/>
              </w:rPr>
              <w:t>永修县九瑞鑫农业服务专业合作社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永修县南州农业开发有限公司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3</w:t>
            </w:r>
          </w:p>
        </w:tc>
        <w:tc>
          <w:tcPr>
            <w:tcW w:w="22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芦溪县</w:t>
            </w:r>
            <w:r>
              <w:rPr>
                <w:rFonts w:hint="eastAsia" w:asciiTheme="minorEastAsia" w:hAnsiTheme="minorEastAsia" w:cstheme="minorEastAsia"/>
                <w:color w:val="auto"/>
                <w:sz w:val="28"/>
                <w:szCs w:val="28"/>
                <w:vertAlign w:val="baseline"/>
                <w:lang w:val="en-US" w:eastAsia="zh-CN"/>
              </w:rPr>
              <w:t>（82.5分）</w:t>
            </w:r>
          </w:p>
        </w:tc>
        <w:tc>
          <w:tcPr>
            <w:tcW w:w="52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芦溪县腾辉农业机械服务有限公司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4</w:t>
            </w:r>
          </w:p>
        </w:tc>
        <w:tc>
          <w:tcPr>
            <w:tcW w:w="22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渝水区</w:t>
            </w:r>
            <w:r>
              <w:rPr>
                <w:rFonts w:hint="eastAsia" w:asciiTheme="minorEastAsia" w:hAnsiTheme="minorEastAsia" w:cstheme="minorEastAsia"/>
                <w:color w:val="auto"/>
                <w:sz w:val="28"/>
                <w:szCs w:val="28"/>
                <w:vertAlign w:val="baseline"/>
                <w:lang w:val="en-US" w:eastAsia="zh-CN"/>
              </w:rPr>
              <w:t>（92分）</w:t>
            </w:r>
          </w:p>
        </w:tc>
        <w:tc>
          <w:tcPr>
            <w:tcW w:w="52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新余市渝水区农丰农机专业合作社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新余市渝水区丰展农业专业合作社联合社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新余市高新区细根种植农业专业合作社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5</w:t>
            </w:r>
          </w:p>
        </w:tc>
        <w:tc>
          <w:tcPr>
            <w:tcW w:w="22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乐平市</w:t>
            </w:r>
            <w:r>
              <w:rPr>
                <w:rFonts w:hint="eastAsia" w:asciiTheme="minorEastAsia" w:hAnsiTheme="minorEastAsia" w:cstheme="minorEastAsia"/>
                <w:color w:val="auto"/>
                <w:sz w:val="28"/>
                <w:szCs w:val="28"/>
                <w:vertAlign w:val="baseline"/>
                <w:lang w:val="en-US" w:eastAsia="zh-CN"/>
              </w:rPr>
              <w:t>（94.5分）</w:t>
            </w:r>
          </w:p>
        </w:tc>
        <w:tc>
          <w:tcPr>
            <w:tcW w:w="52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乐平市后港吴国标水稻种植家庭农场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6</w:t>
            </w:r>
          </w:p>
        </w:tc>
        <w:tc>
          <w:tcPr>
            <w:tcW w:w="22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会昌县</w:t>
            </w:r>
            <w:r>
              <w:rPr>
                <w:rFonts w:hint="eastAsia" w:asciiTheme="minorEastAsia" w:hAnsiTheme="minorEastAsia" w:cstheme="minorEastAsia"/>
                <w:color w:val="auto"/>
                <w:sz w:val="28"/>
                <w:szCs w:val="28"/>
                <w:vertAlign w:val="baseline"/>
                <w:lang w:val="en-US" w:eastAsia="zh-CN"/>
              </w:rPr>
              <w:t>（88.5分）</w:t>
            </w:r>
          </w:p>
        </w:tc>
        <w:tc>
          <w:tcPr>
            <w:tcW w:w="52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会昌县弘农农业专业合作社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会昌县小密乡硒谷农业发展有限公司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会昌县谷思农业发展有限公司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会昌县富洛农业发展有限公司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会昌县庄知溪行农业发展有限公司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会昌县兰鑫农业发展有限公司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会昌县湘文农业发展有限公司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7</w:t>
            </w:r>
          </w:p>
        </w:tc>
        <w:tc>
          <w:tcPr>
            <w:tcW w:w="22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弋阳县</w:t>
            </w:r>
            <w:r>
              <w:rPr>
                <w:rFonts w:hint="eastAsia" w:asciiTheme="minorEastAsia" w:hAnsiTheme="minorEastAsia" w:cstheme="minorEastAsia"/>
                <w:color w:val="auto"/>
                <w:sz w:val="28"/>
                <w:szCs w:val="28"/>
                <w:vertAlign w:val="baseline"/>
                <w:lang w:val="en-US" w:eastAsia="zh-CN"/>
              </w:rPr>
              <w:t>（93分）</w:t>
            </w:r>
          </w:p>
        </w:tc>
        <w:tc>
          <w:tcPr>
            <w:tcW w:w="52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弋阳县秋生家庭农场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弋阳县中泉种养殖农机械服务专业合作社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弋阳县漆工镇康荣家庭农场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8</w:t>
            </w:r>
          </w:p>
        </w:tc>
        <w:tc>
          <w:tcPr>
            <w:tcW w:w="22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吉水县</w:t>
            </w:r>
            <w:r>
              <w:rPr>
                <w:rFonts w:hint="eastAsia" w:asciiTheme="minorEastAsia" w:hAnsiTheme="minorEastAsia" w:cstheme="minorEastAsia"/>
                <w:color w:val="auto"/>
                <w:sz w:val="28"/>
                <w:szCs w:val="28"/>
                <w:vertAlign w:val="baseline"/>
                <w:lang w:val="en-US" w:eastAsia="zh-CN"/>
              </w:rPr>
              <w:t>（98分）</w:t>
            </w:r>
          </w:p>
        </w:tc>
        <w:tc>
          <w:tcPr>
            <w:tcW w:w="52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吉水县东营粮油有限公司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吉水县阜田镇君辉家庭农场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吉水县周家农业服务专业合作社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江西中波供销农业服务有限公司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吉水县佑禾专业合作社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吉水县金滩丰收家庭农场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江西吉协农副产品有限公司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吉水县黄桥乐民优质稻产销专业合作社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吉水县自然香种植专业合作社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吉水县吉宏养殖家庭农场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9</w:t>
            </w:r>
          </w:p>
        </w:tc>
        <w:tc>
          <w:tcPr>
            <w:tcW w:w="22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贵溪市</w:t>
            </w:r>
            <w:r>
              <w:rPr>
                <w:rFonts w:hint="eastAsia" w:asciiTheme="minorEastAsia" w:hAnsiTheme="minorEastAsia" w:cstheme="minorEastAsia"/>
                <w:color w:val="auto"/>
                <w:sz w:val="28"/>
                <w:szCs w:val="28"/>
                <w:vertAlign w:val="baseline"/>
                <w:lang w:val="en-US" w:eastAsia="zh-CN"/>
              </w:rPr>
              <w:t>（87.5分）</w:t>
            </w:r>
          </w:p>
        </w:tc>
        <w:tc>
          <w:tcPr>
            <w:tcW w:w="52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贵溪市众发农业科技有限公司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贵溪市林根水稻种植专业合作社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贵溪禄香情圆生态农业专业合作社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贵溪姚氏生态农业综合开发有限公司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10</w:t>
            </w:r>
          </w:p>
        </w:tc>
        <w:tc>
          <w:tcPr>
            <w:tcW w:w="22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万载县</w:t>
            </w:r>
            <w:r>
              <w:rPr>
                <w:rFonts w:hint="eastAsia" w:asciiTheme="minorEastAsia" w:hAnsiTheme="minorEastAsia" w:cstheme="minorEastAsia"/>
                <w:color w:val="auto"/>
                <w:sz w:val="28"/>
                <w:szCs w:val="28"/>
                <w:vertAlign w:val="baseline"/>
                <w:lang w:val="en-US" w:eastAsia="zh-CN"/>
              </w:rPr>
              <w:t>（89分）</w:t>
            </w:r>
          </w:p>
        </w:tc>
        <w:tc>
          <w:tcPr>
            <w:tcW w:w="52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万载县雅凯种养农民专业合作社联合社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cstheme="minorEastAsia"/>
                <w:color w:val="auto"/>
                <w:sz w:val="28"/>
                <w:szCs w:val="28"/>
                <w:vertAlign w:val="baseline"/>
                <w:lang w:val="en-US" w:eastAsia="zh-CN"/>
              </w:rPr>
              <w:t>11</w:t>
            </w:r>
          </w:p>
        </w:tc>
        <w:tc>
          <w:tcPr>
            <w:tcW w:w="22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乐安市</w:t>
            </w:r>
            <w:r>
              <w:rPr>
                <w:rFonts w:hint="eastAsia" w:asciiTheme="minorEastAsia" w:hAnsiTheme="minorEastAsia" w:cstheme="minorEastAsia"/>
                <w:color w:val="auto"/>
                <w:sz w:val="28"/>
                <w:szCs w:val="28"/>
                <w:vertAlign w:val="baseline"/>
                <w:lang w:val="en-US" w:eastAsia="zh-CN"/>
              </w:rPr>
              <w:t>（82.5分）</w:t>
            </w:r>
          </w:p>
        </w:tc>
        <w:tc>
          <w:tcPr>
            <w:tcW w:w="52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江西省乐安绿能农业发展有限公司</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43455"/>
    <w:rsid w:val="6C943455"/>
    <w:rsid w:val="6EFE9307"/>
    <w:rsid w:val="727419AA"/>
    <w:rsid w:val="7FAFF4BF"/>
    <w:rsid w:val="B57C7699"/>
    <w:rsid w:val="DF3A3D4D"/>
    <w:rsid w:val="F5EAD8A7"/>
    <w:rsid w:val="FFBFE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napToGrid w:val="0"/>
      <w:spacing w:before="0" w:beforeAutospacing="0" w:after="0" w:afterAutospacing="0"/>
      <w:ind w:left="0" w:right="0"/>
    </w:pPr>
    <w:rPr>
      <w:rFonts w:hint="default" w:ascii="Arial" w:hAnsi="Arial" w:cs="Arial"/>
      <w:color w:val="000000"/>
      <w:sz w:val="21"/>
      <w:szCs w:val="21"/>
      <w:lang w:eastAsia="en-US"/>
    </w:rPr>
    <w:tblPr>
      <w:tblCellMar>
        <w:top w:w="0" w:type="dxa"/>
        <w:left w:w="108" w:type="dxa"/>
        <w:bottom w:w="0" w:type="dxa"/>
        <w:right w:w="108" w:type="dxa"/>
      </w:tblCellMar>
    </w:tblPr>
  </w:style>
  <w:style w:type="paragraph" w:styleId="2">
    <w:name w:val="Body Text"/>
    <w:basedOn w:val="1"/>
    <w:link w:val="7"/>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仿宋" w:hAnsi="仿宋" w:eastAsia="仿宋" w:cs="仿宋"/>
      <w:snapToGrid/>
      <w:color w:val="000000"/>
      <w:kern w:val="0"/>
      <w:sz w:val="57"/>
      <w:szCs w:val="57"/>
      <w:lang w:val="en-US" w:eastAsia="zh-CN" w:bidi="ar"/>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正文文本 Char"/>
    <w:basedOn w:val="6"/>
    <w:link w:val="2"/>
    <w:qFormat/>
    <w:uiPriority w:val="0"/>
    <w:rPr>
      <w:rFonts w:hint="eastAsia" w:ascii="仿宋" w:hAnsi="仿宋" w:eastAsia="仿宋" w:cs="仿宋"/>
      <w:sz w:val="57"/>
      <w:szCs w:val="5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2026-02-12T22:26:00Z</dcterms:created>
  <dc:creator>吃葡萄还是要吐葡萄皮的。</dc:creator>
  <cp:lastModifiedBy>test</cp:lastModifiedBy>
  <dcterms:modified xsi:type="dcterms:W3CDTF">2026-02-25T15:39:15Z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6C1327332C70E4C723A79E690DA0499F</vt:lpwstr>
  </property>
  <property fmtid="{D5CDD505-2E9C-101B-9397-08002B2CF9AE}" pid="4" name="KSOTemplateDocerSaveRecord">
    <vt:lpwstr>eyJoZGlkIjoiMGQwMWZkYjdhOTQ0MDc1ZmNhYzJkMzQ2NTVmNTA5MTMiLCJ1c2VySWQiOiIxMDYyMzgyMjI2In0=</vt:lpwstr>
  </property>
</Properties>
</file>