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年市级农业服务体系建设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项目实施指导意见</w:t>
      </w:r>
    </w:p>
    <w:p>
      <w:pPr>
        <w:adjustRightInd w:val="0"/>
        <w:snapToGrid w:val="0"/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年市级农业服务体系建设资金主要用于农产品质量安全监管、畜禽养殖废臭水体综合利用试点、强村富民综合改革、宅基地基础信息调查、农业综合执法能力等。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一、农产品质量安全监管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资金主要用于：一是在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九龙坡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区开展农资打假专项治理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（全市放心农资下乡宣传）。二是委托万州、永川、黔江、涪陵、江津、合川、璧山、城口、南川、开州、两江新区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、巴南、大足等1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个区县质检机构开展市级农产品质量安全例行监测（风险监测）。三是对全市38个涉农区县开展市级农产品质量安全监督抽查抽样工作（包括样品费及相关费用）。四是对获得农产品质量安全检验检测机构考核（CATL）和检验检测机构资质认定（CMA）“双认证”的万州、永川、黔江、涪陵、江津、合川、璧山、城口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南川、开州、两江新区（渝北）、巴南、大足、潼南、忠县等15个县级质检机构实施补贴，确保有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序开展农产品质量安全检验检测有关工作。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曾晖，89133327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二、畜禽养殖废臭水体综合利用试点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为进一步强化畜禽粪污资源化利用，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2026年支持长寿、江津、南川、綦江、铜梁、潼南、梁平、垫江、忠县、巫溪等10个区县实施畜禽养殖废臭水体综合利用试点项目。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资金主要用于试点开展规模以下养殖户粪污处理设施设备，养殖废臭水体无害化处理、资源化利用等方面技术指导和经验总结推广等有关工作。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联系人：高廖军，89133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三、第二轮土地承包到期后再延长30年试点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全面贯彻落实党中央、国务院决策部署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市委、市政府工作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稳妥有序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推进第二轮土地承包到期后再延长30年延包试点工作，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建立规范有序、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平稳高效的延包工作机制，确保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已到期区县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完成延包试点任务，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确保绝大多数农户原有承包地继续保持稳定、顺利延包，巩固完善农村土地承包经营制度。2026年支持两江新区、万州区等38个涉农区县推动实施延包试点相关改革任务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。资金主要用于：开展基础信息摸底核实、承包信息变更、承包合同网签、档案规范化管理等与农村土地二轮延包试点有关的费用支出。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联系人：张翱翔，8913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强村富民综合改革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全面贯彻落实党中央、国务院决策部署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市委、市政府工作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强村富民综合改革，巩固完善农村集体经营制度，深化开展农村集体“三资”管理突出问题专项整治，健全农村集体“三资”监管长效机制，加快推进“村强”带“民富”，助力新型农村集体经济高质量发展。2026年支持两江新区、万州区等15个区县推动实施强村富民综合改革相关改革任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资金主要用于：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开展相关改革试验试点任务申报、指导、评估、验收，农村改革宣传培训、经验总结推广等。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联系人：张翱翔，8913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 w:bidi="ar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、宅基地基础信息调查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为落实中农办、农业农村部《关于加强农村宅基地改革和管理基础工作的通知》（中农发〔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13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号）有关要求，按照《重庆市农村宅基地基础信息调查实施方案》（渝农办发〔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49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号）工作安排，持续扎实开展我市宅基地基础信息调查工作。统筹区县申报项目意愿、以往年度项目实施情况、剩余未调查宅基地宗数等因素，支持13个区县先行全域开展宅基地基础信息调查。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资金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主要用于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宅基地基础信息调查（包含宅基地权利人、地类、四至方位、宗地面积、房屋建筑面积、图像采集等）。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联系人：刘昌海，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89133199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 w:bidi="ar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、农业综合执法能力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为贯彻落实《农业农村部关于全面推进农业农村法治建设的意见》（农法发〔2021〕5 号）、《重庆市加快推进“大综合一体化”行政执法改革实施方案》等文件要求，扎实推进法治政府建设，不断提高行政执法效能，实现执法队伍、执法事项、执法监管、执法监督、执法平台“大综合一体化”，2026年支持万州区等37个区县实施农业综合执法能力提升项目。项目资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用于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大综合一体化执法改革要求背景下的行业执法、行业监管、执法监督、普法宣传等。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联系人：贾真；联系电话：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89133357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 w:bidi="ar"/>
        </w:rPr>
        <w:t>七、农村乱占耕地建房住宅类房屋专项整治第二步试点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为贯彻落实党中央、国务院关于农村乱占耕地建房专项整治试点工作部署，按照农业农村部和市委、市政府有关工作要求，探索完善分类处置政策，积极稳妥、依法整治农村乱占耕地建房问题，为规范有序全面开展整治工作提供实践经验和制度成果，支持我市合川区、璧山区、铜梁区、开州区开展第二步试点工作。资金主要用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整治过程中聘请第三方公司开展社会稳定风险评估、补充调查、农用地转用测绘、整治成果区县级验收、业务指导等。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联系人：黄卫国，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89133101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附表：202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年市级农业服务体系建设项目任务清单及绩效目标清单</w:t>
      </w:r>
    </w:p>
    <w:sectPr>
      <w:pgSz w:w="11906" w:h="16838"/>
      <w:pgMar w:top="1418" w:right="1418" w:bottom="1418" w:left="1418" w:header="851" w:footer="124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AE"/>
    <w:rsid w:val="000576F3"/>
    <w:rsid w:val="0009370E"/>
    <w:rsid w:val="000A6D7E"/>
    <w:rsid w:val="00130C22"/>
    <w:rsid w:val="00157F71"/>
    <w:rsid w:val="00190D38"/>
    <w:rsid w:val="001A57F4"/>
    <w:rsid w:val="001D48AE"/>
    <w:rsid w:val="00231330"/>
    <w:rsid w:val="002F7CE9"/>
    <w:rsid w:val="00323148"/>
    <w:rsid w:val="0034594C"/>
    <w:rsid w:val="00350F29"/>
    <w:rsid w:val="00352432"/>
    <w:rsid w:val="003C3CDF"/>
    <w:rsid w:val="003F3A31"/>
    <w:rsid w:val="003F797D"/>
    <w:rsid w:val="0044029B"/>
    <w:rsid w:val="00485BDC"/>
    <w:rsid w:val="005D195A"/>
    <w:rsid w:val="00644B1B"/>
    <w:rsid w:val="00676757"/>
    <w:rsid w:val="00676CDF"/>
    <w:rsid w:val="006A2E89"/>
    <w:rsid w:val="006E14A2"/>
    <w:rsid w:val="007008DF"/>
    <w:rsid w:val="00773BA6"/>
    <w:rsid w:val="007B1AF7"/>
    <w:rsid w:val="007E749B"/>
    <w:rsid w:val="00811395"/>
    <w:rsid w:val="0083079E"/>
    <w:rsid w:val="0085270A"/>
    <w:rsid w:val="00882D43"/>
    <w:rsid w:val="008D257F"/>
    <w:rsid w:val="008E02A8"/>
    <w:rsid w:val="0090012F"/>
    <w:rsid w:val="00942742"/>
    <w:rsid w:val="009C5C40"/>
    <w:rsid w:val="009D5F9A"/>
    <w:rsid w:val="00A009CE"/>
    <w:rsid w:val="00A1017C"/>
    <w:rsid w:val="00A33E9C"/>
    <w:rsid w:val="00A927D9"/>
    <w:rsid w:val="00B010BA"/>
    <w:rsid w:val="00B5767C"/>
    <w:rsid w:val="00B62C92"/>
    <w:rsid w:val="00CB2496"/>
    <w:rsid w:val="00D4052D"/>
    <w:rsid w:val="00D47948"/>
    <w:rsid w:val="00D50EBB"/>
    <w:rsid w:val="00D841ED"/>
    <w:rsid w:val="00E366B6"/>
    <w:rsid w:val="00E6362E"/>
    <w:rsid w:val="00E826C4"/>
    <w:rsid w:val="00E97C3D"/>
    <w:rsid w:val="00F41BF5"/>
    <w:rsid w:val="00F556F5"/>
    <w:rsid w:val="1F5F741B"/>
    <w:rsid w:val="57CF800A"/>
    <w:rsid w:val="5EBF064D"/>
    <w:rsid w:val="5EFADE66"/>
    <w:rsid w:val="6DFF2DDA"/>
    <w:rsid w:val="6F0FAABB"/>
    <w:rsid w:val="77D6A9D8"/>
    <w:rsid w:val="7C76639A"/>
    <w:rsid w:val="7EFE1934"/>
    <w:rsid w:val="7F7D615A"/>
    <w:rsid w:val="BEFF1DDC"/>
    <w:rsid w:val="DBF5F16C"/>
    <w:rsid w:val="E57F2379"/>
    <w:rsid w:val="EFFF221C"/>
    <w:rsid w:val="F7FFAD08"/>
    <w:rsid w:val="FDF7F872"/>
    <w:rsid w:val="FF6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Cs w:val="20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Cs w:val="20"/>
    </w:rPr>
  </w:style>
  <w:style w:type="paragraph" w:styleId="4">
    <w:name w:val="Body Text"/>
    <w:basedOn w:val="1"/>
    <w:link w:val="10"/>
    <w:qFormat/>
    <w:uiPriority w:val="0"/>
    <w:pPr>
      <w:spacing w:after="140" w:line="276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4"/>
    <w:qFormat/>
    <w:uiPriority w:val="0"/>
    <w:rPr>
      <w:rFonts w:ascii="Calibri" w:hAnsi="Calibri" w:eastAsia="宋体" w:cs="Times New Roman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364</Words>
  <Characters>2080</Characters>
  <Lines>17</Lines>
  <Paragraphs>4</Paragraphs>
  <TotalTime>170</TotalTime>
  <ScaleCrop>false</ScaleCrop>
  <LinksUpToDate>false</LinksUpToDate>
  <CharactersWithSpaces>2440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2023-02-20T18:54:00Z</dcterms:created>
  <dc:creator>Windows 用户</dc:creator>
  <cp:lastModifiedBy>guest</cp:lastModifiedBy>
  <cp:lastPrinted>2026-02-26T09:35:57Z</cp:lastPrinted>
  <dcterms:modified xsi:type="dcterms:W3CDTF">2026-02-26T14:40:50Z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