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4</w:t>
      </w:r>
    </w:p>
    <w:p>
      <w:pPr>
        <w:adjustRightInd w:val="0"/>
        <w:snapToGrid w:val="0"/>
        <w:spacing w:line="600" w:lineRule="exact"/>
        <w:ind w:firstLine="630"/>
        <w:jc w:val="center"/>
        <w:rPr>
          <w:rFonts w:hint="default" w:ascii="Times New Roman" w:hAnsi="Times New Roman" w:eastAsia="方正小标宋_GBK" w:cs="Times New Roman"/>
          <w:sz w:val="44"/>
          <w:szCs w:val="44"/>
        </w:rPr>
      </w:pPr>
    </w:p>
    <w:p>
      <w:pPr>
        <w:adjustRightInd w:val="0"/>
        <w:snapToGrid w:val="0"/>
        <w:spacing w:line="600" w:lineRule="exact"/>
        <w:ind w:firstLine="630"/>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6</w:t>
      </w:r>
      <w:r>
        <w:rPr>
          <w:rFonts w:hint="default" w:ascii="Times New Roman" w:hAnsi="Times New Roman" w:eastAsia="方正小标宋_GBK" w:cs="Times New Roman"/>
          <w:sz w:val="44"/>
          <w:szCs w:val="44"/>
        </w:rPr>
        <w:t>年市级农业生态资源保护及防灾减灾项目实施指导意见</w:t>
      </w:r>
    </w:p>
    <w:p>
      <w:pPr>
        <w:keepNext w:val="0"/>
        <w:keepLines w:val="0"/>
        <w:pageBreakBefore w:val="0"/>
        <w:kinsoku/>
        <w:wordWrap/>
        <w:overflowPunct/>
        <w:topLinePunct w:val="0"/>
        <w:autoSpaceDE/>
        <w:autoSpaceDN/>
        <w:bidi w:val="0"/>
        <w:adjustRightInd w:val="0"/>
        <w:snapToGrid w:val="0"/>
        <w:spacing w:line="600" w:lineRule="exact"/>
        <w:ind w:firstLine="630"/>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30"/>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年市级农业生态资源保护及防灾减灾资金主要用于</w:t>
      </w:r>
      <w:r>
        <w:rPr>
          <w:rFonts w:hint="default" w:ascii="Times New Roman" w:hAnsi="Times New Roman" w:eastAsia="方正仿宋_GBK" w:cs="Times New Roman"/>
          <w:sz w:val="32"/>
          <w:szCs w:val="32"/>
          <w:lang w:val="en-US" w:eastAsia="zh-CN"/>
        </w:rPr>
        <w:t>农作物秸秆综合利用、土壤污染综合防治、农业产地环境保护、柑橘木虱（黄龙病）监测防控、农村社会事业激励奖补、农村“厕所革命”、巴渝和美乡村（数字乡村）</w:t>
      </w:r>
      <w:r>
        <w:rPr>
          <w:rFonts w:hint="eastAsia" w:ascii="Times New Roman" w:hAnsi="Times New Roman" w:eastAsia="方正仿宋_GBK" w:cs="Times New Roman"/>
          <w:sz w:val="32"/>
          <w:szCs w:val="32"/>
          <w:lang w:val="en-US" w:eastAsia="zh-CN"/>
        </w:rPr>
        <w:t>建设</w:t>
      </w:r>
      <w:r>
        <w:rPr>
          <w:rFonts w:hint="default" w:ascii="Times New Roman" w:hAnsi="Times New Roman" w:eastAsia="方正仿宋_GBK" w:cs="Times New Roman"/>
          <w:sz w:val="32"/>
          <w:szCs w:val="32"/>
          <w:lang w:val="en-US" w:eastAsia="zh-CN"/>
        </w:rPr>
        <w:t>、指定通道动物防疫检查站建设与运转、重大动物疫情应急处置补助、兽医兽药行业建设、动物疫病监测净化、病死畜禽无害化处理体系建设及运转</w:t>
      </w:r>
      <w:r>
        <w:rPr>
          <w:rFonts w:hint="default" w:ascii="Times New Roman" w:hAnsi="Times New Roman" w:eastAsia="方正仿宋_GBK" w:cs="Times New Roman"/>
          <w:sz w:val="32"/>
          <w:szCs w:val="32"/>
        </w:rPr>
        <w:t>等。</w:t>
      </w:r>
    </w:p>
    <w:p>
      <w:pPr>
        <w:keepNext w:val="0"/>
        <w:keepLines w:val="0"/>
        <w:pageBreakBefore w:val="0"/>
        <w:kinsoku/>
        <w:wordWrap/>
        <w:overflowPunct/>
        <w:topLinePunct w:val="0"/>
        <w:autoSpaceDE/>
        <w:autoSpaceDN/>
        <w:bidi w:val="0"/>
        <w:adjustRightInd w:val="0"/>
        <w:snapToGrid w:val="0"/>
        <w:spacing w:line="600" w:lineRule="exact"/>
        <w:ind w:firstLine="63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一、农作物秸秆综合利用</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为促进农作物秸秆综合利用，通过秸秆肥料化、饲料化、燃料化、基料化、原料化利用方式，提高农作物秸秆综合利用率。202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年支持</w:t>
      </w:r>
      <w:r>
        <w:rPr>
          <w:rFonts w:hint="default" w:ascii="Times New Roman" w:hAnsi="Times New Roman" w:eastAsia="方正仿宋_GBK" w:cs="Times New Roman"/>
          <w:color w:val="auto"/>
          <w:sz w:val="32"/>
          <w:szCs w:val="32"/>
          <w:highlight w:val="none"/>
          <w:lang w:eastAsia="zh-CN"/>
        </w:rPr>
        <w:t>潼</w:t>
      </w:r>
      <w:r>
        <w:rPr>
          <w:rFonts w:hint="default" w:ascii="Times New Roman" w:hAnsi="Times New Roman" w:eastAsia="方正仿宋_GBK" w:cs="Times New Roman"/>
          <w:color w:val="auto"/>
          <w:sz w:val="32"/>
          <w:szCs w:val="32"/>
          <w:highlight w:val="none"/>
        </w:rPr>
        <w:t>南</w:t>
      </w:r>
      <w:r>
        <w:rPr>
          <w:rFonts w:hint="default" w:ascii="Times New Roman" w:hAnsi="Times New Roman" w:eastAsia="方正仿宋_GBK" w:cs="Times New Roman"/>
          <w:color w:val="auto"/>
          <w:sz w:val="32"/>
          <w:szCs w:val="32"/>
          <w:highlight w:val="none"/>
          <w:lang w:eastAsia="zh-CN"/>
        </w:rPr>
        <w:t>、忠县、云阳</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个区县实施农作物秸秆综合利用项目。资金主要用于：用于</w:t>
      </w:r>
      <w:r>
        <w:rPr>
          <w:rFonts w:hint="default" w:ascii="Times New Roman" w:hAnsi="Times New Roman" w:eastAsia="方正仿宋_GBK" w:cs="Times New Roman"/>
          <w:color w:val="auto"/>
          <w:sz w:val="32"/>
          <w:highlight w:val="none"/>
        </w:rPr>
        <w:t>秸秆综合利用相关设备购置、设施建设，建立健全秸秆收储运体系。</w:t>
      </w:r>
      <w:r>
        <w:rPr>
          <w:rFonts w:hint="default" w:ascii="Times New Roman" w:hAnsi="Times New Roman" w:eastAsia="方正仿宋_GBK" w:cs="Times New Roman"/>
          <w:color w:val="auto"/>
          <w:sz w:val="32"/>
          <w:szCs w:val="32"/>
          <w:highlight w:val="none"/>
        </w:rPr>
        <w:t>支持农民、新型农业经营主体、有关单位等开展农作物秸秆资源化利用等。</w:t>
      </w:r>
    </w:p>
    <w:p>
      <w:pPr>
        <w:keepNext w:val="0"/>
        <w:keepLines w:val="0"/>
        <w:pageBreakBefore w:val="0"/>
        <w:kinsoku/>
        <w:wordWrap/>
        <w:overflowPunct/>
        <w:topLinePunct w:val="0"/>
        <w:autoSpaceDE/>
        <w:autoSpaceDN/>
        <w:bidi w:val="0"/>
        <w:adjustRightInd w:val="0"/>
        <w:snapToGrid w:val="0"/>
        <w:spacing w:line="600" w:lineRule="exact"/>
        <w:ind w:firstLine="630"/>
        <w:textAlignment w:val="auto"/>
        <w:rPr>
          <w:rFonts w:hint="default" w:ascii="Times New Roman" w:hAnsi="Times New Roman" w:eastAsia="方正黑体_GBK" w:cs="Times New Roman"/>
          <w:color w:val="auto"/>
          <w:sz w:val="32"/>
          <w:szCs w:val="32"/>
        </w:rPr>
      </w:pPr>
      <w:r>
        <w:rPr>
          <w:rFonts w:hint="default" w:ascii="Times New Roman" w:hAnsi="Times New Roman" w:eastAsia="方正仿宋_GBK" w:cs="Times New Roman"/>
          <w:color w:val="auto"/>
          <w:sz w:val="32"/>
          <w:szCs w:val="32"/>
          <w:highlight w:val="none"/>
        </w:rPr>
        <w:t>联系人：杨立，89133048。</w:t>
      </w:r>
    </w:p>
    <w:p>
      <w:pPr>
        <w:keepNext w:val="0"/>
        <w:keepLines w:val="0"/>
        <w:pageBreakBefore w:val="0"/>
        <w:kinsoku/>
        <w:wordWrap/>
        <w:overflowPunct/>
        <w:topLinePunct w:val="0"/>
        <w:autoSpaceDE/>
        <w:autoSpaceDN/>
        <w:bidi w:val="0"/>
        <w:adjustRightInd w:val="0"/>
        <w:snapToGrid w:val="0"/>
        <w:spacing w:line="600" w:lineRule="exact"/>
        <w:ind w:firstLine="63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二、土壤污染综合防治</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为促进耕地土壤污染防治工作，202</w:t>
      </w: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年支持</w:t>
      </w:r>
      <w:r>
        <w:rPr>
          <w:rFonts w:hint="default" w:ascii="Times New Roman" w:hAnsi="Times New Roman" w:eastAsia="方正仿宋_GBK" w:cs="Times New Roman"/>
          <w:color w:val="auto"/>
          <w:sz w:val="32"/>
          <w:szCs w:val="32"/>
          <w:highlight w:val="none"/>
          <w:lang w:val="en-US" w:eastAsia="zh-CN"/>
        </w:rPr>
        <w:t>38</w:t>
      </w:r>
      <w:r>
        <w:rPr>
          <w:rFonts w:hint="default" w:ascii="Times New Roman" w:hAnsi="Times New Roman" w:eastAsia="方正仿宋_GBK" w:cs="Times New Roman"/>
          <w:color w:val="auto"/>
          <w:sz w:val="32"/>
          <w:szCs w:val="32"/>
          <w:highlight w:val="none"/>
        </w:rPr>
        <w:t>个涉农区县落实低积累品种替代种植、叶面阻控、水肥管理等</w:t>
      </w:r>
      <w:r>
        <w:rPr>
          <w:rFonts w:hint="default" w:ascii="Times New Roman" w:hAnsi="Times New Roman" w:eastAsia="方正仿宋_GBK" w:cs="Times New Roman"/>
          <w:color w:val="auto"/>
          <w:sz w:val="32"/>
          <w:szCs w:val="32"/>
          <w:highlight w:val="none"/>
          <w:lang w:eastAsia="zh-CN"/>
        </w:rPr>
        <w:t>安全利用</w:t>
      </w:r>
      <w:r>
        <w:rPr>
          <w:rFonts w:hint="default" w:ascii="Times New Roman" w:hAnsi="Times New Roman" w:eastAsia="方正仿宋_GBK" w:cs="Times New Roman"/>
          <w:color w:val="auto"/>
          <w:sz w:val="32"/>
          <w:szCs w:val="32"/>
          <w:highlight w:val="none"/>
        </w:rPr>
        <w:t>技术</w:t>
      </w:r>
      <w:r>
        <w:rPr>
          <w:rFonts w:hint="default" w:ascii="Times New Roman" w:hAnsi="Times New Roman" w:eastAsia="方正仿宋_GBK" w:cs="Times New Roman"/>
          <w:color w:val="auto"/>
          <w:sz w:val="32"/>
          <w:szCs w:val="32"/>
          <w:highlight w:val="none"/>
          <w:lang w:eastAsia="zh-CN"/>
        </w:rPr>
        <w:t>和</w:t>
      </w:r>
      <w:r>
        <w:rPr>
          <w:rFonts w:hint="default" w:ascii="Times New Roman" w:hAnsi="Times New Roman" w:eastAsia="方正仿宋_GBK" w:cs="Times New Roman"/>
          <w:color w:val="auto"/>
          <w:sz w:val="32"/>
          <w:szCs w:val="32"/>
          <w:highlight w:val="none"/>
        </w:rPr>
        <w:t>种植结构调整、退耕还林还草等风险管控措施，</w:t>
      </w:r>
      <w:r>
        <w:rPr>
          <w:rFonts w:hint="default" w:ascii="Times New Roman" w:hAnsi="Times New Roman" w:eastAsia="方正仿宋_GBK" w:cs="Times New Roman"/>
          <w:color w:val="auto"/>
          <w:sz w:val="32"/>
          <w:szCs w:val="32"/>
          <w:highlight w:val="none"/>
          <w:lang w:eastAsia="zh-CN"/>
        </w:rPr>
        <w:t>采购粮食重金属快速检测设备提升日常监管能力，开展</w:t>
      </w:r>
      <w:r>
        <w:rPr>
          <w:rFonts w:hint="default" w:ascii="Times New Roman" w:hAnsi="Times New Roman" w:eastAsia="方正仿宋_GBK" w:cs="Times New Roman"/>
          <w:color w:val="auto"/>
          <w:sz w:val="32"/>
          <w:szCs w:val="32"/>
          <w:highlight w:val="none"/>
        </w:rPr>
        <w:t>受污染耕地安全利用率核算</w:t>
      </w:r>
      <w:r>
        <w:rPr>
          <w:rFonts w:hint="default" w:ascii="Times New Roman" w:hAnsi="Times New Roman" w:eastAsia="方正仿宋_GBK" w:cs="Times New Roman"/>
          <w:color w:val="auto"/>
          <w:sz w:val="32"/>
          <w:szCs w:val="32"/>
          <w:highlight w:val="none"/>
          <w:lang w:eastAsia="zh-CN"/>
        </w:rPr>
        <w:t>等，切实保障农产品质量安全</w:t>
      </w:r>
      <w:r>
        <w:rPr>
          <w:rFonts w:hint="default" w:ascii="Times New Roman" w:hAnsi="Times New Roman" w:eastAsia="方正仿宋_GBK" w:cs="Times New Roman"/>
          <w:color w:val="auto"/>
          <w:sz w:val="32"/>
          <w:szCs w:val="32"/>
          <w:highlight w:val="none"/>
        </w:rPr>
        <w:t>。</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资金主要用于：</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采购</w:t>
      </w:r>
      <w:r>
        <w:rPr>
          <w:rFonts w:hint="default" w:ascii="Times New Roman" w:hAnsi="Times New Roman" w:eastAsia="方正仿宋_GBK" w:cs="Times New Roman"/>
          <w:color w:val="auto"/>
          <w:sz w:val="32"/>
          <w:szCs w:val="32"/>
          <w:highlight w:val="none"/>
          <w:lang w:eastAsia="zh-CN"/>
        </w:rPr>
        <w:t>镉</w:t>
      </w:r>
      <w:r>
        <w:rPr>
          <w:rFonts w:hint="default" w:ascii="Times New Roman" w:hAnsi="Times New Roman" w:eastAsia="方正仿宋_GBK" w:cs="Times New Roman"/>
          <w:color w:val="auto"/>
          <w:sz w:val="32"/>
          <w:szCs w:val="32"/>
          <w:highlight w:val="none"/>
        </w:rPr>
        <w:t>低积累品种、叶面阻控剂、土壤调理剂等防治物资落实安全利用技术；</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实施种稙结构调整、退耕还林还草和休耕等风险管控措施。</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开展农产品抽样检测</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受污染耕地安全利用率核算</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工作台账建设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安全利用技术示范和宣传培训等；</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eastAsia="zh-CN"/>
        </w:rPr>
        <w:t>采购粮食重金属快速检测设备</w:t>
      </w:r>
      <w:r>
        <w:rPr>
          <w:rFonts w:hint="default" w:ascii="Times New Roman" w:hAnsi="Times New Roman" w:eastAsia="方正仿宋_GBK" w:cs="Times New Roman"/>
          <w:color w:val="auto"/>
          <w:sz w:val="32"/>
          <w:szCs w:val="32"/>
          <w:highlight w:val="none"/>
        </w:rPr>
        <w:t>。</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rPr>
        <w:t>联系人：路留庄，89133116。</w:t>
      </w:r>
    </w:p>
    <w:p>
      <w:pPr>
        <w:keepNext w:val="0"/>
        <w:keepLines w:val="0"/>
        <w:pageBreakBefore w:val="0"/>
        <w:kinsoku/>
        <w:wordWrap/>
        <w:overflowPunct/>
        <w:topLinePunct w:val="0"/>
        <w:autoSpaceDE/>
        <w:autoSpaceDN/>
        <w:bidi w:val="0"/>
        <w:adjustRightInd w:val="0"/>
        <w:snapToGrid w:val="0"/>
        <w:spacing w:line="600" w:lineRule="exact"/>
        <w:ind w:firstLine="63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三、农业产地环境保护</w:t>
      </w:r>
    </w:p>
    <w:p>
      <w:pPr>
        <w:keepNext w:val="0"/>
        <w:keepLines w:val="0"/>
        <w:pageBreakBefore w:val="0"/>
        <w:kinsoku/>
        <w:wordWrap/>
        <w:overflowPunct/>
        <w:topLinePunct w:val="0"/>
        <w:autoSpaceDE/>
        <w:autoSpaceDN/>
        <w:bidi w:val="0"/>
        <w:spacing w:line="600" w:lineRule="exact"/>
        <w:ind w:firstLine="707" w:firstLineChars="221"/>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做好农业野生植物保护工作，提升保护区域内保护成效，通过加强农业野生植物原生境管护，确保物种资源正常生长繁衍。2026年支持江津、开州、云阳、黔江、酉阳、石柱、万州、忠县等8个区县实施农业野生植物原生境保护项目。</w:t>
      </w:r>
    </w:p>
    <w:p>
      <w:pPr>
        <w:keepNext w:val="0"/>
        <w:keepLines w:val="0"/>
        <w:pageBreakBefore w:val="0"/>
        <w:kinsoku/>
        <w:wordWrap/>
        <w:overflowPunct/>
        <w:topLinePunct w:val="0"/>
        <w:autoSpaceDE/>
        <w:autoSpaceDN/>
        <w:bidi w:val="0"/>
        <w:spacing w:line="600" w:lineRule="exact"/>
        <w:ind w:firstLine="707" w:firstLineChars="221"/>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资金主要用于：</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项目区县农业野生植物原生境保护区（片、点）设施设备管理维护、土地租赁与管护劳务等。</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原生境保护区（片、点）生态环境管护与治理，开展保护区巡查巡护与物种动态监测等。</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rPr>
        <w:t>联系人：</w:t>
      </w:r>
      <w:r>
        <w:rPr>
          <w:rFonts w:hint="default" w:ascii="Times New Roman" w:hAnsi="Times New Roman" w:eastAsia="方正仿宋_GBK" w:cs="Times New Roman"/>
          <w:sz w:val="32"/>
          <w:szCs w:val="32"/>
        </w:rPr>
        <w:t>杨立，89133048。</w:t>
      </w:r>
    </w:p>
    <w:p>
      <w:pPr>
        <w:keepNext w:val="0"/>
        <w:keepLines w:val="0"/>
        <w:pageBreakBefore w:val="0"/>
        <w:kinsoku/>
        <w:wordWrap/>
        <w:overflowPunct/>
        <w:topLinePunct w:val="0"/>
        <w:autoSpaceDE/>
        <w:autoSpaceDN/>
        <w:bidi w:val="0"/>
        <w:adjustRightInd w:val="0"/>
        <w:snapToGrid w:val="0"/>
        <w:spacing w:line="600" w:lineRule="exact"/>
        <w:ind w:firstLine="63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四、柑橘木虱（黄龙病）监测防控</w:t>
      </w:r>
    </w:p>
    <w:p>
      <w:pPr>
        <w:keepNext w:val="0"/>
        <w:keepLines w:val="0"/>
        <w:pageBreakBefore w:val="0"/>
        <w:kinsoku/>
        <w:wordWrap/>
        <w:overflowPunct/>
        <w:topLinePunct w:val="0"/>
        <w:autoSpaceDE/>
        <w:autoSpaceDN/>
        <w:bidi w:val="0"/>
        <w:spacing w:line="600" w:lineRule="exact"/>
        <w:ind w:firstLine="707" w:firstLineChars="221"/>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在全市38个区县实施</w:t>
      </w:r>
      <w:r>
        <w:rPr>
          <w:rFonts w:hint="default" w:ascii="Times New Roman" w:hAnsi="Times New Roman" w:eastAsia="方正仿宋_GBK" w:cs="Times New Roman"/>
          <w:sz w:val="32"/>
          <w:szCs w:val="32"/>
          <w:lang w:val="en-US" w:eastAsia="zh-CN"/>
        </w:rPr>
        <w:t>柑橘木虱（黄龙病）</w:t>
      </w:r>
      <w:r>
        <w:rPr>
          <w:rFonts w:hint="default" w:ascii="Times New Roman" w:hAnsi="Times New Roman" w:eastAsia="方正仿宋_GBK" w:cs="Times New Roman"/>
          <w:sz w:val="32"/>
          <w:szCs w:val="32"/>
        </w:rPr>
        <w:t>监测防控</w:t>
      </w:r>
      <w:r>
        <w:rPr>
          <w:rFonts w:hint="default" w:ascii="Times New Roman" w:hAnsi="Times New Roman" w:eastAsia="方正仿宋_GBK" w:cs="Times New Roman"/>
          <w:sz w:val="32"/>
          <w:szCs w:val="32"/>
          <w:lang w:val="en-US" w:eastAsia="zh-CN"/>
        </w:rPr>
        <w:t>项目</w:t>
      </w:r>
      <w:r>
        <w:rPr>
          <w:rFonts w:hint="default" w:ascii="Times New Roman" w:hAnsi="Times New Roman" w:eastAsia="方正仿宋_GBK" w:cs="Times New Roman"/>
          <w:sz w:val="32"/>
          <w:szCs w:val="32"/>
        </w:rPr>
        <w:t>，资金主要用于</w:t>
      </w:r>
      <w:r>
        <w:rPr>
          <w:rFonts w:hint="default" w:ascii="Times New Roman" w:hAnsi="Times New Roman" w:eastAsia="方正仿宋_GBK" w:cs="Times New Roman"/>
          <w:sz w:val="32"/>
          <w:szCs w:val="32"/>
          <w:lang w:val="en-US" w:eastAsia="zh-CN"/>
        </w:rPr>
        <w:t>开展柑橘木虱监测调查、联控联防</w:t>
      </w:r>
      <w:r>
        <w:rPr>
          <w:rFonts w:hint="default" w:ascii="Times New Roman" w:hAnsi="Times New Roman" w:eastAsia="方正仿宋_GBK" w:cs="Times New Roman"/>
          <w:sz w:val="32"/>
          <w:szCs w:val="32"/>
        </w:rPr>
        <w:t>与防控示范</w:t>
      </w:r>
      <w:r>
        <w:rPr>
          <w:rFonts w:hint="default" w:ascii="Times New Roman" w:hAnsi="Times New Roman" w:eastAsia="方正仿宋_GBK" w:cs="Times New Roman"/>
          <w:sz w:val="32"/>
          <w:szCs w:val="32"/>
          <w:lang w:val="en-US" w:eastAsia="zh-CN"/>
        </w:rPr>
        <w:t>、广泛宣传和技术培训等，坚决防控柑橘木虱，全力阻截黄龙病传入我市，确保柑橘产业安全。</w:t>
      </w:r>
    </w:p>
    <w:p>
      <w:pPr>
        <w:keepNext w:val="0"/>
        <w:keepLines w:val="0"/>
        <w:widowControl w:val="0"/>
        <w:suppressLineNumbers w:val="0"/>
        <w:autoSpaceDE w:val="0"/>
        <w:autoSpaceDN w:val="0"/>
        <w:spacing w:before="0" w:beforeAutospacing="0" w:after="0" w:afterAutospacing="0"/>
        <w:ind w:left="0" w:right="0"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资金主要用于：</w:t>
      </w:r>
      <w:r>
        <w:rPr>
          <w:rFonts w:hint="default" w:ascii="Times New Roman" w:hAnsi="Times New Roman" w:eastAsia="方正仿宋_GBK" w:cs="Times New Roman"/>
          <w:sz w:val="32"/>
          <w:szCs w:val="32"/>
          <w:lang w:val="en-US" w:eastAsia="zh-CN"/>
        </w:rPr>
        <w:t>1.开展柑橘木虱监测调查。在万州区、北碚区、万盛经开区、长寿区、潼南区、铜梁区、璧山区、梁平区、垫江县、云阳县、奉节县、巫山县、江津区、合川区、永川区、綦江区、大足区、荣昌区、酉阳县和南川区等20个区县新建市级设备监测点20个，设备需集色诱、光诱、性诱三种诱虫机制，24小时进行监测，4k高清摄像头，像素≥1200w，具有自动识别和计数功能，同时采集气象数据，自动记录并传输数据至系统平台，便于研究分析；维护运行已建成的100个设备监测点和600个人工监测点，每个人工监测点覆盖约3-5亩，悬挂60—100张诱芯粘虫板，一年更换8次，安排专人定期查看、更换粘虫板并及时上报监测数据。各区县要持续开展柑橘木虱（黄龙病）监测调查</w:t>
      </w:r>
      <w:r>
        <w:rPr>
          <w:rFonts w:hint="eastAsia" w:ascii="方正仿宋_GBK" w:hAnsi="方正仿宋_GBK" w:eastAsia="方正仿宋_GBK" w:cs="方正仿宋_GBK"/>
          <w:kern w:val="2"/>
          <w:sz w:val="32"/>
          <w:szCs w:val="32"/>
          <w:lang w:val="en-US" w:eastAsia="zh-CN" w:bidi="ar"/>
        </w:rPr>
        <w:t>，并采样送检</w:t>
      </w:r>
      <w:r>
        <w:rPr>
          <w:rFonts w:hint="default" w:ascii="Times New Roman" w:hAnsi="Times New Roman" w:eastAsia="方正仿宋_GBK" w:cs="Times New Roman"/>
          <w:sz w:val="32"/>
          <w:szCs w:val="32"/>
          <w:lang w:val="en-US" w:eastAsia="zh-CN"/>
        </w:rPr>
        <w:t>，确保及时发现。2.开展柑橘木虱（黄龙病）应急防控处置。各区县要储备一定数量柑橘木虱防控药剂，一旦新发生柑橘木虱，连续开展应急防控2次以上，尽快压低虫口密度，全力实现“动态清零”。3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开展柑橘木虱（黄龙病）联防联控</w:t>
      </w:r>
      <w:r>
        <w:rPr>
          <w:rFonts w:hint="default" w:ascii="Times New Roman" w:hAnsi="Times New Roman" w:eastAsia="方正仿宋_GBK" w:cs="Times New Roman"/>
          <w:sz w:val="32"/>
          <w:szCs w:val="32"/>
        </w:rPr>
        <w:t>与防控示范。在万州区、</w:t>
      </w:r>
      <w:r>
        <w:rPr>
          <w:rFonts w:hint="default" w:ascii="Times New Roman" w:hAnsi="Times New Roman" w:eastAsia="方正仿宋_GBK" w:cs="Times New Roman"/>
          <w:sz w:val="32"/>
          <w:szCs w:val="32"/>
          <w:lang w:val="en-US" w:eastAsia="zh-CN"/>
        </w:rPr>
        <w:t>奉节县、江津区、潼南区、秀山县、忠县等6个区县</w:t>
      </w:r>
      <w:r>
        <w:rPr>
          <w:rFonts w:hint="default" w:ascii="Times New Roman" w:hAnsi="Times New Roman" w:eastAsia="方正仿宋_GBK" w:cs="Times New Roman"/>
          <w:sz w:val="32"/>
          <w:szCs w:val="32"/>
        </w:rPr>
        <w:t>开展</w:t>
      </w:r>
      <w:r>
        <w:rPr>
          <w:rFonts w:hint="default" w:ascii="Times New Roman" w:hAnsi="Times New Roman" w:eastAsia="方正仿宋_GBK" w:cs="Times New Roman"/>
          <w:sz w:val="32"/>
          <w:szCs w:val="32"/>
          <w:lang w:val="en-US" w:eastAsia="zh-CN"/>
        </w:rPr>
        <w:t>柑橘木虱（黄龙病）</w:t>
      </w:r>
      <w:r>
        <w:rPr>
          <w:rFonts w:hint="default" w:ascii="Times New Roman" w:hAnsi="Times New Roman" w:eastAsia="方正仿宋_GBK" w:cs="Times New Roman"/>
          <w:sz w:val="32"/>
          <w:szCs w:val="32"/>
        </w:rPr>
        <w:t>防控示范，</w:t>
      </w:r>
      <w:r>
        <w:rPr>
          <w:rFonts w:hint="default"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rPr>
        <w:t>万州区、</w:t>
      </w:r>
      <w:r>
        <w:rPr>
          <w:rFonts w:hint="default" w:ascii="Times New Roman" w:hAnsi="Times New Roman" w:eastAsia="方正仿宋_GBK" w:cs="Times New Roman"/>
          <w:sz w:val="32"/>
          <w:szCs w:val="32"/>
          <w:lang w:val="en-US" w:eastAsia="zh-CN"/>
        </w:rPr>
        <w:t>奉节县、江津区</w:t>
      </w:r>
      <w:r>
        <w:rPr>
          <w:rFonts w:hint="default" w:ascii="Times New Roman" w:hAnsi="Times New Roman" w:eastAsia="方正仿宋_GBK" w:cs="Times New Roman"/>
          <w:sz w:val="32"/>
          <w:szCs w:val="32"/>
        </w:rPr>
        <w:t>示范面积</w:t>
      </w:r>
      <w:r>
        <w:rPr>
          <w:rFonts w:hint="default"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rPr>
        <w:t>1000亩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潼南区、秀山县、忠县</w:t>
      </w:r>
      <w:r>
        <w:rPr>
          <w:rFonts w:hint="default" w:ascii="Times New Roman" w:hAnsi="Times New Roman" w:eastAsia="方正仿宋_GBK" w:cs="Times New Roman"/>
          <w:sz w:val="32"/>
          <w:szCs w:val="32"/>
        </w:rPr>
        <w:t>示范面积</w:t>
      </w:r>
      <w:r>
        <w:rPr>
          <w:rFonts w:hint="default" w:ascii="Times New Roman" w:hAnsi="Times New Roman" w:eastAsia="方正仿宋_GBK" w:cs="Times New Roman"/>
          <w:sz w:val="32"/>
          <w:szCs w:val="32"/>
          <w:lang w:val="en-US" w:eastAsia="zh-CN"/>
        </w:rPr>
        <w:t>各650</w:t>
      </w:r>
      <w:r>
        <w:rPr>
          <w:rFonts w:hint="default" w:ascii="Times New Roman" w:hAnsi="Times New Roman" w:eastAsia="方正仿宋_GBK" w:cs="Times New Roman"/>
          <w:sz w:val="32"/>
          <w:szCs w:val="32"/>
        </w:rPr>
        <w:t>亩；北碚区、</w:t>
      </w:r>
      <w:r>
        <w:rPr>
          <w:rFonts w:hint="default" w:ascii="Times New Roman" w:hAnsi="Times New Roman" w:eastAsia="方正仿宋_GBK" w:cs="Times New Roman"/>
          <w:sz w:val="32"/>
          <w:szCs w:val="32"/>
          <w:lang w:val="en-US" w:eastAsia="zh-CN"/>
        </w:rPr>
        <w:t>潼南区、云阳县、奉节县、巫山县、江津区、合川区、永川区、綦江区、大足区、荣昌区、秀山县、酉阳县、彭水县等</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个区县</w:t>
      </w:r>
      <w:r>
        <w:rPr>
          <w:rFonts w:hint="default" w:ascii="Times New Roman" w:hAnsi="Times New Roman" w:eastAsia="方正仿宋_GBK" w:cs="Times New Roman"/>
          <w:sz w:val="32"/>
          <w:szCs w:val="32"/>
          <w:lang w:val="en-US" w:eastAsia="zh-CN"/>
        </w:rPr>
        <w:t>在冬季、早春以及夏梢、秋梢、晚秋梢萌发期等“五个关键期”统一开展区域性联防联控，确保柑橘木虱防控全覆盖。4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开展广泛宣传和技术培训。各区县结合实际情况，在完成乡镇农技人员、村社干部、种植大户等重点对象培训的基础上，开展普通农户的培训，项目要求全市至少现场培训7000人次（各区县具体培训人数见项目任务清单及绩效目标清单，各区县尽可能实现普通农户培训全覆盖）；通过印发技术手册、宣传画报、明白纸等宣传物料，在辖区加强宣传推广，提升群众对柑橘木虱的知晓率、识别能力和防控意识，确保相关人员熟悉虫害特征、掌握识别技能、了解防控处置流程。</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b w:val="0"/>
          <w:bCs w:val="0"/>
          <w:sz w:val="32"/>
          <w:szCs w:val="32"/>
        </w:rPr>
        <w:t>联系人：</w:t>
      </w:r>
      <w:bookmarkEnd w:id="0"/>
      <w:r>
        <w:rPr>
          <w:rFonts w:hint="eastAsia" w:ascii="Times New Roman" w:hAnsi="Times New Roman" w:eastAsia="方正仿宋_GBK" w:cs="Times New Roman"/>
          <w:sz w:val="32"/>
          <w:szCs w:val="32"/>
          <w:lang w:val="en-US" w:eastAsia="zh-CN"/>
        </w:rPr>
        <w:t>王涛</w:t>
      </w:r>
      <w:r>
        <w:rPr>
          <w:rFonts w:hint="default" w:ascii="Times New Roman" w:hAnsi="Times New Roman" w:eastAsia="方正仿宋_GBK" w:cs="Times New Roman"/>
          <w:sz w:val="32"/>
          <w:szCs w:val="32"/>
        </w:rPr>
        <w:t>，8913</w:t>
      </w:r>
      <w:r>
        <w:rPr>
          <w:rFonts w:hint="eastAsia" w:ascii="Times New Roman" w:hAnsi="Times New Roman" w:eastAsia="方正仿宋_GBK" w:cs="Times New Roman"/>
          <w:sz w:val="32"/>
          <w:szCs w:val="32"/>
          <w:lang w:val="en-US" w:eastAsia="zh-CN"/>
        </w:rPr>
        <w:t>3485</w:t>
      </w:r>
      <w:r>
        <w:rPr>
          <w:rFonts w:hint="default" w:ascii="Times New Roman" w:hAnsi="Times New Roman" w:eastAsia="方正仿宋_GBK" w:cs="Times New Roman"/>
          <w:sz w:val="32"/>
          <w:szCs w:val="32"/>
        </w:rPr>
        <w:t>。</w:t>
      </w:r>
    </w:p>
    <w:p>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3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农村社会事业激励奖补</w:t>
      </w:r>
    </w:p>
    <w:p>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sz w:val="32"/>
          <w:szCs w:val="32"/>
        </w:rPr>
        <w:t>根据中共中央宣传部、农业农村部等七部门联合印发</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《“文艺赋美乡村”工作方案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2025-2027年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有关要求</w:t>
      </w:r>
      <w:r>
        <w:rPr>
          <w:rFonts w:hint="default" w:ascii="Times New Roman" w:hAnsi="Times New Roman" w:eastAsia="方正仿宋_GBK" w:cs="Times New Roman"/>
          <w:sz w:val="32"/>
          <w:szCs w:val="32"/>
        </w:rPr>
        <w:t>，结合我市巴渝文化底蕴和农业农村实际，</w:t>
      </w:r>
      <w:r>
        <w:rPr>
          <w:rFonts w:hint="default" w:ascii="Times New Roman" w:hAnsi="Times New Roman" w:eastAsia="方正仿宋_GBK" w:cs="Times New Roman"/>
          <w:color w:val="auto"/>
          <w:kern w:val="2"/>
          <w:sz w:val="32"/>
          <w:szCs w:val="32"/>
          <w:lang w:val="en-US" w:eastAsia="zh-CN" w:bidi="ar-SA"/>
        </w:rPr>
        <w:t>为充分办好我市乡村文化体育活动，决定从2026年开始开展乡村文化体育示范活动奖补，积极鼓励支持各区县举办一批村跑、村舞、“村BA”、村乒、村排、村歌、村晚、村厨</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村艺等一批“村字号”群众性文化体育活动。通过举办接地气、冒热气、聚人气的“村”字头文体活动，充分展示农民群众努力拼搏、奋发进取的精神面貌，同时把活动办在村里，把资源引到村里，把收益留到村里，为乡村全面振兴注入更多“源头活水”。</w:t>
      </w:r>
    </w:p>
    <w:p>
      <w:pPr>
        <w:keepNext w:val="0"/>
        <w:keepLines w:val="0"/>
        <w:pageBreakBefore w:val="0"/>
        <w:widowControl w:val="0"/>
        <w:kinsoku/>
        <w:wordWrap/>
        <w:overflowPunct/>
        <w:topLinePunct w:val="0"/>
        <w:autoSpaceDE/>
        <w:autoSpaceDN/>
        <w:bidi w:val="0"/>
        <w:adjustRightInd/>
        <w:snapToGrid/>
        <w:spacing w:line="600" w:lineRule="exact"/>
        <w:ind w:firstLine="707" w:firstLineChars="221"/>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资金</w:t>
      </w:r>
      <w:r>
        <w:rPr>
          <w:rFonts w:hint="eastAsia" w:ascii="Times New Roman" w:hAnsi="Times New Roman" w:eastAsia="方正仿宋_GBK" w:cs="Times New Roman"/>
          <w:sz w:val="32"/>
          <w:szCs w:val="32"/>
          <w:lang w:eastAsia="zh-CN"/>
        </w:rPr>
        <w:t>主要</w:t>
      </w:r>
      <w:r>
        <w:rPr>
          <w:rFonts w:hint="default" w:ascii="Times New Roman" w:hAnsi="Times New Roman" w:eastAsia="方正仿宋_GBK" w:cs="Times New Roman"/>
          <w:sz w:val="32"/>
          <w:szCs w:val="32"/>
          <w:lang w:eastAsia="zh-CN"/>
        </w:rPr>
        <w:t>用于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auto"/>
          <w:kern w:val="2"/>
          <w:sz w:val="32"/>
          <w:szCs w:val="32"/>
          <w:lang w:val="en-US" w:eastAsia="zh-CN" w:bidi="ar-SA"/>
        </w:rPr>
        <w:t>乡村文化体育示范活动</w:t>
      </w:r>
      <w:r>
        <w:rPr>
          <w:rFonts w:hint="default" w:ascii="Times New Roman" w:hAnsi="Times New Roman" w:eastAsia="方正仿宋_GBK" w:cs="Times New Roman"/>
          <w:sz w:val="32"/>
          <w:szCs w:val="32"/>
          <w:lang w:eastAsia="zh-CN"/>
        </w:rPr>
        <w:t>场地布置、宣传物料制作、活动举办产生的食宿费用、配套的农产品展示展销、品牌推广等活动支出，适当用于活动的场地基础设施和周边公共服务设施建设和改扩建等。同时</w:t>
      </w:r>
      <w:r>
        <w:rPr>
          <w:rFonts w:hint="default" w:ascii="Times New Roman" w:hAnsi="Times New Roman" w:eastAsia="方正仿宋_GBK" w:cs="Times New Roman"/>
          <w:sz w:val="32"/>
          <w:szCs w:val="32"/>
        </w:rPr>
        <w:t>秉持“花小钱办好事、小活动促大治理、系列化促长效”理念，</w:t>
      </w:r>
      <w:r>
        <w:rPr>
          <w:rFonts w:hint="default" w:ascii="Times New Roman" w:hAnsi="Times New Roman" w:eastAsia="方正仿宋_GBK" w:cs="Times New Roman"/>
          <w:b w:val="0"/>
          <w:bCs w:val="0"/>
          <w:sz w:val="32"/>
          <w:szCs w:val="32"/>
        </w:rPr>
        <w:t>严格落实“过紧日子”要求，</w:t>
      </w:r>
      <w:r>
        <w:rPr>
          <w:rFonts w:hint="default" w:ascii="Times New Roman" w:hAnsi="Times New Roman" w:eastAsia="方正仿宋_GBK" w:cs="Times New Roman"/>
          <w:sz w:val="32"/>
          <w:szCs w:val="32"/>
          <w:lang w:eastAsia="zh-CN"/>
        </w:rPr>
        <w:t>厉行节约，防止铺张浪费，同步做好安全保障、秩序维护、服务质量，确保活动顺利举办。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lang w:eastAsia="zh-CN"/>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val="en-US" w:eastAsia="zh-CN"/>
        </w:rPr>
        <w:t>张春媚</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89133916</w:t>
      </w:r>
      <w:r>
        <w:rPr>
          <w:rFonts w:hint="default" w:ascii="Times New Roman" w:hAnsi="Times New Roman" w:eastAsia="方正仿宋_GBK" w:cs="Times New Roman"/>
          <w:sz w:val="32"/>
          <w:szCs w:val="32"/>
        </w:rPr>
        <w:t>。</w:t>
      </w:r>
    </w:p>
    <w:p>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630"/>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农村“厕所革命”</w:t>
      </w:r>
    </w:p>
    <w:p>
      <w:pPr>
        <w:keepNext w:val="0"/>
        <w:keepLines w:val="0"/>
        <w:widowControl/>
        <w:suppressLineNumbers w:val="0"/>
        <w:ind w:firstLine="640"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资金</w:t>
      </w:r>
      <w:r>
        <w:rPr>
          <w:rFonts w:hint="default" w:ascii="Times New Roman" w:hAnsi="Times New Roman" w:eastAsia="方正仿宋_GBK" w:cs="Times New Roman"/>
          <w:sz w:val="32"/>
          <w:szCs w:val="32"/>
          <w:lang w:val="en-US" w:eastAsia="zh-CN"/>
        </w:rPr>
        <w:t>主要</w:t>
      </w:r>
      <w:r>
        <w:rPr>
          <w:rFonts w:hint="eastAsia" w:ascii="Times New Roman" w:hAnsi="Times New Roman" w:eastAsia="方正仿宋_GBK" w:cs="Times New Roman"/>
          <w:sz w:val="32"/>
          <w:szCs w:val="32"/>
          <w:lang w:val="en-US" w:eastAsia="zh-CN"/>
        </w:rPr>
        <w:t>用</w:t>
      </w:r>
      <w:r>
        <w:rPr>
          <w:rFonts w:hint="default" w:ascii="Times New Roman" w:hAnsi="Times New Roman" w:eastAsia="方正仿宋_GBK" w:cs="Times New Roman"/>
          <w:sz w:val="32"/>
          <w:szCs w:val="32"/>
          <w:lang w:val="en-US" w:eastAsia="zh-CN"/>
        </w:rPr>
        <w:t>于</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问题厕所整改、新建或改造厕所，重点用于厕所粪污处理、收集。鼓励由村集体经济组织牵头组织农村</w:t>
      </w:r>
      <w:r>
        <w:rPr>
          <w:rFonts w:hint="eastAsia" w:ascii="Times New Roman" w:hAnsi="Times New Roman" w:eastAsia="方正仿宋_GBK" w:cs="Times New Roman"/>
          <w:sz w:val="32"/>
          <w:szCs w:val="32"/>
          <w:lang w:val="en-US" w:eastAsia="zh-CN"/>
        </w:rPr>
        <w:t>工</w:t>
      </w:r>
      <w:r>
        <w:rPr>
          <w:rFonts w:hint="default" w:ascii="Times New Roman" w:hAnsi="Times New Roman" w:eastAsia="方正仿宋_GBK" w:cs="Times New Roman"/>
          <w:sz w:val="32"/>
          <w:szCs w:val="32"/>
          <w:lang w:val="en-US" w:eastAsia="zh-CN"/>
        </w:rPr>
        <w:t>匠采取“以</w:t>
      </w:r>
      <w:r>
        <w:rPr>
          <w:rFonts w:hint="eastAsia" w:ascii="Times New Roman" w:hAnsi="Times New Roman" w:eastAsia="方正仿宋_GBK" w:cs="Times New Roman"/>
          <w:sz w:val="32"/>
          <w:szCs w:val="32"/>
          <w:lang w:val="en-US" w:eastAsia="zh-CN"/>
        </w:rPr>
        <w:t>工</w:t>
      </w:r>
      <w:r>
        <w:rPr>
          <w:rFonts w:hint="default" w:ascii="Times New Roman" w:hAnsi="Times New Roman" w:eastAsia="方正仿宋_GBK" w:cs="Times New Roman"/>
          <w:sz w:val="32"/>
          <w:szCs w:val="32"/>
          <w:lang w:val="en-US" w:eastAsia="zh-CN"/>
        </w:rPr>
        <w:t>代赈”</w:t>
      </w:r>
      <w:r>
        <w:rPr>
          <w:rFonts w:hint="eastAsia" w:ascii="Times New Roman" w:hAnsi="Times New Roman" w:eastAsia="方正仿宋_GBK" w:cs="Times New Roman"/>
          <w:sz w:val="32"/>
          <w:szCs w:val="32"/>
          <w:lang w:val="en-US" w:eastAsia="zh-CN"/>
        </w:rPr>
        <w:t>方</w:t>
      </w:r>
      <w:r>
        <w:rPr>
          <w:rFonts w:hint="default" w:ascii="Times New Roman" w:hAnsi="Times New Roman" w:eastAsia="方正仿宋_GBK" w:cs="Times New Roman"/>
          <w:sz w:val="32"/>
          <w:szCs w:val="32"/>
          <w:lang w:val="en-US" w:eastAsia="zh-CN"/>
        </w:rPr>
        <w:t>式组织开展农村厕所改造，也可以在做好常态化技术指导的基础上组织农户自己改造。</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按照不同的建设</w:t>
      </w:r>
      <w:r>
        <w:rPr>
          <w:rFonts w:hint="eastAsia" w:ascii="Times New Roman" w:hAnsi="Times New Roman" w:eastAsia="方正仿宋_GBK" w:cs="Times New Roman"/>
          <w:sz w:val="32"/>
          <w:szCs w:val="32"/>
          <w:lang w:eastAsia="zh-CN"/>
        </w:rPr>
        <w:t>方</w:t>
      </w:r>
      <w:r>
        <w:rPr>
          <w:rFonts w:hint="default" w:ascii="Times New Roman" w:hAnsi="Times New Roman" w:eastAsia="方正仿宋_GBK" w:cs="Times New Roman"/>
          <w:sz w:val="32"/>
          <w:szCs w:val="32"/>
          <w:lang w:eastAsia="zh-CN"/>
        </w:rPr>
        <w:t>式，补助给不同的主体。可以补助给村集体经济组织，也可以通过“一卡通”直接补助给农户。各区县可整合相关资⾦用于户厕改造，户厕奖补标准由各区县根据建材、人工等成本合理确定，要保持奖补标准相对稳定，原则上⼀个区县内⼀个奖补标准。</w:t>
      </w:r>
      <w:r>
        <w:rPr>
          <w:rFonts w:hint="default" w:ascii="Times New Roman" w:hAnsi="Times New Roman" w:eastAsia="方正仿宋_GBK" w:cs="Times New Roman"/>
          <w:sz w:val="32"/>
          <w:szCs w:val="32"/>
        </w:rPr>
        <w:t>未实现粪污</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害化处理或资源化</w:t>
      </w:r>
      <w:r>
        <w:rPr>
          <w:rFonts w:hint="default" w:ascii="Times New Roman" w:hAnsi="Times New Roman" w:eastAsia="方正仿宋_GBK" w:cs="Times New Roman"/>
          <w:sz w:val="32"/>
          <w:szCs w:val="32"/>
          <w:lang w:eastAsia="zh-CN"/>
        </w:rPr>
        <w:t>利用</w:t>
      </w:r>
      <w:r>
        <w:rPr>
          <w:rFonts w:hint="default" w:ascii="Times New Roman" w:hAnsi="Times New Roman" w:eastAsia="方正仿宋_GBK" w:cs="Times New Roman"/>
          <w:sz w:val="32"/>
          <w:szCs w:val="32"/>
        </w:rPr>
        <w:t>的厕所不在此次财政奖补范围之内。</w:t>
      </w:r>
    </w:p>
    <w:p>
      <w:pPr>
        <w:spacing w:line="58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韩晓磊</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联系电话：89133</w:t>
      </w:r>
      <w:r>
        <w:rPr>
          <w:rFonts w:hint="default" w:ascii="Times New Roman" w:hAnsi="Times New Roman" w:eastAsia="方正仿宋_GBK" w:cs="Times New Roman"/>
          <w:sz w:val="32"/>
          <w:szCs w:val="32"/>
          <w:lang w:val="en-US" w:eastAsia="zh-CN"/>
        </w:rPr>
        <w:t>917</w:t>
      </w:r>
      <w:r>
        <w:rPr>
          <w:rFonts w:hint="default" w:ascii="Times New Roman" w:hAnsi="Times New Roman" w:eastAsia="方正仿宋_GBK" w:cs="Times New Roman"/>
          <w:sz w:val="32"/>
          <w:szCs w:val="32"/>
        </w:rPr>
        <w:t>。</w:t>
      </w:r>
    </w:p>
    <w:p>
      <w:pPr>
        <w:numPr>
          <w:ilvl w:val="0"/>
          <w:numId w:val="1"/>
        </w:numPr>
        <w:ind w:left="0" w:leftChars="0" w:firstLine="630" w:firstLineChars="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巴渝和美乡村（数字乡村建设）</w:t>
      </w:r>
    </w:p>
    <w:p>
      <w:pPr>
        <w:spacing w:line="600" w:lineRule="exact"/>
        <w:ind w:firstLine="627" w:firstLineChars="196"/>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snapToGrid w:val="0"/>
          <w:color w:val="auto"/>
          <w:kern w:val="0"/>
          <w:sz w:val="32"/>
          <w:szCs w:val="32"/>
        </w:rPr>
        <w:t>为</w:t>
      </w:r>
      <w:r>
        <w:rPr>
          <w:rFonts w:hint="default" w:ascii="Times New Roman" w:hAnsi="Times New Roman" w:eastAsia="方正仿宋_GBK" w:cs="Times New Roman"/>
          <w:snapToGrid w:val="0"/>
          <w:color w:val="auto"/>
          <w:kern w:val="0"/>
          <w:sz w:val="32"/>
          <w:szCs w:val="32"/>
          <w:lang w:eastAsia="zh-CN"/>
        </w:rPr>
        <w:t>深入贯彻落实数字重庆建设部署，</w:t>
      </w:r>
      <w:r>
        <w:rPr>
          <w:rFonts w:hint="default" w:ascii="Times New Roman" w:hAnsi="Times New Roman" w:eastAsia="方正仿宋_GBK" w:cs="Times New Roman"/>
          <w:snapToGrid w:val="0"/>
          <w:color w:val="auto"/>
          <w:kern w:val="0"/>
          <w:sz w:val="32"/>
          <w:szCs w:val="32"/>
        </w:rPr>
        <w:t>推进农业农村数字化转型，</w:t>
      </w:r>
      <w:r>
        <w:rPr>
          <w:rFonts w:hint="default" w:ascii="Times New Roman" w:hAnsi="Times New Roman" w:eastAsia="方正仿宋_GBK" w:cs="Times New Roman"/>
          <w:snapToGrid w:val="0"/>
          <w:color w:val="auto"/>
          <w:kern w:val="0"/>
          <w:sz w:val="32"/>
          <w:szCs w:val="32"/>
          <w:lang w:val="en-US" w:eastAsia="zh-CN"/>
        </w:rPr>
        <w:t>以信息化驱动农业农村现代化为主线，探索形成数字乡村可持续发展模式，不断增强乡村振兴内生动力，促进农业高质高效、乡村宜居宜业、农民富裕富足</w:t>
      </w:r>
      <w:r>
        <w:rPr>
          <w:rFonts w:hint="default" w:ascii="Times New Roman" w:hAnsi="Times New Roman" w:eastAsia="方正仿宋_GBK" w:cs="Times New Roman"/>
          <w:snapToGrid w:val="0"/>
          <w:color w:val="auto"/>
          <w:kern w:val="0"/>
          <w:sz w:val="32"/>
          <w:szCs w:val="32"/>
        </w:rPr>
        <w:t>。</w:t>
      </w:r>
      <w:r>
        <w:rPr>
          <w:rFonts w:hint="default" w:ascii="Times New Roman" w:hAnsi="Times New Roman" w:eastAsia="方正仿宋_GBK" w:cs="Times New Roman"/>
          <w:snapToGrid w:val="0"/>
          <w:color w:val="auto"/>
          <w:kern w:val="0"/>
          <w:sz w:val="32"/>
          <w:szCs w:val="32"/>
          <w:highlight w:val="none"/>
        </w:rPr>
        <w:t>202</w:t>
      </w:r>
      <w:r>
        <w:rPr>
          <w:rFonts w:hint="default" w:ascii="Times New Roman" w:hAnsi="Times New Roman" w:eastAsia="方正仿宋_GBK" w:cs="Times New Roman"/>
          <w:snapToGrid w:val="0"/>
          <w:color w:val="auto"/>
          <w:kern w:val="0"/>
          <w:sz w:val="32"/>
          <w:szCs w:val="32"/>
          <w:highlight w:val="none"/>
          <w:lang w:val="en-US" w:eastAsia="zh-CN"/>
        </w:rPr>
        <w:t>6</w:t>
      </w:r>
      <w:r>
        <w:rPr>
          <w:rFonts w:hint="default" w:ascii="Times New Roman" w:hAnsi="Times New Roman" w:eastAsia="方正仿宋_GBK" w:cs="Times New Roman"/>
          <w:snapToGrid w:val="0"/>
          <w:color w:val="auto"/>
          <w:kern w:val="0"/>
          <w:sz w:val="32"/>
          <w:szCs w:val="32"/>
          <w:highlight w:val="none"/>
        </w:rPr>
        <w:t>年支持</w:t>
      </w:r>
      <w:r>
        <w:rPr>
          <w:rFonts w:hint="default" w:ascii="Times New Roman" w:hAnsi="Times New Roman" w:eastAsia="方正仿宋_GBK" w:cs="Times New Roman"/>
          <w:snapToGrid w:val="0"/>
          <w:color w:val="auto"/>
          <w:kern w:val="0"/>
          <w:sz w:val="32"/>
          <w:szCs w:val="32"/>
          <w:highlight w:val="none"/>
          <w:lang w:eastAsia="zh-CN"/>
        </w:rPr>
        <w:t>万州区、</w:t>
      </w:r>
      <w:r>
        <w:rPr>
          <w:rFonts w:hint="default" w:ascii="Times New Roman" w:hAnsi="Times New Roman" w:eastAsia="方正仿宋_GBK" w:cs="Times New Roman"/>
          <w:snapToGrid w:val="0"/>
          <w:color w:val="auto"/>
          <w:kern w:val="0"/>
          <w:sz w:val="32"/>
          <w:szCs w:val="32"/>
          <w:highlight w:val="none"/>
          <w:lang w:val="en-US" w:eastAsia="zh-CN"/>
        </w:rPr>
        <w:t>黔江</w:t>
      </w:r>
      <w:r>
        <w:rPr>
          <w:rFonts w:hint="default" w:ascii="Times New Roman" w:hAnsi="Times New Roman" w:eastAsia="方正仿宋_GBK" w:cs="Times New Roman"/>
          <w:snapToGrid w:val="0"/>
          <w:color w:val="auto"/>
          <w:kern w:val="0"/>
          <w:sz w:val="32"/>
          <w:szCs w:val="32"/>
          <w:highlight w:val="none"/>
        </w:rPr>
        <w:t>区、</w:t>
      </w:r>
      <w:r>
        <w:rPr>
          <w:rFonts w:hint="default" w:ascii="Times New Roman" w:hAnsi="Times New Roman" w:eastAsia="方正仿宋_GBK" w:cs="Times New Roman"/>
          <w:snapToGrid w:val="0"/>
          <w:color w:val="auto"/>
          <w:kern w:val="0"/>
          <w:sz w:val="32"/>
          <w:szCs w:val="32"/>
          <w:highlight w:val="none"/>
          <w:lang w:val="en-US" w:eastAsia="zh-CN"/>
        </w:rPr>
        <w:t>涪陵</w:t>
      </w:r>
      <w:r>
        <w:rPr>
          <w:rFonts w:hint="default" w:ascii="Times New Roman" w:hAnsi="Times New Roman" w:eastAsia="方正仿宋_GBK" w:cs="Times New Roman"/>
          <w:snapToGrid w:val="0"/>
          <w:color w:val="auto"/>
          <w:kern w:val="0"/>
          <w:sz w:val="32"/>
          <w:szCs w:val="32"/>
          <w:highlight w:val="none"/>
          <w:lang w:eastAsia="zh-CN"/>
        </w:rPr>
        <w:t>区、</w:t>
      </w:r>
      <w:r>
        <w:rPr>
          <w:rFonts w:hint="default" w:ascii="Times New Roman" w:hAnsi="Times New Roman" w:eastAsia="方正仿宋_GBK" w:cs="Times New Roman"/>
          <w:snapToGrid w:val="0"/>
          <w:color w:val="auto"/>
          <w:kern w:val="0"/>
          <w:sz w:val="32"/>
          <w:szCs w:val="32"/>
          <w:highlight w:val="none"/>
          <w:lang w:val="en-US" w:eastAsia="zh-CN"/>
        </w:rPr>
        <w:t>大渡口区、九龙坡区、南岸区、</w:t>
      </w:r>
      <w:r>
        <w:rPr>
          <w:rFonts w:hint="default" w:ascii="Times New Roman" w:hAnsi="Times New Roman" w:eastAsia="方正仿宋_GBK" w:cs="Times New Roman"/>
          <w:snapToGrid w:val="0"/>
          <w:color w:val="auto"/>
          <w:kern w:val="0"/>
          <w:sz w:val="32"/>
          <w:szCs w:val="32"/>
          <w:highlight w:val="none"/>
          <w:lang w:eastAsia="zh-CN"/>
        </w:rPr>
        <w:t>北碚区、巴南区、</w:t>
      </w:r>
      <w:r>
        <w:rPr>
          <w:rFonts w:hint="default" w:ascii="Times New Roman" w:hAnsi="Times New Roman" w:eastAsia="方正仿宋_GBK" w:cs="Times New Roman"/>
          <w:snapToGrid w:val="0"/>
          <w:color w:val="auto"/>
          <w:kern w:val="0"/>
          <w:sz w:val="32"/>
          <w:szCs w:val="32"/>
          <w:highlight w:val="none"/>
          <w:lang w:val="en-US" w:eastAsia="zh-CN"/>
        </w:rPr>
        <w:t>长寿区、</w:t>
      </w:r>
      <w:r>
        <w:rPr>
          <w:rFonts w:hint="default" w:ascii="Times New Roman" w:hAnsi="Times New Roman" w:eastAsia="方正仿宋_GBK" w:cs="Times New Roman"/>
          <w:snapToGrid w:val="0"/>
          <w:color w:val="auto"/>
          <w:kern w:val="0"/>
          <w:sz w:val="32"/>
          <w:szCs w:val="32"/>
          <w:highlight w:val="none"/>
          <w:lang w:eastAsia="zh-CN"/>
        </w:rPr>
        <w:t>江津</w:t>
      </w:r>
      <w:r>
        <w:rPr>
          <w:rFonts w:hint="default" w:ascii="Times New Roman" w:hAnsi="Times New Roman" w:eastAsia="方正仿宋_GBK" w:cs="Times New Roman"/>
          <w:snapToGrid w:val="0"/>
          <w:color w:val="auto"/>
          <w:kern w:val="0"/>
          <w:sz w:val="32"/>
          <w:szCs w:val="32"/>
          <w:highlight w:val="none"/>
        </w:rPr>
        <w:t>区、</w:t>
      </w:r>
      <w:r>
        <w:rPr>
          <w:rFonts w:hint="default" w:ascii="Times New Roman" w:hAnsi="Times New Roman" w:eastAsia="方正仿宋_GBK" w:cs="Times New Roman"/>
          <w:snapToGrid w:val="0"/>
          <w:color w:val="auto"/>
          <w:kern w:val="0"/>
          <w:sz w:val="32"/>
          <w:szCs w:val="32"/>
          <w:highlight w:val="none"/>
          <w:lang w:eastAsia="zh-CN"/>
        </w:rPr>
        <w:t>永川区、南川区、綦江区、璧山区、潼南区、</w:t>
      </w:r>
      <w:r>
        <w:rPr>
          <w:rFonts w:hint="default" w:ascii="Times New Roman" w:hAnsi="Times New Roman" w:eastAsia="方正仿宋_GBK" w:cs="Times New Roman"/>
          <w:snapToGrid w:val="0"/>
          <w:color w:val="auto"/>
          <w:kern w:val="0"/>
          <w:sz w:val="32"/>
          <w:szCs w:val="32"/>
          <w:highlight w:val="none"/>
          <w:lang w:val="en-US" w:eastAsia="zh-CN"/>
        </w:rPr>
        <w:t>荣昌区、开州区、</w:t>
      </w:r>
      <w:r>
        <w:rPr>
          <w:rFonts w:hint="default" w:ascii="Times New Roman" w:hAnsi="Times New Roman" w:eastAsia="方正仿宋_GBK" w:cs="Times New Roman"/>
          <w:snapToGrid w:val="0"/>
          <w:color w:val="auto"/>
          <w:kern w:val="0"/>
          <w:sz w:val="32"/>
          <w:szCs w:val="32"/>
          <w:highlight w:val="none"/>
          <w:lang w:eastAsia="zh-CN"/>
        </w:rPr>
        <w:t>梁平区、</w:t>
      </w:r>
      <w:r>
        <w:rPr>
          <w:rFonts w:hint="default" w:ascii="Times New Roman" w:hAnsi="Times New Roman" w:eastAsia="方正仿宋_GBK" w:cs="Times New Roman"/>
          <w:snapToGrid w:val="0"/>
          <w:color w:val="auto"/>
          <w:kern w:val="0"/>
          <w:sz w:val="32"/>
          <w:szCs w:val="32"/>
          <w:highlight w:val="none"/>
          <w:lang w:val="en-US" w:eastAsia="zh-CN"/>
        </w:rPr>
        <w:t>武隆区、</w:t>
      </w:r>
      <w:r>
        <w:rPr>
          <w:rFonts w:hint="default" w:ascii="Times New Roman" w:hAnsi="Times New Roman" w:eastAsia="方正仿宋_GBK" w:cs="Times New Roman"/>
          <w:snapToGrid w:val="0"/>
          <w:color w:val="auto"/>
          <w:kern w:val="0"/>
          <w:sz w:val="32"/>
          <w:szCs w:val="32"/>
          <w:highlight w:val="none"/>
          <w:lang w:eastAsia="zh-CN"/>
        </w:rPr>
        <w:t>城口县、</w:t>
      </w:r>
      <w:r>
        <w:rPr>
          <w:rFonts w:hint="default" w:ascii="Times New Roman" w:hAnsi="Times New Roman" w:eastAsia="方正仿宋_GBK" w:cs="Times New Roman"/>
          <w:snapToGrid w:val="0"/>
          <w:color w:val="auto"/>
          <w:kern w:val="0"/>
          <w:sz w:val="32"/>
          <w:szCs w:val="32"/>
          <w:highlight w:val="none"/>
          <w:lang w:val="en-US" w:eastAsia="zh-CN"/>
        </w:rPr>
        <w:t>丰都县、云阳县、</w:t>
      </w:r>
      <w:r>
        <w:rPr>
          <w:rFonts w:hint="default" w:ascii="Times New Roman" w:hAnsi="Times New Roman" w:eastAsia="方正仿宋_GBK" w:cs="Times New Roman"/>
          <w:snapToGrid w:val="0"/>
          <w:color w:val="auto"/>
          <w:kern w:val="0"/>
          <w:sz w:val="32"/>
          <w:szCs w:val="32"/>
          <w:highlight w:val="none"/>
          <w:lang w:eastAsia="zh-CN"/>
        </w:rPr>
        <w:t>奉节县、巫山县、</w:t>
      </w:r>
      <w:r>
        <w:rPr>
          <w:rFonts w:hint="default" w:ascii="Times New Roman" w:hAnsi="Times New Roman" w:eastAsia="方正仿宋_GBK" w:cs="Times New Roman"/>
          <w:snapToGrid w:val="0"/>
          <w:color w:val="auto"/>
          <w:kern w:val="0"/>
          <w:sz w:val="32"/>
          <w:szCs w:val="32"/>
          <w:highlight w:val="none"/>
          <w:lang w:val="en-US" w:eastAsia="zh-CN"/>
        </w:rPr>
        <w:t>巫溪县、</w:t>
      </w:r>
      <w:r>
        <w:rPr>
          <w:rFonts w:hint="default" w:ascii="Times New Roman" w:hAnsi="Times New Roman" w:eastAsia="方正仿宋_GBK" w:cs="Times New Roman"/>
          <w:snapToGrid w:val="0"/>
          <w:color w:val="auto"/>
          <w:kern w:val="0"/>
          <w:sz w:val="32"/>
          <w:szCs w:val="32"/>
          <w:highlight w:val="none"/>
          <w:lang w:eastAsia="zh-CN"/>
        </w:rPr>
        <w:t>石柱县、秀山县、</w:t>
      </w:r>
      <w:r>
        <w:rPr>
          <w:rFonts w:hint="default" w:ascii="Times New Roman" w:hAnsi="Times New Roman" w:eastAsia="方正仿宋_GBK" w:cs="Times New Roman"/>
          <w:snapToGrid w:val="0"/>
          <w:color w:val="auto"/>
          <w:kern w:val="0"/>
          <w:sz w:val="32"/>
          <w:szCs w:val="32"/>
          <w:highlight w:val="none"/>
          <w:lang w:val="en-US" w:eastAsia="zh-CN"/>
        </w:rPr>
        <w:t>酉阳县、彭水县、</w:t>
      </w:r>
      <w:r>
        <w:rPr>
          <w:rFonts w:hint="default" w:ascii="Times New Roman" w:hAnsi="Times New Roman" w:eastAsia="方正仿宋_GBK" w:cs="Times New Roman"/>
          <w:snapToGrid w:val="0"/>
          <w:color w:val="auto"/>
          <w:kern w:val="0"/>
          <w:sz w:val="32"/>
          <w:szCs w:val="32"/>
          <w:highlight w:val="none"/>
          <w:lang w:eastAsia="zh-CN"/>
        </w:rPr>
        <w:t>高新区、</w:t>
      </w:r>
      <w:r>
        <w:rPr>
          <w:rFonts w:hint="default" w:ascii="Times New Roman" w:hAnsi="Times New Roman" w:eastAsia="方正仿宋_GBK" w:cs="Times New Roman"/>
          <w:snapToGrid w:val="0"/>
          <w:color w:val="auto"/>
          <w:kern w:val="0"/>
          <w:sz w:val="32"/>
          <w:szCs w:val="32"/>
          <w:highlight w:val="none"/>
          <w:lang w:val="en-US" w:eastAsia="zh-CN"/>
        </w:rPr>
        <w:t>万盛经开区等31</w:t>
      </w:r>
      <w:r>
        <w:rPr>
          <w:rFonts w:hint="default" w:ascii="Times New Roman" w:hAnsi="Times New Roman" w:eastAsia="方正仿宋_GBK" w:cs="Times New Roman"/>
          <w:snapToGrid w:val="0"/>
          <w:color w:val="auto"/>
          <w:kern w:val="0"/>
          <w:sz w:val="32"/>
          <w:szCs w:val="32"/>
          <w:highlight w:val="none"/>
        </w:rPr>
        <w:t>个区县开展</w:t>
      </w:r>
      <w:r>
        <w:rPr>
          <w:rFonts w:hint="default" w:ascii="Times New Roman" w:hAnsi="Times New Roman" w:eastAsia="方正仿宋_GBK" w:cs="Times New Roman"/>
          <w:snapToGrid w:val="0"/>
          <w:color w:val="auto"/>
          <w:kern w:val="0"/>
          <w:sz w:val="32"/>
          <w:szCs w:val="32"/>
          <w:highlight w:val="none"/>
          <w:lang w:val="en-US" w:eastAsia="zh-CN"/>
        </w:rPr>
        <w:t>数字乡村项目</w:t>
      </w:r>
      <w:r>
        <w:rPr>
          <w:rFonts w:hint="default" w:ascii="Times New Roman" w:hAnsi="Times New Roman" w:eastAsia="方正仿宋_GBK" w:cs="Times New Roman"/>
          <w:snapToGrid w:val="0"/>
          <w:color w:val="auto"/>
          <w:kern w:val="0"/>
          <w:sz w:val="32"/>
          <w:szCs w:val="32"/>
          <w:highlight w:val="none"/>
        </w:rPr>
        <w:t>建设。</w:t>
      </w:r>
    </w:p>
    <w:p>
      <w:pPr>
        <w:pStyle w:val="2"/>
        <w:ind w:left="0" w:leftChars="0" w:firstLine="640" w:firstLineChars="200"/>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snapToGrid w:val="0"/>
          <w:color w:val="auto"/>
          <w:kern w:val="0"/>
          <w:sz w:val="32"/>
          <w:szCs w:val="32"/>
          <w:lang w:val="en-US" w:eastAsia="zh-CN"/>
        </w:rPr>
        <w:t>项目</w:t>
      </w:r>
      <w:r>
        <w:rPr>
          <w:rFonts w:hint="default" w:ascii="Times New Roman" w:hAnsi="Times New Roman" w:eastAsia="方正仿宋_GBK" w:cs="Times New Roman"/>
          <w:snapToGrid w:val="0"/>
          <w:kern w:val="0"/>
          <w:sz w:val="32"/>
          <w:szCs w:val="32"/>
          <w:lang w:val="en-US" w:eastAsia="zh-CN"/>
        </w:rPr>
        <w:t>根据中央网信办、农业农村部等四部门《关于开展数字乡村强农惠农富农专项行动的通知》、《重庆市数字乡村强农惠农富农专项行动实施方案》（渝委网办发〔2025〕3号），市委网信办、市农业农村委、市商务委关于印发《重庆市推动“网络强村”工作方案》的通知（渝委网办发〔2025〕4号）等文件精神，有续推进数字乡村建设，着力强化数字乡村基础设施建设。</w:t>
      </w:r>
      <w:r>
        <w:rPr>
          <w:rFonts w:hint="default" w:ascii="Times New Roman" w:hAnsi="Times New Roman" w:eastAsia="方正仿宋_GBK" w:cs="Times New Roman"/>
          <w:snapToGrid w:val="0"/>
          <w:color w:val="auto"/>
          <w:kern w:val="0"/>
          <w:sz w:val="32"/>
          <w:szCs w:val="32"/>
          <w:lang w:val="en-US" w:eastAsia="zh-CN"/>
        </w:rPr>
        <w:t>主要聚焦于“网络强村”和“田间监测体系建设”两大方向，其中网络强村主要支持完善必要的农产品电商配套设施设备，培养农产品电商人才，进一步提振农产品电商销售额，推动促进乡村联农带农富农产业发展。“田间监测体系”主要用于数字乡村试点区县和强农惠农富农行动重点区县、重点镇开展田间气象、作物长势、土壤墒情、病虫害等监测网络建设，形成覆盖一定区域的一体化监测能力。</w:t>
      </w:r>
    </w:p>
    <w:p>
      <w:pPr>
        <w:spacing w:line="600" w:lineRule="exact"/>
        <w:ind w:firstLine="640" w:firstLineChars="200"/>
        <w:jc w:val="left"/>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lang w:eastAsia="zh-CN"/>
        </w:rPr>
        <w:t>要</w:t>
      </w:r>
      <w:r>
        <w:rPr>
          <w:rFonts w:hint="default" w:ascii="Times New Roman" w:hAnsi="Times New Roman" w:eastAsia="方正仿宋_GBK" w:cs="Times New Roman"/>
          <w:snapToGrid w:val="0"/>
          <w:kern w:val="0"/>
          <w:sz w:val="32"/>
          <w:szCs w:val="32"/>
        </w:rPr>
        <w:t>充分发挥财政资金的引导和撬动作用，带动社会资金投入，扎实推进</w:t>
      </w:r>
      <w:r>
        <w:rPr>
          <w:rFonts w:hint="default" w:ascii="Times New Roman" w:hAnsi="Times New Roman" w:eastAsia="方正仿宋_GBK" w:cs="Times New Roman"/>
          <w:snapToGrid w:val="0"/>
          <w:kern w:val="0"/>
          <w:sz w:val="32"/>
          <w:szCs w:val="32"/>
          <w:lang w:eastAsia="zh-CN"/>
        </w:rPr>
        <w:t>全市</w:t>
      </w:r>
      <w:r>
        <w:rPr>
          <w:rFonts w:hint="default" w:ascii="Times New Roman" w:hAnsi="Times New Roman" w:eastAsia="方正仿宋_GBK" w:cs="Times New Roman"/>
          <w:snapToGrid w:val="0"/>
          <w:kern w:val="0"/>
          <w:sz w:val="32"/>
          <w:szCs w:val="32"/>
        </w:rPr>
        <w:t>智慧农业</w:t>
      </w:r>
      <w:r>
        <w:rPr>
          <w:rFonts w:hint="default" w:ascii="Times New Roman" w:hAnsi="Times New Roman" w:eastAsia="方正仿宋_GBK" w:cs="Times New Roman"/>
          <w:snapToGrid w:val="0"/>
          <w:kern w:val="0"/>
          <w:sz w:val="32"/>
          <w:szCs w:val="32"/>
          <w:lang w:eastAsia="zh-CN"/>
        </w:rPr>
        <w:t>高质量</w:t>
      </w:r>
      <w:r>
        <w:rPr>
          <w:rFonts w:hint="default" w:ascii="Times New Roman" w:hAnsi="Times New Roman" w:eastAsia="方正仿宋_GBK" w:cs="Times New Roman"/>
          <w:snapToGrid w:val="0"/>
          <w:kern w:val="0"/>
          <w:sz w:val="32"/>
          <w:szCs w:val="32"/>
        </w:rPr>
        <w:t>发展。注重与集体经济组织和农户建立紧密利益联结机制，注重让农民充分分享二三产业增值收益。</w:t>
      </w:r>
    </w:p>
    <w:p>
      <w:pPr>
        <w:adjustRightInd w:val="0"/>
        <w:snapToGrid w:val="0"/>
        <w:spacing w:line="570" w:lineRule="exact"/>
        <w:ind w:firstLine="630"/>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联系人：</w:t>
      </w:r>
      <w:r>
        <w:rPr>
          <w:rFonts w:hint="default" w:ascii="Times New Roman" w:hAnsi="Times New Roman" w:eastAsia="方正仿宋_GBK" w:cs="Times New Roman"/>
          <w:snapToGrid w:val="0"/>
          <w:kern w:val="0"/>
          <w:sz w:val="32"/>
          <w:szCs w:val="32"/>
          <w:lang w:eastAsia="zh-CN"/>
        </w:rPr>
        <w:t>王雨</w:t>
      </w:r>
      <w:r>
        <w:rPr>
          <w:rFonts w:hint="default" w:ascii="Times New Roman" w:hAnsi="Times New Roman" w:eastAsia="方正仿宋_GBK" w:cs="Times New Roman"/>
          <w:snapToGrid w:val="0"/>
          <w:kern w:val="0"/>
          <w:sz w:val="32"/>
          <w:szCs w:val="32"/>
        </w:rPr>
        <w:t>，联系电话：8913</w:t>
      </w:r>
      <w:r>
        <w:rPr>
          <w:rFonts w:hint="default" w:ascii="Times New Roman" w:hAnsi="Times New Roman" w:eastAsia="方正仿宋_GBK" w:cs="Times New Roman"/>
          <w:snapToGrid w:val="0"/>
          <w:kern w:val="0"/>
          <w:sz w:val="32"/>
          <w:szCs w:val="32"/>
          <w:lang w:val="en-US" w:eastAsia="zh-CN"/>
        </w:rPr>
        <w:t>8691</w:t>
      </w:r>
      <w:r>
        <w:rPr>
          <w:rFonts w:hint="default" w:ascii="Times New Roman" w:hAnsi="Times New Roman" w:eastAsia="方正仿宋_GBK" w:cs="Times New Roman"/>
          <w:snapToGrid w:val="0"/>
          <w:kern w:val="0"/>
          <w:sz w:val="32"/>
          <w:szCs w:val="32"/>
        </w:rPr>
        <w:t>。</w:t>
      </w:r>
    </w:p>
    <w:p>
      <w:pPr>
        <w:adjustRightInd w:val="0"/>
        <w:snapToGrid w:val="0"/>
        <w:spacing w:line="570" w:lineRule="exact"/>
        <w:ind w:firstLine="63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八、</w:t>
      </w:r>
      <w:r>
        <w:rPr>
          <w:rFonts w:hint="default" w:ascii="Times New Roman" w:hAnsi="Times New Roman" w:eastAsia="方正黑体_GBK" w:cs="Times New Roman"/>
          <w:sz w:val="32"/>
          <w:szCs w:val="32"/>
        </w:rPr>
        <w:t>指定通道动物</w:t>
      </w:r>
      <w:r>
        <w:rPr>
          <w:rFonts w:hint="default" w:ascii="Times New Roman" w:hAnsi="Times New Roman" w:eastAsia="方正黑体_GBK" w:cs="Times New Roman"/>
          <w:sz w:val="32"/>
          <w:szCs w:val="32"/>
          <w:lang w:eastAsia="zh-CN"/>
        </w:rPr>
        <w:t>防疫</w:t>
      </w:r>
      <w:r>
        <w:rPr>
          <w:rFonts w:hint="default" w:ascii="Times New Roman" w:hAnsi="Times New Roman" w:eastAsia="方正黑体_GBK" w:cs="Times New Roman"/>
          <w:sz w:val="32"/>
          <w:szCs w:val="32"/>
        </w:rPr>
        <w:t>检查站建设与运转</w:t>
      </w:r>
    </w:p>
    <w:p>
      <w:pPr>
        <w:adjustRightInd w:val="0"/>
        <w:snapToGrid w:val="0"/>
        <w:spacing w:line="57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rPr>
        <w:t>为提升指定通道动</w:t>
      </w:r>
      <w:r>
        <w:rPr>
          <w:rFonts w:hint="default" w:ascii="Times New Roman" w:hAnsi="Times New Roman" w:eastAsia="方正仿宋_GBK" w:cs="Times New Roman"/>
          <w:b w:val="0"/>
          <w:bCs w:val="0"/>
          <w:sz w:val="32"/>
          <w:szCs w:val="32"/>
        </w:rPr>
        <w:t>物卫生监督检查站能力并保障其运转，严格消毒和查证验物进入我市或过境的动物，有效拦截疫情，及时规范处置病害动物。202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年支持万州等24个区县实施指定通道动物卫生监督检查站与运转项目。</w:t>
      </w:r>
    </w:p>
    <w:p>
      <w:pPr>
        <w:adjustRightInd w:val="0"/>
        <w:snapToGrid w:val="0"/>
        <w:spacing w:line="570" w:lineRule="exact"/>
        <w:ind w:firstLine="640" w:firstLineChars="20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资金主要用于：一是支持云阳、奉节等2个区县对指定通道</w:t>
      </w:r>
      <w:r>
        <w:rPr>
          <w:rFonts w:hint="default" w:ascii="Times New Roman" w:hAnsi="Times New Roman" w:eastAsia="方正仿宋_GBK" w:cs="Times New Roman"/>
          <w:b w:val="0"/>
          <w:bCs w:val="0"/>
          <w:sz w:val="32"/>
          <w:szCs w:val="32"/>
          <w:lang w:eastAsia="zh-CN"/>
        </w:rPr>
        <w:t>动物防疫</w:t>
      </w:r>
      <w:r>
        <w:rPr>
          <w:rFonts w:hint="default" w:ascii="Times New Roman" w:hAnsi="Times New Roman" w:eastAsia="方正仿宋_GBK" w:cs="Times New Roman"/>
          <w:b w:val="0"/>
          <w:bCs w:val="0"/>
          <w:sz w:val="32"/>
          <w:szCs w:val="32"/>
        </w:rPr>
        <w:t>检查站开展建设，如</w:t>
      </w:r>
      <w:r>
        <w:rPr>
          <w:rFonts w:hint="default" w:ascii="Times New Roman" w:hAnsi="Times New Roman" w:eastAsia="方正仿宋_GBK" w:cs="Times New Roman"/>
          <w:b w:val="0"/>
          <w:bCs w:val="0"/>
          <w:sz w:val="32"/>
          <w:szCs w:val="32"/>
          <w:lang w:eastAsia="zh-CN"/>
        </w:rPr>
        <w:t>云</w:t>
      </w:r>
      <w:r>
        <w:rPr>
          <w:rFonts w:hint="default" w:ascii="Times New Roman" w:hAnsi="Times New Roman" w:eastAsia="方正仿宋_GBK" w:cs="Times New Roman"/>
          <w:b w:val="0"/>
          <w:bCs w:val="0"/>
          <w:sz w:val="32"/>
          <w:szCs w:val="32"/>
        </w:rPr>
        <w:t>阳县清水站治理后边坡、粉刷内墙、楼顶整治、办公及检疫检验设备配置，奉节县兴隆站新建200平米隔离圈舍及能力提升。二是支持全市指定通道动物</w:t>
      </w:r>
      <w:r>
        <w:rPr>
          <w:rFonts w:hint="default" w:ascii="Times New Roman" w:hAnsi="Times New Roman" w:eastAsia="方正仿宋_GBK" w:cs="Times New Roman"/>
          <w:b w:val="0"/>
          <w:bCs w:val="0"/>
          <w:sz w:val="32"/>
          <w:szCs w:val="32"/>
          <w:lang w:eastAsia="zh-CN"/>
        </w:rPr>
        <w:t>防疫</w:t>
      </w:r>
      <w:r>
        <w:rPr>
          <w:rFonts w:hint="default" w:ascii="Times New Roman" w:hAnsi="Times New Roman" w:eastAsia="方正仿宋_GBK" w:cs="Times New Roman"/>
          <w:b w:val="0"/>
          <w:bCs w:val="0"/>
          <w:sz w:val="32"/>
          <w:szCs w:val="32"/>
        </w:rPr>
        <w:t>检查站设备设施维护、购置消毒药品、拦截动物疫情处置、拦截病死畜禽无害化处理等。</w:t>
      </w:r>
    </w:p>
    <w:p>
      <w:pPr>
        <w:adjustRightInd w:val="0"/>
        <w:snapToGrid w:val="0"/>
        <w:spacing w:line="600" w:lineRule="exact"/>
        <w:ind w:firstLine="630"/>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联系人：余进，89133182。</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九</w:t>
      </w:r>
      <w:r>
        <w:rPr>
          <w:rFonts w:hint="default" w:ascii="Times New Roman" w:hAnsi="Times New Roman" w:eastAsia="方正黑体_GBK" w:cs="Times New Roman"/>
          <w:sz w:val="32"/>
          <w:szCs w:val="32"/>
        </w:rPr>
        <w:t>、重大动物疫情应急处置补助</w:t>
      </w:r>
    </w:p>
    <w:p>
      <w:pPr>
        <w:adjustRightInd w:val="0"/>
        <w:snapToGrid w:val="0"/>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为“早、快、严、小”处置突发重大动物疫情和人畜共患病疫情，开展洪涝等自然灾害后的应急处置。202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年支持万州等38个区县实施重大动物疫情应急处置项目。</w:t>
      </w:r>
    </w:p>
    <w:p>
      <w:pPr>
        <w:adjustRightInd w:val="0"/>
        <w:snapToGrid w:val="0"/>
        <w:spacing w:line="57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szCs w:val="32"/>
        </w:rPr>
        <w:t>资金主要用于：补助区县</w:t>
      </w:r>
      <w:r>
        <w:rPr>
          <w:rFonts w:hint="default" w:ascii="Times New Roman" w:hAnsi="Times New Roman" w:eastAsia="方正仿宋_GBK" w:cs="Times New Roman"/>
          <w:sz w:val="32"/>
        </w:rPr>
        <w:t>拦截或查获市外重大动物疫情的应急处置工作、区县发生重大动物疫情（含疑似疫情、监测阳性）和人畜共患病疫情（或监测阳性）等的应急处置工作，以及区域应急中心储备动物疫病防控应急物资等。</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联系人：余进，89133182。</w:t>
      </w:r>
    </w:p>
    <w:p>
      <w:pPr>
        <w:adjustRightInd w:val="0"/>
        <w:snapToGrid w:val="0"/>
        <w:spacing w:line="57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十</w:t>
      </w:r>
      <w:r>
        <w:rPr>
          <w:rFonts w:hint="default" w:ascii="Times New Roman" w:hAnsi="Times New Roman" w:eastAsia="方正黑体_GBK" w:cs="Times New Roman"/>
          <w:sz w:val="32"/>
          <w:szCs w:val="32"/>
        </w:rPr>
        <w:t>、兽医兽药行业建设</w:t>
      </w:r>
    </w:p>
    <w:p>
      <w:pPr>
        <w:adjustRightInd w:val="0"/>
        <w:snapToGrid w:val="0"/>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为提升兽医实验室功能，推进兽用抗菌药使用减量化行动，创建标准化畜禽屠宰等</w:t>
      </w:r>
      <w:r>
        <w:rPr>
          <w:rFonts w:hint="default" w:ascii="Times New Roman" w:hAnsi="Times New Roman" w:eastAsia="方正仿宋_GBK" w:cs="Times New Roman"/>
          <w:sz w:val="32"/>
          <w:szCs w:val="32"/>
          <w:lang w:val="en"/>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年支持</w:t>
      </w:r>
      <w:r>
        <w:rPr>
          <w:rFonts w:hint="default" w:ascii="Times New Roman" w:hAnsi="Times New Roman" w:eastAsia="方正仿宋_GBK" w:cs="Times New Roman"/>
          <w:sz w:val="32"/>
          <w:szCs w:val="32"/>
          <w:lang w:eastAsia="zh-CN"/>
        </w:rPr>
        <w:t>大足</w:t>
      </w:r>
      <w:r>
        <w:rPr>
          <w:rFonts w:hint="default" w:ascii="Times New Roman" w:hAnsi="Times New Roman" w:eastAsia="方正仿宋_GBK" w:cs="Times New Roman"/>
          <w:sz w:val="32"/>
          <w:szCs w:val="32"/>
        </w:rPr>
        <w:t>区等1</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个区县实施兽医兽药行业建设项目。</w:t>
      </w:r>
    </w:p>
    <w:p>
      <w:pPr>
        <w:adjustRightInd w:val="0"/>
        <w:snapToGrid w:val="0"/>
        <w:spacing w:line="570" w:lineRule="exact"/>
        <w:ind w:firstLine="640" w:firstLineChars="200"/>
        <w:rPr>
          <w:rFonts w:hint="default" w:ascii="Times New Roman" w:hAnsi="Times New Roman" w:eastAsia="方正仿宋_GBK" w:cs="Times New Roman"/>
          <w:sz w:val="32"/>
          <w:szCs w:val="32"/>
          <w:highlight w:val="yellow"/>
          <w:lang w:val="en"/>
        </w:rPr>
      </w:pPr>
      <w:r>
        <w:rPr>
          <w:rFonts w:hint="default" w:ascii="Times New Roman" w:hAnsi="Times New Roman" w:eastAsia="方正仿宋_GBK" w:cs="Times New Roman"/>
          <w:sz w:val="32"/>
          <w:szCs w:val="32"/>
        </w:rPr>
        <w:t>资金主要用于：</w:t>
      </w:r>
      <w:r>
        <w:rPr>
          <w:rFonts w:hint="default" w:ascii="Times New Roman" w:hAnsi="Times New Roman" w:eastAsia="方正仿宋_GBK" w:cs="Times New Roman"/>
          <w:b w:val="0"/>
          <w:bCs w:val="0"/>
          <w:sz w:val="32"/>
          <w:szCs w:val="32"/>
        </w:rPr>
        <w:t>一是支持大足</w:t>
      </w:r>
      <w:r>
        <w:rPr>
          <w:rFonts w:hint="default" w:ascii="Times New Roman" w:hAnsi="Times New Roman" w:eastAsia="方正仿宋_GBK" w:cs="Times New Roman"/>
          <w:b w:val="0"/>
          <w:bCs w:val="0"/>
          <w:sz w:val="32"/>
          <w:szCs w:val="32"/>
          <w:lang w:eastAsia="zh-CN"/>
        </w:rPr>
        <w:t>区</w:t>
      </w:r>
      <w:r>
        <w:rPr>
          <w:rFonts w:hint="default" w:ascii="Times New Roman" w:hAnsi="Times New Roman" w:eastAsia="方正仿宋_GBK" w:cs="Times New Roman"/>
          <w:b w:val="0"/>
          <w:bCs w:val="0"/>
          <w:sz w:val="32"/>
          <w:szCs w:val="32"/>
        </w:rPr>
        <w:t>、綦江</w:t>
      </w:r>
      <w:r>
        <w:rPr>
          <w:rFonts w:hint="default" w:ascii="Times New Roman" w:hAnsi="Times New Roman" w:eastAsia="方正仿宋_GBK" w:cs="Times New Roman"/>
          <w:b w:val="0"/>
          <w:bCs w:val="0"/>
          <w:sz w:val="32"/>
          <w:szCs w:val="32"/>
          <w:lang w:eastAsia="zh-CN"/>
        </w:rPr>
        <w:t>区</w:t>
      </w:r>
      <w:r>
        <w:rPr>
          <w:rFonts w:hint="default" w:ascii="Times New Roman" w:hAnsi="Times New Roman" w:eastAsia="方正仿宋_GBK" w:cs="Times New Roman"/>
          <w:b w:val="0"/>
          <w:bCs w:val="0"/>
          <w:sz w:val="32"/>
          <w:szCs w:val="32"/>
        </w:rPr>
        <w:t>、石柱</w:t>
      </w:r>
      <w:r>
        <w:rPr>
          <w:rFonts w:hint="default" w:ascii="Times New Roman" w:hAnsi="Times New Roman" w:eastAsia="方正仿宋_GBK" w:cs="Times New Roman"/>
          <w:b w:val="0"/>
          <w:bCs w:val="0"/>
          <w:sz w:val="32"/>
          <w:szCs w:val="32"/>
          <w:lang w:eastAsia="zh-CN"/>
        </w:rPr>
        <w:t>县</w:t>
      </w:r>
      <w:r>
        <w:rPr>
          <w:rFonts w:hint="default" w:ascii="Times New Roman" w:hAnsi="Times New Roman" w:eastAsia="方正仿宋_GBK" w:cs="Times New Roman"/>
          <w:b w:val="0"/>
          <w:bCs w:val="0"/>
          <w:sz w:val="32"/>
          <w:szCs w:val="32"/>
        </w:rPr>
        <w:t>、铜梁</w:t>
      </w:r>
      <w:r>
        <w:rPr>
          <w:rFonts w:hint="default" w:ascii="Times New Roman" w:hAnsi="Times New Roman" w:eastAsia="方正仿宋_GBK" w:cs="Times New Roman"/>
          <w:b w:val="0"/>
          <w:bCs w:val="0"/>
          <w:sz w:val="32"/>
          <w:szCs w:val="32"/>
          <w:lang w:eastAsia="zh-CN"/>
        </w:rPr>
        <w:t>区</w:t>
      </w:r>
      <w:r>
        <w:rPr>
          <w:rFonts w:hint="default" w:ascii="Times New Roman" w:hAnsi="Times New Roman" w:eastAsia="方正仿宋_GBK" w:cs="Times New Roman"/>
          <w:b w:val="0"/>
          <w:bCs w:val="0"/>
          <w:sz w:val="32"/>
          <w:szCs w:val="32"/>
        </w:rPr>
        <w:t>、酉阳</w:t>
      </w:r>
      <w:r>
        <w:rPr>
          <w:rFonts w:hint="default" w:ascii="Times New Roman" w:hAnsi="Times New Roman" w:eastAsia="方正仿宋_GBK" w:cs="Times New Roman"/>
          <w:b w:val="0"/>
          <w:bCs w:val="0"/>
          <w:sz w:val="32"/>
          <w:szCs w:val="32"/>
          <w:lang w:eastAsia="zh-CN"/>
        </w:rPr>
        <w:t>县</w:t>
      </w:r>
      <w:r>
        <w:rPr>
          <w:rFonts w:hint="default" w:ascii="Times New Roman" w:hAnsi="Times New Roman" w:eastAsia="方正仿宋_GBK" w:cs="Times New Roman"/>
          <w:b w:val="0"/>
          <w:bCs w:val="0"/>
          <w:sz w:val="32"/>
          <w:szCs w:val="32"/>
        </w:rPr>
        <w:t>、丰都</w:t>
      </w:r>
      <w:r>
        <w:rPr>
          <w:rFonts w:hint="default" w:ascii="Times New Roman" w:hAnsi="Times New Roman" w:eastAsia="方正仿宋_GBK" w:cs="Times New Roman"/>
          <w:b w:val="0"/>
          <w:bCs w:val="0"/>
          <w:sz w:val="32"/>
          <w:szCs w:val="32"/>
          <w:lang w:eastAsia="zh-CN"/>
        </w:rPr>
        <w:t>县</w:t>
      </w:r>
      <w:r>
        <w:rPr>
          <w:rFonts w:hint="default" w:ascii="Times New Roman" w:hAnsi="Times New Roman" w:eastAsia="方正仿宋_GBK" w:cs="Times New Roman"/>
          <w:b w:val="0"/>
          <w:bCs w:val="0"/>
          <w:sz w:val="32"/>
          <w:szCs w:val="32"/>
        </w:rPr>
        <w:t>、巫溪</w:t>
      </w:r>
      <w:r>
        <w:rPr>
          <w:rFonts w:hint="default" w:ascii="Times New Roman" w:hAnsi="Times New Roman" w:eastAsia="方正仿宋_GBK" w:cs="Times New Roman"/>
          <w:b w:val="0"/>
          <w:bCs w:val="0"/>
          <w:sz w:val="32"/>
          <w:szCs w:val="32"/>
          <w:lang w:eastAsia="zh-CN"/>
        </w:rPr>
        <w:t>县和</w:t>
      </w:r>
      <w:r>
        <w:rPr>
          <w:rFonts w:hint="default" w:ascii="Times New Roman" w:hAnsi="Times New Roman" w:eastAsia="方正仿宋_GBK" w:cs="Times New Roman"/>
          <w:b w:val="0"/>
          <w:bCs w:val="0"/>
          <w:sz w:val="32"/>
          <w:szCs w:val="32"/>
        </w:rPr>
        <w:t>开州</w:t>
      </w:r>
      <w:r>
        <w:rPr>
          <w:rFonts w:hint="default" w:ascii="Times New Roman" w:hAnsi="Times New Roman" w:eastAsia="方正仿宋_GBK" w:cs="Times New Roman"/>
          <w:b w:val="0"/>
          <w:bCs w:val="0"/>
          <w:sz w:val="32"/>
          <w:szCs w:val="32"/>
          <w:lang w:eastAsia="zh-CN"/>
        </w:rPr>
        <w:t>区</w:t>
      </w:r>
      <w:r>
        <w:rPr>
          <w:rFonts w:hint="default" w:ascii="Times New Roman" w:hAnsi="Times New Roman" w:eastAsia="方正仿宋_GBK" w:cs="Times New Roman"/>
          <w:b w:val="0"/>
          <w:bCs w:val="0"/>
          <w:sz w:val="32"/>
          <w:szCs w:val="32"/>
        </w:rPr>
        <w:t>等</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个区县开展</w:t>
      </w:r>
      <w:r>
        <w:rPr>
          <w:rFonts w:hint="default" w:ascii="Times New Roman" w:hAnsi="Times New Roman" w:eastAsia="方正仿宋_GBK" w:cs="Times New Roman"/>
          <w:b w:val="0"/>
          <w:bCs w:val="0"/>
          <w:sz w:val="32"/>
          <w:szCs w:val="32"/>
          <w:lang w:val="en"/>
        </w:rPr>
        <w:t>兽医实验室基础设施改造和仪器设备配备等。二是支持</w:t>
      </w:r>
      <w:r>
        <w:rPr>
          <w:rFonts w:hint="default" w:ascii="Times New Roman" w:hAnsi="Times New Roman" w:eastAsia="方正仿宋_GBK" w:cs="Times New Roman"/>
          <w:sz w:val="32"/>
          <w:szCs w:val="32"/>
          <w:lang w:val="en"/>
        </w:rPr>
        <w:t>奉节、开州、铜梁等</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个区县</w:t>
      </w:r>
      <w:r>
        <w:rPr>
          <w:rFonts w:hint="default" w:ascii="Times New Roman" w:hAnsi="Times New Roman" w:eastAsia="方正仿宋_GBK" w:cs="Times New Roman"/>
          <w:sz w:val="32"/>
          <w:szCs w:val="32"/>
          <w:lang w:val="en"/>
        </w:rPr>
        <w:t>开展兽用抗菌药使用减量化行动建设，包括</w:t>
      </w:r>
      <w:r>
        <w:rPr>
          <w:rFonts w:hint="default" w:ascii="Times New Roman" w:hAnsi="Times New Roman" w:eastAsia="方正仿宋_GBK" w:cs="Times New Roman"/>
          <w:sz w:val="32"/>
          <w:szCs w:val="32"/>
          <w:lang w:val="en" w:eastAsia="zh-CN"/>
        </w:rPr>
        <w:t>辖区</w:t>
      </w:r>
      <w:r>
        <w:rPr>
          <w:rFonts w:hint="default" w:ascii="Times New Roman" w:hAnsi="Times New Roman" w:eastAsia="方正仿宋_GBK" w:cs="Times New Roman"/>
          <w:sz w:val="32"/>
          <w:szCs w:val="32"/>
          <w:lang w:val="en"/>
        </w:rPr>
        <w:t>宣传培训指导，推进辖区养殖场实施兽用抗菌药使用减量行动，支持</w:t>
      </w:r>
      <w:r>
        <w:rPr>
          <w:rFonts w:hint="default" w:ascii="Times New Roman" w:hAnsi="Times New Roman" w:eastAsia="方正仿宋_GBK" w:cs="Times New Roman"/>
          <w:sz w:val="32"/>
          <w:szCs w:val="32"/>
        </w:rPr>
        <w:t>1个</w:t>
      </w:r>
      <w:r>
        <w:rPr>
          <w:rFonts w:hint="default" w:ascii="Times New Roman" w:hAnsi="Times New Roman" w:eastAsia="方正仿宋_GBK" w:cs="Times New Roman"/>
          <w:sz w:val="32"/>
          <w:szCs w:val="32"/>
          <w:lang w:val="en"/>
        </w:rPr>
        <w:t>试点场健全完善养殖场制度，改善环境、卫生、消毒、药房、畜舍、粪污处理等基础条件，配备动物诊断、治疗、用药等设施设备，完善记录记载档案资料，取得明显的减抗成效。</w:t>
      </w:r>
      <w:r>
        <w:rPr>
          <w:rFonts w:hint="default" w:ascii="Times New Roman" w:hAnsi="Times New Roman" w:eastAsia="方正仿宋_GBK" w:cs="Times New Roman"/>
          <w:b w:val="0"/>
          <w:bCs w:val="0"/>
          <w:sz w:val="32"/>
          <w:szCs w:val="32"/>
          <w:lang w:val="en"/>
        </w:rPr>
        <w:t>三是</w:t>
      </w:r>
      <w:r>
        <w:rPr>
          <w:rFonts w:hint="default" w:ascii="Times New Roman" w:hAnsi="Times New Roman" w:eastAsia="方正仿宋_GBK" w:cs="Times New Roman"/>
          <w:sz w:val="32"/>
          <w:szCs w:val="32"/>
          <w:lang w:val="en"/>
        </w:rPr>
        <w:t>支持江津、奉节、丰都、云阳</w:t>
      </w:r>
      <w:r>
        <w:rPr>
          <w:rFonts w:hint="default" w:ascii="Times New Roman" w:hAnsi="Times New Roman" w:eastAsia="方正仿宋_GBK" w:cs="Times New Roman"/>
          <w:sz w:val="32"/>
          <w:szCs w:val="32"/>
          <w:lang w:val="en" w:eastAsia="zh-CN"/>
        </w:rPr>
        <w:t>等</w:t>
      </w:r>
      <w:r>
        <w:rPr>
          <w:rFonts w:hint="default" w:ascii="Times New Roman" w:hAnsi="Times New Roman" w:eastAsia="方正仿宋_GBK" w:cs="Times New Roman"/>
          <w:sz w:val="32"/>
          <w:szCs w:val="32"/>
          <w:lang w:val="en-US" w:eastAsia="zh-CN"/>
        </w:rPr>
        <w:t>4个区县督促指导1</w:t>
      </w:r>
      <w:r>
        <w:rPr>
          <w:rFonts w:hint="default" w:ascii="Times New Roman" w:hAnsi="Times New Roman" w:eastAsia="方正仿宋_GBK" w:cs="Times New Roman"/>
          <w:sz w:val="32"/>
          <w:szCs w:val="32"/>
          <w:lang w:val="en"/>
        </w:rPr>
        <w:t>家</w:t>
      </w:r>
      <w:r>
        <w:rPr>
          <w:rFonts w:hint="default" w:ascii="Times New Roman" w:hAnsi="Times New Roman" w:eastAsia="方正仿宋_GBK" w:cs="Times New Roman"/>
          <w:sz w:val="32"/>
          <w:szCs w:val="32"/>
          <w:lang w:val="en" w:eastAsia="zh-CN"/>
        </w:rPr>
        <w:t>生猪屠宰场，南川督促指导</w:t>
      </w:r>
      <w:r>
        <w:rPr>
          <w:rFonts w:hint="default" w:ascii="Times New Roman" w:hAnsi="Times New Roman" w:eastAsia="方正仿宋_GBK" w:cs="Times New Roman"/>
          <w:sz w:val="32"/>
          <w:szCs w:val="32"/>
          <w:lang w:val="en-US" w:eastAsia="zh-CN"/>
        </w:rPr>
        <w:t>1家家禽屠宰场</w:t>
      </w:r>
      <w:r>
        <w:rPr>
          <w:rFonts w:hint="default" w:ascii="Times New Roman" w:hAnsi="Times New Roman" w:eastAsia="方正仿宋_GBK" w:cs="Times New Roman"/>
          <w:sz w:val="32"/>
          <w:szCs w:val="32"/>
          <w:lang w:val="en"/>
        </w:rPr>
        <w:t>开展机械化屠宰、宰猪销肉分离、冷链配送、屠宰检验检疫、落实“两项制度”、提升</w:t>
      </w:r>
      <w:r>
        <w:rPr>
          <w:rFonts w:hint="default" w:ascii="Times New Roman" w:hAnsi="Times New Roman" w:eastAsia="方正仿宋_GBK" w:cs="Times New Roman"/>
          <w:sz w:val="32"/>
          <w:szCs w:val="32"/>
          <w:lang w:val="en" w:eastAsia="zh-CN"/>
        </w:rPr>
        <w:t>肉类产品</w:t>
      </w:r>
      <w:r>
        <w:rPr>
          <w:rFonts w:hint="default" w:ascii="Times New Roman" w:hAnsi="Times New Roman" w:eastAsia="方正仿宋_GBK" w:cs="Times New Roman"/>
          <w:sz w:val="32"/>
          <w:szCs w:val="32"/>
          <w:lang w:val="en"/>
        </w:rPr>
        <w:t>卫生水平、安装视频监控等标准化示范创建工作，</w:t>
      </w:r>
      <w:r>
        <w:rPr>
          <w:rFonts w:hint="default" w:ascii="Times New Roman" w:hAnsi="Times New Roman" w:eastAsia="方正仿宋_GBK" w:cs="Times New Roman"/>
          <w:sz w:val="32"/>
          <w:szCs w:val="32"/>
        </w:rPr>
        <w:t>其中，视频监控系统安装球机监控摄像头，并接入市、区县主管部门监控网络</w:t>
      </w:r>
      <w:r>
        <w:rPr>
          <w:rFonts w:hint="default" w:ascii="Times New Roman" w:hAnsi="Times New Roman" w:eastAsia="方正仿宋_GBK" w:cs="Times New Roman"/>
          <w:sz w:val="32"/>
          <w:szCs w:val="32"/>
          <w:lang w:val="en"/>
        </w:rPr>
        <w:t>。</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联系人：余进，89133182。</w:t>
      </w:r>
    </w:p>
    <w:p>
      <w:pPr>
        <w:adjustRightInd w:val="0"/>
        <w:snapToGrid w:val="0"/>
        <w:spacing w:line="57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十一</w:t>
      </w:r>
      <w:r>
        <w:rPr>
          <w:rFonts w:hint="default" w:ascii="Times New Roman" w:hAnsi="Times New Roman" w:eastAsia="方正黑体_GBK" w:cs="Times New Roman"/>
          <w:sz w:val="32"/>
          <w:szCs w:val="32"/>
        </w:rPr>
        <w:t>、动物疫病监测净化</w:t>
      </w:r>
    </w:p>
    <w:p>
      <w:pPr>
        <w:adjustRightInd w:val="0"/>
        <w:snapToGrid w:val="0"/>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为做好非洲猪瘟等重大动物疫病和布病等重要人畜共患病监测净化工作，202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年支持万州区等38个区县实施动物疫病监测净化项目。</w:t>
      </w:r>
    </w:p>
    <w:p>
      <w:pPr>
        <w:adjustRightInd w:val="0"/>
        <w:snapToGrid w:val="0"/>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资金主要用于：</w:t>
      </w:r>
      <w:r>
        <w:rPr>
          <w:rFonts w:hint="default" w:ascii="Times New Roman" w:hAnsi="Times New Roman" w:eastAsia="方正仿宋_GBK" w:cs="Times New Roman"/>
          <w:b w:val="0"/>
          <w:bCs w:val="0"/>
          <w:sz w:val="32"/>
          <w:szCs w:val="32"/>
        </w:rPr>
        <w:t>一是</w:t>
      </w:r>
      <w:r>
        <w:rPr>
          <w:rFonts w:hint="default" w:ascii="Times New Roman" w:hAnsi="Times New Roman" w:eastAsia="方正仿宋_GBK" w:cs="Times New Roman"/>
          <w:sz w:val="32"/>
          <w:szCs w:val="32"/>
        </w:rPr>
        <w:t>支持万州等38个区县按照年度监测计划等要求，开展布病结核病等人畜共患病监测净化工作。</w:t>
      </w:r>
      <w:r>
        <w:rPr>
          <w:rFonts w:hint="default" w:ascii="Times New Roman" w:hAnsi="Times New Roman" w:eastAsia="方正仿宋_GBK" w:cs="Times New Roman"/>
          <w:b w:val="0"/>
          <w:bCs w:val="0"/>
          <w:sz w:val="32"/>
          <w:szCs w:val="32"/>
        </w:rPr>
        <w:t>二是支持云阳</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南川</w:t>
      </w:r>
      <w:r>
        <w:rPr>
          <w:rFonts w:hint="default" w:ascii="Times New Roman" w:hAnsi="Times New Roman" w:eastAsia="方正仿宋_GBK" w:cs="Times New Roman"/>
          <w:b w:val="0"/>
          <w:bCs w:val="0"/>
          <w:sz w:val="32"/>
          <w:szCs w:val="32"/>
          <w:lang w:eastAsia="zh-CN"/>
        </w:rPr>
        <w:t>按照</w:t>
      </w:r>
      <w:r>
        <w:rPr>
          <w:rFonts w:hint="default" w:ascii="Times New Roman" w:hAnsi="Times New Roman" w:eastAsia="方正仿宋_GBK" w:cs="Times New Roman"/>
          <w:b w:val="0"/>
          <w:bCs w:val="0"/>
          <w:sz w:val="32"/>
          <w:szCs w:val="32"/>
        </w:rPr>
        <w:t>《动物疫病净化场评</w:t>
      </w:r>
      <w:r>
        <w:rPr>
          <w:rFonts w:hint="default" w:ascii="Times New Roman" w:hAnsi="Times New Roman" w:eastAsia="方正仿宋_GBK" w:cs="Times New Roman"/>
          <w:sz w:val="32"/>
          <w:szCs w:val="32"/>
        </w:rPr>
        <w:t>估管理指南（2023版）》《动物疫病净化场评估技术规范（2023版）》开展动物疫病净化场建设、评估。</w:t>
      </w:r>
      <w:r>
        <w:rPr>
          <w:rFonts w:hint="eastAsia" w:ascii="Times New Roman" w:hAnsi="Times New Roman" w:eastAsia="方正仿宋_GBK" w:cs="Times New Roman"/>
          <w:sz w:val="32"/>
          <w:szCs w:val="32"/>
          <w:lang w:eastAsia="zh-CN"/>
        </w:rPr>
        <w:t>进行</w:t>
      </w:r>
      <w:r>
        <w:rPr>
          <w:rFonts w:hint="default" w:ascii="Times New Roman" w:hAnsi="Times New Roman" w:eastAsia="方正仿宋_GBK" w:cs="Times New Roman"/>
          <w:sz w:val="32"/>
          <w:szCs w:val="32"/>
        </w:rPr>
        <w:t>无规定动物疫病小区、动物疫病净化场建设的生物安全风险评估、本底调查、官方监测、生物安全管理制度和净化方案的制定、现场评估，以及对企业的建设补助等。</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联系人：余进，89133182。</w:t>
      </w:r>
    </w:p>
    <w:p>
      <w:pPr>
        <w:adjustRightInd w:val="0"/>
        <w:snapToGrid w:val="0"/>
        <w:spacing w:line="57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十二</w:t>
      </w:r>
      <w:r>
        <w:rPr>
          <w:rFonts w:hint="default" w:ascii="Times New Roman" w:hAnsi="Times New Roman" w:eastAsia="方正黑体_GBK" w:cs="Times New Roman"/>
          <w:sz w:val="32"/>
          <w:szCs w:val="32"/>
        </w:rPr>
        <w:t>、病死畜禽无害化处理体系建设及运转</w:t>
      </w:r>
    </w:p>
    <w:p>
      <w:pPr>
        <w:adjustRightInd w:val="0"/>
        <w:snapToGrid w:val="0"/>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为健全病死畜禽无害化处理体系，并保障其正常运转，无害化处理病死畜禽，防治病菌传播蔓延。20</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年支持万州区等2</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个区县实施病死畜禽无害化处理体系建设及运转项目。</w:t>
      </w:r>
    </w:p>
    <w:p>
      <w:pPr>
        <w:adjustRightInd w:val="0"/>
        <w:snapToGrid w:val="0"/>
        <w:spacing w:line="57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资金主要用于：</w:t>
      </w:r>
      <w:r>
        <w:rPr>
          <w:rFonts w:hint="default" w:ascii="Times New Roman" w:hAnsi="Times New Roman" w:eastAsia="方正仿宋_GBK" w:cs="Times New Roman"/>
          <w:b w:val="0"/>
          <w:bCs w:val="0"/>
          <w:sz w:val="32"/>
          <w:szCs w:val="32"/>
        </w:rPr>
        <w:t>一是</w:t>
      </w:r>
      <w:r>
        <w:rPr>
          <w:rFonts w:hint="default" w:ascii="Times New Roman" w:hAnsi="Times New Roman" w:eastAsia="方正仿宋_GBK" w:cs="Times New Roman"/>
          <w:sz w:val="32"/>
          <w:szCs w:val="32"/>
        </w:rPr>
        <w:t>支持区县病死畜禽无害化处理片区、乡镇收贮点（含配套设施，下同）建设，购置无害化处理专用运输车等。202</w:t>
      </w:r>
      <w:r>
        <w:rPr>
          <w:rFonts w:hint="default" w:ascii="Times New Roman" w:hAnsi="Times New Roman" w:eastAsia="方正仿宋_GBK" w:cs="Times New Roman"/>
          <w:sz w:val="32"/>
          <w:szCs w:val="32"/>
          <w:lang w:val="e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color w:val="auto"/>
          <w:sz w:val="32"/>
          <w:szCs w:val="32"/>
        </w:rPr>
        <w:t>新建片区收贮点1</w:t>
      </w:r>
      <w:r>
        <w:rPr>
          <w:rFonts w:hint="default" w:ascii="Times New Roman" w:hAnsi="Times New Roman" w:eastAsia="方正仿宋_GBK" w:cs="Times New Roman"/>
          <w:color w:val="auto"/>
          <w:sz w:val="32"/>
          <w:szCs w:val="32"/>
          <w:lang w:val="en"/>
        </w:rPr>
        <w:t>0</w:t>
      </w:r>
      <w:r>
        <w:rPr>
          <w:rFonts w:hint="default" w:ascii="Times New Roman" w:hAnsi="Times New Roman" w:eastAsia="方正仿宋_GBK" w:cs="Times New Roman"/>
          <w:color w:val="auto"/>
          <w:sz w:val="32"/>
          <w:szCs w:val="32"/>
        </w:rPr>
        <w:t>个（璧山2个、綦江1个、秀山2个、酉阳2个、巫溪3个），购买专用车</w:t>
      </w:r>
      <w:r>
        <w:rPr>
          <w:rFonts w:hint="default" w:ascii="Times New Roman" w:hAnsi="Times New Roman" w:eastAsia="方正仿宋_GBK" w:cs="Times New Roman"/>
          <w:color w:val="auto"/>
          <w:sz w:val="32"/>
          <w:szCs w:val="32"/>
          <w:lang w:val="en"/>
        </w:rPr>
        <w:t>18</w:t>
      </w:r>
      <w:r>
        <w:rPr>
          <w:rFonts w:hint="default" w:ascii="Times New Roman" w:hAnsi="Times New Roman" w:eastAsia="方正仿宋_GBK" w:cs="Times New Roman"/>
          <w:color w:val="auto"/>
          <w:sz w:val="32"/>
          <w:szCs w:val="32"/>
        </w:rPr>
        <w:t>台（璧山2台、奉节3台、南川4台、綦江1台、秀山2台、云阳2台、丰都1台、酉阳2台、巫溪1台）。收贮点、专用运输车辆等安装视频监控系统，并接入市、区县兽医部门监控网络。专用运输车辆配备符合交通运输部要求的卫星定位系统车载终端。</w:t>
      </w:r>
      <w:r>
        <w:rPr>
          <w:rFonts w:hint="default" w:ascii="Times New Roman" w:hAnsi="Times New Roman" w:eastAsia="方正仿宋_GBK" w:cs="Times New Roman"/>
          <w:b w:val="0"/>
          <w:bCs w:val="0"/>
          <w:sz w:val="32"/>
          <w:szCs w:val="32"/>
        </w:rPr>
        <w:t>二是</w:t>
      </w:r>
      <w:r>
        <w:rPr>
          <w:rFonts w:hint="default" w:ascii="Times New Roman" w:hAnsi="Times New Roman" w:eastAsia="方正仿宋_GBK" w:cs="Times New Roman"/>
          <w:sz w:val="32"/>
          <w:szCs w:val="32"/>
        </w:rPr>
        <w:t>支持万州、荣昌等2</w:t>
      </w:r>
      <w:r>
        <w:rPr>
          <w:rFonts w:hint="default" w:ascii="Times New Roman" w:hAnsi="Times New Roman" w:eastAsia="方正仿宋_GBK" w:cs="Times New Roman"/>
          <w:sz w:val="32"/>
          <w:szCs w:val="32"/>
          <w:lang w:val="en"/>
        </w:rPr>
        <w:t>9</w:t>
      </w:r>
      <w:r>
        <w:rPr>
          <w:rFonts w:hint="default" w:ascii="Times New Roman" w:hAnsi="Times New Roman" w:eastAsia="方正仿宋_GBK" w:cs="Times New Roman"/>
          <w:sz w:val="32"/>
          <w:szCs w:val="32"/>
        </w:rPr>
        <w:t>个已开展病死畜禽集中无害化处理的区县</w:t>
      </w:r>
      <w:r>
        <w:rPr>
          <w:rFonts w:hint="default" w:ascii="Times New Roman" w:hAnsi="Times New Roman" w:eastAsia="方正仿宋_GBK" w:cs="Times New Roman"/>
          <w:sz w:val="32"/>
          <w:szCs w:val="32"/>
          <w:lang w:val="en"/>
        </w:rPr>
        <w:t>，</w:t>
      </w:r>
      <w:r>
        <w:rPr>
          <w:rFonts w:hint="default" w:ascii="Times New Roman" w:hAnsi="Times New Roman" w:eastAsia="方正仿宋_GBK" w:cs="Times New Roman"/>
          <w:sz w:val="32"/>
          <w:szCs w:val="32"/>
        </w:rPr>
        <w:t>对无害化处理收贮点（含配套设施）、无害化处理专用运输车及与无害化处理有关的消毒设施、污水处理设施等改造、维护、消毒，以及对病死畜禽集中收集、运输等进行补助。</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联系人：余进，89133182。</w:t>
      </w:r>
    </w:p>
    <w:p>
      <w:pPr>
        <w:numPr>
          <w:ilvl w:val="0"/>
          <w:numId w:val="0"/>
        </w:numPr>
        <w:rPr>
          <w:rFonts w:hint="default" w:ascii="Times New Roman" w:hAnsi="Times New Roman" w:cs="Times New Roman"/>
          <w:lang w:val="en-US" w:eastAsia="zh-CN"/>
        </w:rPr>
      </w:pP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附表：2026年市级农业生态资源保护及防灾减灾项目任务清单及绩效目标清单</w:t>
      </w:r>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7976B"/>
    <w:multiLevelType w:val="singleLevel"/>
    <w:tmpl w:val="BEE7976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8A6"/>
    <w:rsid w:val="000D0975"/>
    <w:rsid w:val="00293549"/>
    <w:rsid w:val="002B3DE5"/>
    <w:rsid w:val="00314D54"/>
    <w:rsid w:val="003255EF"/>
    <w:rsid w:val="003458A6"/>
    <w:rsid w:val="0051239C"/>
    <w:rsid w:val="00622F13"/>
    <w:rsid w:val="007F2E17"/>
    <w:rsid w:val="009216F8"/>
    <w:rsid w:val="00A35205"/>
    <w:rsid w:val="00A476FC"/>
    <w:rsid w:val="00DE58E6"/>
    <w:rsid w:val="00FA352B"/>
    <w:rsid w:val="00FD60DE"/>
    <w:rsid w:val="08297BEC"/>
    <w:rsid w:val="129E11D6"/>
    <w:rsid w:val="208F6602"/>
    <w:rsid w:val="23531B69"/>
    <w:rsid w:val="3A6D30B9"/>
    <w:rsid w:val="3B353536"/>
    <w:rsid w:val="3FDAAE65"/>
    <w:rsid w:val="525C5B73"/>
    <w:rsid w:val="57362D58"/>
    <w:rsid w:val="5DBBA2AD"/>
    <w:rsid w:val="5EF691D9"/>
    <w:rsid w:val="68357505"/>
    <w:rsid w:val="748D45B1"/>
    <w:rsid w:val="7FF744F9"/>
    <w:rsid w:val="B5F92B6C"/>
    <w:rsid w:val="BACA9A29"/>
    <w:rsid w:val="FBDCB1CB"/>
    <w:rsid w:val="FD7F0F28"/>
    <w:rsid w:val="FFBE5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rPr>
      <w:rFonts w:ascii="Times New Roman" w:hAnsi="Times New Roman" w:cs="Times New Roman"/>
      <w:szCs w:val="20"/>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236</Words>
  <Characters>249</Characters>
  <Lines>1</Lines>
  <Paragraphs>1</Paragraphs>
  <TotalTime>17</TotalTime>
  <ScaleCrop>false</ScaleCrop>
  <LinksUpToDate>false</LinksUpToDate>
  <CharactersWithSpaces>249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2026-01-01T02:05:00Z</dcterms:created>
  <dc:creator>Windows</dc:creator>
  <cp:lastModifiedBy>guest</cp:lastModifiedBy>
  <dcterms:modified xsi:type="dcterms:W3CDTF">2026-03-02T14:57:55Z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eyJoZGlkIjoiNjUxMmRhYTdjNjNmN2UyODFmZDU0OTkwOTkxNThiNTYiLCJ1c2VySWQiOiI4NjE5MDIxOTMifQ==</vt:lpwstr>
  </property>
  <property fmtid="{D5CDD505-2E9C-101B-9397-08002B2CF9AE}" pid="3" name="KSOProductBuildVer">
    <vt:lpwstr>2052-11.8.2.10125</vt:lpwstr>
  </property>
  <property fmtid="{D5CDD505-2E9C-101B-9397-08002B2CF9AE}" pid="4" name="ICV">
    <vt:lpwstr>EB88EEED210045D5A9FB2A1342C15590_12</vt:lpwstr>
  </property>
</Properties>
</file>