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6D20">
      <w:pPr>
        <w:wordWrap w:val="0"/>
        <w:spacing w:line="600" w:lineRule="exact"/>
        <w:rPr>
          <w:rFonts w:ascii="黑体" w:hAnsi="黑体" w:eastAsia="黑体" w:cs="黑体"/>
          <w:b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</w:rPr>
        <w:t>6</w:t>
      </w:r>
    </w:p>
    <w:p w14:paraId="539ED106">
      <w:pPr>
        <w:widowControl w:val="0"/>
        <w:spacing w:line="640" w:lineRule="exact"/>
        <w:jc w:val="center"/>
        <w:outlineLvl w:val="0"/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甘肃省农机购置与应用补贴“有进有出”退出机具清单（第一批）</w:t>
      </w:r>
    </w:p>
    <w:bookmarkEnd w:id="0"/>
    <w:tbl>
      <w:tblPr>
        <w:tblStyle w:val="5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624"/>
        <w:gridCol w:w="1448"/>
        <w:gridCol w:w="1272"/>
        <w:gridCol w:w="2666"/>
        <w:gridCol w:w="4013"/>
        <w:gridCol w:w="1480"/>
      </w:tblGrid>
      <w:tr w14:paraId="427A5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4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B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大类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A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小类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6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品目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2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档次名称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2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基本配置和参数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6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F73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C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种植施肥机械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4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施肥机械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E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侧深施肥装置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0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18"/>
                <w:szCs w:val="18"/>
                <w:u w:val="none"/>
                <w:lang w:bidi="ar"/>
              </w:rPr>
              <w:t>行及以上手动调肥量水稻插秧同步精量施肥机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E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排肥量调节方式:手动、手柄、手轮;工作行数:6行及以上;配套动力型式:6行及以上水稻插秧机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4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24F91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6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种植施肥机械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8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施肥机械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F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侧深施肥装置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F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18"/>
                <w:szCs w:val="18"/>
                <w:u w:val="none"/>
                <w:lang w:bidi="ar"/>
              </w:rPr>
              <w:t>行及以上自动调肥量水稻插秧同步精量施肥机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排肥量调节方式:自动、电动、传感器;工作行数:6行及以上;配套动力型式:6行及以上水稻插秧机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1AAA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B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7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棉麻蚕初加工机械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7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麻类初加工机械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F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剥（刮）麻机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1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剥（刮）麻机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5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剥（刮）麻机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1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36677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3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粮油糖初加工机械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粮食初加工机械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磨浆机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磨浆机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B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磨浆机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F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713D7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A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棉麻蚕初加工机械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5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棉花初加工机械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2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籽棉清理机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8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籽棉清理机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4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籽棉清理机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2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5E225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5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E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种植施肥机械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2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施肥机械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撒（抛）肥机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9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肥箱容积8-10m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18"/>
                <w:szCs w:val="18"/>
                <w:u w:val="none"/>
                <w:vertAlign w:val="superscript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液态撒肥机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7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8m3≤罐体容积&lt;10m3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4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5929E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4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种植施肥机械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7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施肥机械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A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撒（抛）肥机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3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肥箱容积10m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18"/>
                <w:szCs w:val="18"/>
                <w:u w:val="none"/>
                <w:vertAlign w:val="superscript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液态撒肥机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2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罐体容积≥10m3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9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2271C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5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9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耕整地机械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C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耕地机械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2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犁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3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工作幅宽100cm及以下圆盘犁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7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工作幅宽≤100cm；结构型式：驱动或非驱动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2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0345E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9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4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耕整地机械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5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耕地机械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E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犁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1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工作幅宽100-180cm圆盘犁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9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100cm&lt;工作幅宽&lt;180cm；结构型式：驱动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1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03E06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E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A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耕整地机械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4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耕地机械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8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犁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C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工作幅宽180cm及以上圆盘犁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3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工作幅宽≥180cm；结构型式：驱动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3649F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9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8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耕整地机械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5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耕地机械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5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1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功率2-4kW耕整机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8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发动机燃油种类：柴油或汽油；2.0kW≤发动机标定功率＜4.0kW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497CE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9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C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耕整地机械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C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耕地机械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9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1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功率4kW及以上柴油机耕整机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发动机燃油种类：柴油；发动机标定功率≥4.0kW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6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18E2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耕整地机械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F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耕地机械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C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挖坑（成穴）机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1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2.3-9马力手持式挖坑机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E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作业小时生产率≥80个/h；挖坑直径≥300mm；1.47kW≤发动机额定功率≤6.62kW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8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6B37D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8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4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耕整地机械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3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耕地机械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C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挖坑（成穴）机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6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9马力及以上手持式挖坑机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7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作业小时生产率≥80个/h；挖坑直径≥300mm；发动机额定功率＞6.62kW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D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  <w:tr w14:paraId="4AFE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6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9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耕整地机械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耕地机械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E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挖坑（成穴）机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悬挂式挖坑机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D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作业小时生产率≥150个/h；挖坑直径≥300mm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退出补贴范围</w:t>
            </w:r>
          </w:p>
        </w:tc>
      </w:tr>
    </w:tbl>
    <w:p w14:paraId="1C5C2520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C78FB"/>
    <w:rsid w:val="08C63BF5"/>
    <w:rsid w:val="0B637A8F"/>
    <w:rsid w:val="0D087DA1"/>
    <w:rsid w:val="176D616F"/>
    <w:rsid w:val="22A339FC"/>
    <w:rsid w:val="2AE30394"/>
    <w:rsid w:val="44AD5AB7"/>
    <w:rsid w:val="4ADC78FB"/>
    <w:rsid w:val="4E233B3D"/>
    <w:rsid w:val="63EC15C9"/>
    <w:rsid w:val="7C3A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b/>
      <w:color w:val="auto"/>
      <w:kern w:val="44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 w:val="0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 w:val="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 w:val="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2025-12-29T07:41:00Z</dcterms:created>
  <dc:creator>可乐喝完了</dc:creator>
  <cp:lastModifiedBy>可乐喝完了</cp:lastModifiedBy>
  <dcterms:modified xsi:type="dcterms:W3CDTF">2025-12-29T07:56:55Z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859851D063DF4A669E47EB30E6DA1A76_11</vt:lpwstr>
  </property>
  <property fmtid="{D5CDD505-2E9C-101B-9397-08002B2CF9AE}" pid="4" name="KSOTemplateDocerSaveRecord">
    <vt:lpwstr>eyJoZGlkIjoiM2I5MmQxMDc1YmEzY2E5OTMwYzE0ZmZlMGEzYjIwOGMiLCJ1c2VySWQiOiI5MTM0ODAyNDYifQ==</vt:lpwstr>
  </property>
</Properties>
</file>