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BB5B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9A65D1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val="0"/>
          <w:sz w:val="44"/>
          <w:szCs w:val="44"/>
        </w:rPr>
      </w:pPr>
      <w:r>
        <w:rPr>
          <w:rFonts w:hint="eastAsia" w:ascii="宋体" w:hAnsi="宋体" w:eastAsia="宋体" w:cs="宋体"/>
          <w:b/>
          <w:bCs w:val="0"/>
          <w:sz w:val="44"/>
          <w:szCs w:val="44"/>
        </w:rPr>
        <w:t>黑龙江省农机购置</w:t>
      </w:r>
      <w:r>
        <w:rPr>
          <w:rFonts w:hint="eastAsia" w:ascii="宋体" w:hAnsi="宋体" w:eastAsia="宋体" w:cs="宋体"/>
          <w:b/>
          <w:bCs w:val="0"/>
          <w:sz w:val="44"/>
          <w:szCs w:val="44"/>
          <w:lang w:eastAsia="zh-CN"/>
        </w:rPr>
        <w:t>与应用</w:t>
      </w:r>
      <w:r>
        <w:rPr>
          <w:rFonts w:hint="eastAsia" w:ascii="宋体" w:hAnsi="宋体" w:eastAsia="宋体" w:cs="宋体"/>
          <w:b/>
          <w:bCs w:val="0"/>
          <w:sz w:val="44"/>
          <w:szCs w:val="44"/>
        </w:rPr>
        <w:t>补贴</w:t>
      </w:r>
    </w:p>
    <w:p w14:paraId="7289712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val="0"/>
          <w:sz w:val="44"/>
          <w:szCs w:val="44"/>
        </w:rPr>
      </w:pPr>
      <w:r>
        <w:rPr>
          <w:rFonts w:hint="eastAsia" w:ascii="宋体" w:hAnsi="宋体" w:eastAsia="宋体" w:cs="宋体"/>
          <w:b/>
          <w:bCs w:val="0"/>
          <w:sz w:val="44"/>
          <w:szCs w:val="44"/>
        </w:rPr>
        <w:t>拖拉机现场验证实施细则</w:t>
      </w:r>
    </w:p>
    <w:p w14:paraId="3F1389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sz w:val="32"/>
          <w:szCs w:val="32"/>
        </w:rPr>
      </w:pPr>
    </w:p>
    <w:p w14:paraId="0E8B2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根据《农业农村部办公厅 财政部办公厅关于印发&lt;2024—2026年农机购置与应用补贴实施意见&gt;的通知》（农办机〔2024〕3号）、黑龙江省农业农村厅 黑龙江省财政厅《关于印发〈黑龙江省2024—2026年农机购置与应用补贴实施方案〉的通知》（黑农厅联发〔2024〕198号）和《黑龙江省农机购置与应用补贴机具现场验证工作方案》（黑农厅函〔2025〕253号）等相关要求，结合我省实际，制定本细则。</w:t>
      </w:r>
    </w:p>
    <w:p w14:paraId="217A95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一、验证范围</w:t>
      </w:r>
    </w:p>
    <w:p w14:paraId="2EA062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黑龙江省202</w:t>
      </w:r>
      <w:r>
        <w:rPr>
          <w:rFonts w:hint="eastAsia" w:ascii="仿宋" w:hAnsi="仿宋" w:eastAsia="仿宋" w:cs="仿宋"/>
          <w:sz w:val="32"/>
          <w:szCs w:val="32"/>
          <w:lang w:val="en-US" w:eastAsia="zh-CN"/>
        </w:rPr>
        <w:t>4-2026</w:t>
      </w:r>
      <w:r>
        <w:rPr>
          <w:rFonts w:hint="eastAsia" w:ascii="仿宋" w:hAnsi="仿宋" w:eastAsia="仿宋" w:cs="仿宋"/>
          <w:sz w:val="32"/>
          <w:szCs w:val="32"/>
        </w:rPr>
        <w:t>年农机购置</w:t>
      </w:r>
      <w:r>
        <w:rPr>
          <w:rFonts w:hint="eastAsia" w:ascii="仿宋" w:hAnsi="仿宋" w:eastAsia="仿宋" w:cs="仿宋"/>
          <w:sz w:val="32"/>
          <w:szCs w:val="32"/>
          <w:lang w:eastAsia="zh-CN"/>
        </w:rPr>
        <w:t>与应用</w:t>
      </w:r>
      <w:r>
        <w:rPr>
          <w:rFonts w:hint="eastAsia" w:ascii="仿宋" w:hAnsi="仿宋" w:eastAsia="仿宋" w:cs="仿宋"/>
          <w:sz w:val="32"/>
          <w:szCs w:val="32"/>
        </w:rPr>
        <w:t>补贴机具投档形式审核</w:t>
      </w:r>
      <w:r>
        <w:rPr>
          <w:rFonts w:hint="eastAsia" w:ascii="仿宋" w:hAnsi="仿宋" w:eastAsia="仿宋" w:cs="仿宋"/>
          <w:sz w:val="32"/>
          <w:szCs w:val="32"/>
          <w:lang w:eastAsia="zh-CN"/>
        </w:rPr>
        <w:t>结果为</w:t>
      </w:r>
      <w:r>
        <w:rPr>
          <w:rFonts w:hint="eastAsia" w:ascii="仿宋" w:hAnsi="仿宋" w:eastAsia="仿宋" w:cs="仿宋"/>
          <w:sz w:val="32"/>
          <w:szCs w:val="32"/>
        </w:rPr>
        <w:t>“</w:t>
      </w:r>
      <w:r>
        <w:rPr>
          <w:rFonts w:hint="eastAsia" w:ascii="仿宋" w:hAnsi="仿宋" w:eastAsia="仿宋" w:cs="仿宋"/>
          <w:sz w:val="32"/>
          <w:szCs w:val="32"/>
          <w:lang w:eastAsia="zh-CN"/>
        </w:rPr>
        <w:t>通过，待验证</w:t>
      </w:r>
      <w:r>
        <w:rPr>
          <w:rFonts w:hint="eastAsia" w:ascii="仿宋" w:hAnsi="仿宋" w:eastAsia="仿宋" w:cs="仿宋"/>
          <w:sz w:val="32"/>
          <w:szCs w:val="32"/>
        </w:rPr>
        <w:t>”的拖拉机</w:t>
      </w:r>
      <w:r>
        <w:rPr>
          <w:rFonts w:hint="eastAsia" w:ascii="仿宋" w:hAnsi="仿宋" w:eastAsia="仿宋" w:cs="仿宋"/>
          <w:sz w:val="32"/>
          <w:szCs w:val="32"/>
          <w:lang w:eastAsia="zh-CN"/>
        </w:rPr>
        <w:t>，</w:t>
      </w:r>
      <w:r>
        <w:rPr>
          <w:rFonts w:hint="eastAsia" w:ascii="仿宋" w:hAnsi="仿宋" w:eastAsia="仿宋" w:cs="仿宋"/>
          <w:sz w:val="32"/>
          <w:szCs w:val="32"/>
        </w:rPr>
        <w:t>及农机购置与应用补贴政策实施过程中经专家组论证后需进行现场验证</w:t>
      </w:r>
      <w:r>
        <w:rPr>
          <w:rFonts w:hint="eastAsia" w:ascii="仿宋" w:hAnsi="仿宋" w:eastAsia="仿宋" w:cs="仿宋"/>
          <w:sz w:val="32"/>
          <w:szCs w:val="32"/>
          <w:lang w:val="en-US" w:eastAsia="zh-CN"/>
        </w:rPr>
        <w:t>的机具</w:t>
      </w:r>
      <w:r>
        <w:rPr>
          <w:rFonts w:hint="eastAsia" w:ascii="仿宋" w:hAnsi="仿宋" w:eastAsia="仿宋" w:cs="仿宋"/>
          <w:sz w:val="32"/>
          <w:szCs w:val="32"/>
        </w:rPr>
        <w:t>。</w:t>
      </w:r>
    </w:p>
    <w:p w14:paraId="1FBD7A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二、验证地点</w:t>
      </w:r>
    </w:p>
    <w:p w14:paraId="51E16C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黑龙江省农业机械化技术推广总站（以下简称：省农机推广站）指定的验证地点。</w:t>
      </w:r>
    </w:p>
    <w:p w14:paraId="16EF9B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验证内容</w:t>
      </w:r>
    </w:p>
    <w:p w14:paraId="1151C0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一致性验证。现场核验机具的基本配置及参数是否与投档资料一致。</w:t>
      </w:r>
    </w:p>
    <w:p w14:paraId="36A637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w:t>
      </w:r>
      <w:r>
        <w:rPr>
          <w:rFonts w:hint="eastAsia" w:ascii="仿宋" w:hAnsi="仿宋" w:eastAsia="仿宋" w:cs="仿宋"/>
          <w:sz w:val="32"/>
          <w:szCs w:val="32"/>
        </w:rPr>
        <w:t>现场作业演示验证。200马力以上（含200马力）拖拉机进行翻地（犁耕）作业演示验证，犁铧数量按50马力一个犁铧标准配置液压翻转犁、犁铧单幅</w:t>
      </w:r>
      <w:r>
        <w:rPr>
          <w:rFonts w:hint="eastAsia" w:ascii="仿宋" w:hAnsi="仿宋" w:eastAsia="仿宋" w:cs="仿宋"/>
          <w:sz w:val="32"/>
          <w:szCs w:val="32"/>
          <w:lang w:eastAsia="zh-CN"/>
        </w:rPr>
        <w:t>幅宽</w:t>
      </w:r>
      <w:r>
        <w:rPr>
          <w:rFonts w:hint="eastAsia" w:ascii="仿宋" w:hAnsi="仿宋" w:eastAsia="仿宋" w:cs="仿宋"/>
          <w:sz w:val="32"/>
          <w:szCs w:val="32"/>
        </w:rPr>
        <w:t>45厘米、按犁铧数量配备小犁铧，作业耕深不小于30厘米、作业耕幅不小于1.8米、作业速度不小于6公里/小时，是否达到实际生产作业的要求。</w:t>
      </w:r>
    </w:p>
    <w:p w14:paraId="5B9F8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w:t>
      </w:r>
      <w:r>
        <w:rPr>
          <w:rFonts w:hint="eastAsia" w:ascii="仿宋" w:hAnsi="仿宋" w:eastAsia="仿宋" w:cs="仿宋"/>
          <w:sz w:val="32"/>
          <w:szCs w:val="32"/>
          <w:lang w:val="en-US" w:eastAsia="zh-CN"/>
        </w:rPr>
        <w:t>农机购置与应用补贴政策实施过程中经专家组论证后，提出需要验证的其他内容。</w:t>
      </w:r>
    </w:p>
    <w:p w14:paraId="05D9F6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四、验证流程</w:t>
      </w:r>
    </w:p>
    <w:p w14:paraId="64403A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（一）申请</w:t>
      </w:r>
    </w:p>
    <w:p w14:paraId="06748C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自愿申请现场验证的农机生产企业，应向省农机推广站提交如下材料：</w:t>
      </w:r>
    </w:p>
    <w:p w14:paraId="5D0A20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1.《黑龙江省农机购置</w:t>
      </w:r>
      <w:r>
        <w:rPr>
          <w:rFonts w:hint="eastAsia" w:ascii="仿宋" w:hAnsi="仿宋" w:eastAsia="仿宋" w:cs="仿宋"/>
          <w:sz w:val="32"/>
          <w:szCs w:val="32"/>
          <w:lang w:eastAsia="zh-CN"/>
        </w:rPr>
        <w:t>与应用</w:t>
      </w:r>
      <w:r>
        <w:rPr>
          <w:rFonts w:hint="eastAsia" w:ascii="仿宋" w:hAnsi="仿宋" w:eastAsia="仿宋" w:cs="仿宋"/>
          <w:sz w:val="32"/>
          <w:szCs w:val="32"/>
        </w:rPr>
        <w:t>补贴机具现场验证申请表》（附件</w:t>
      </w:r>
      <w:r>
        <w:rPr>
          <w:rFonts w:hint="eastAsia" w:ascii="仿宋" w:hAnsi="仿宋" w:eastAsia="仿宋" w:cs="仿宋"/>
          <w:sz w:val="32"/>
          <w:szCs w:val="32"/>
          <w:lang w:val="en-US" w:eastAsia="zh-CN"/>
        </w:rPr>
        <w:t>1-1</w:t>
      </w:r>
      <w:r>
        <w:rPr>
          <w:rFonts w:hint="eastAsia" w:ascii="仿宋" w:hAnsi="仿宋" w:eastAsia="仿宋" w:cs="仿宋"/>
          <w:sz w:val="32"/>
          <w:szCs w:val="32"/>
        </w:rPr>
        <w:t>）；</w:t>
      </w:r>
    </w:p>
    <w:p w14:paraId="6A0DA2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2.《黑龙江省农机购置</w:t>
      </w:r>
      <w:r>
        <w:rPr>
          <w:rFonts w:hint="eastAsia" w:ascii="仿宋" w:hAnsi="仿宋" w:eastAsia="仿宋" w:cs="仿宋"/>
          <w:sz w:val="32"/>
          <w:szCs w:val="32"/>
          <w:lang w:eastAsia="zh-CN"/>
        </w:rPr>
        <w:t>与应用</w:t>
      </w:r>
      <w:r>
        <w:rPr>
          <w:rFonts w:hint="eastAsia" w:ascii="仿宋" w:hAnsi="仿宋" w:eastAsia="仿宋" w:cs="仿宋"/>
          <w:sz w:val="32"/>
          <w:szCs w:val="32"/>
        </w:rPr>
        <w:t>补贴机具现场验证承诺书》（附件</w:t>
      </w:r>
      <w:r>
        <w:rPr>
          <w:rFonts w:hint="eastAsia" w:ascii="仿宋" w:hAnsi="仿宋" w:eastAsia="仿宋" w:cs="仿宋"/>
          <w:sz w:val="32"/>
          <w:szCs w:val="32"/>
          <w:lang w:val="en-US" w:eastAsia="zh-CN"/>
        </w:rPr>
        <w:t>1-2</w:t>
      </w:r>
      <w:r>
        <w:rPr>
          <w:rFonts w:hint="eastAsia" w:ascii="仿宋" w:hAnsi="仿宋" w:eastAsia="仿宋" w:cs="仿宋"/>
          <w:sz w:val="32"/>
          <w:szCs w:val="32"/>
        </w:rPr>
        <w:t>）。</w:t>
      </w:r>
    </w:p>
    <w:p w14:paraId="29D1FD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（二）受理</w:t>
      </w:r>
    </w:p>
    <w:p w14:paraId="05D957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省农机推广站对生产企业的申请进行审核，审核通过后，对审</w:t>
      </w:r>
      <w:r>
        <w:rPr>
          <w:rFonts w:hint="eastAsia" w:ascii="仿宋" w:hAnsi="仿宋" w:eastAsia="仿宋" w:cs="仿宋"/>
          <w:sz w:val="32"/>
          <w:szCs w:val="32"/>
          <w:lang w:eastAsia="zh-CN"/>
        </w:rPr>
        <w:t>核</w:t>
      </w:r>
      <w:r>
        <w:rPr>
          <w:rFonts w:hint="eastAsia" w:ascii="仿宋" w:hAnsi="仿宋" w:eastAsia="仿宋" w:cs="仿宋"/>
          <w:sz w:val="32"/>
          <w:szCs w:val="32"/>
        </w:rPr>
        <w:t>通过的</w:t>
      </w:r>
      <w:r>
        <w:rPr>
          <w:rFonts w:hint="eastAsia" w:ascii="仿宋" w:hAnsi="仿宋" w:eastAsia="仿宋" w:cs="仿宋"/>
          <w:sz w:val="32"/>
          <w:szCs w:val="32"/>
          <w:lang w:eastAsia="zh-CN"/>
        </w:rPr>
        <w:t>机具</w:t>
      </w:r>
      <w:r>
        <w:rPr>
          <w:rFonts w:hint="eastAsia" w:ascii="仿宋" w:hAnsi="仿宋" w:eastAsia="仿宋" w:cs="仿宋"/>
          <w:sz w:val="32"/>
          <w:szCs w:val="32"/>
        </w:rPr>
        <w:t>开展现场验证。</w:t>
      </w:r>
    </w:p>
    <w:p w14:paraId="24733A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（三）样机</w:t>
      </w:r>
    </w:p>
    <w:p w14:paraId="5CE13E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一致性和现场作业演示验证样机由企业提供。</w:t>
      </w:r>
    </w:p>
    <w:p w14:paraId="4F53E7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（四）验证</w:t>
      </w:r>
    </w:p>
    <w:p w14:paraId="7CCC15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一致性和现场作业演示</w:t>
      </w:r>
      <w:r>
        <w:rPr>
          <w:rFonts w:hint="eastAsia" w:ascii="仿宋" w:hAnsi="仿宋" w:eastAsia="仿宋" w:cs="仿宋"/>
          <w:sz w:val="32"/>
          <w:szCs w:val="32"/>
          <w:lang w:eastAsia="zh-CN"/>
        </w:rPr>
        <w:t>验证</w:t>
      </w:r>
      <w:r>
        <w:rPr>
          <w:rFonts w:hint="eastAsia" w:ascii="仿宋" w:hAnsi="仿宋" w:eastAsia="仿宋" w:cs="仿宋"/>
          <w:sz w:val="32"/>
          <w:szCs w:val="32"/>
        </w:rPr>
        <w:t>由省农机推广站从专家库抽取5-7人组成专家验证组，负责具体验证工作的实施。每个型号的产品只安排一次验证。</w:t>
      </w:r>
    </w:p>
    <w:p w14:paraId="02531B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（五）评价</w:t>
      </w:r>
    </w:p>
    <w:p w14:paraId="014C6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专家验证组根据现场作业演示验证的情况形成验证评价报告，评价报告主要包括机具基本情况、现场作业情况、验证评价综述和有关证明材料等。未进行现场作业验证的功能不做评价。现场验证结果在</w:t>
      </w:r>
      <w:r>
        <w:rPr>
          <w:rFonts w:hint="eastAsia" w:ascii="仿宋" w:eastAsia="仿宋"/>
          <w:sz w:val="32"/>
          <w:szCs w:val="32"/>
        </w:rPr>
        <w:t>黑龙江</w:t>
      </w:r>
      <w:r>
        <w:rPr>
          <w:rFonts w:hint="eastAsia" w:ascii="仿宋" w:eastAsia="仿宋"/>
          <w:sz w:val="32"/>
          <w:szCs w:val="32"/>
          <w:lang w:eastAsia="zh-CN"/>
        </w:rPr>
        <w:t>农业</w:t>
      </w:r>
      <w:r>
        <w:rPr>
          <w:rFonts w:hint="eastAsia" w:ascii="仿宋" w:eastAsia="仿宋"/>
          <w:sz w:val="32"/>
          <w:szCs w:val="32"/>
        </w:rPr>
        <w:t>信息网</w:t>
      </w:r>
      <w:r>
        <w:rPr>
          <w:rFonts w:hint="eastAsia" w:ascii="仿宋" w:eastAsia="仿宋"/>
          <w:sz w:val="32"/>
          <w:szCs w:val="32"/>
          <w:lang w:eastAsia="zh-CN"/>
        </w:rPr>
        <w:t>农业机械专栏</w:t>
      </w:r>
      <w:r>
        <w:rPr>
          <w:rFonts w:hint="eastAsia" w:ascii="仿宋" w:hAnsi="仿宋" w:eastAsia="仿宋" w:cs="仿宋"/>
          <w:sz w:val="32"/>
          <w:szCs w:val="32"/>
        </w:rPr>
        <w:t>公示5日，经公示无异议的公告发布。</w:t>
      </w:r>
    </w:p>
    <w:p w14:paraId="1150A0A0">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 w:eastAsia="仿宋"/>
          <w:sz w:val="32"/>
          <w:szCs w:val="32"/>
        </w:rPr>
      </w:pPr>
    </w:p>
    <w:p w14:paraId="42163B96">
      <w:pPr>
        <w:keepNext w:val="0"/>
        <w:keepLines w:val="0"/>
        <w:pageBreakBefore w:val="0"/>
        <w:kinsoku/>
        <w:wordWrap/>
        <w:overflowPunct/>
        <w:topLinePunct w:val="0"/>
        <w:autoSpaceDE/>
        <w:autoSpaceDN/>
        <w:bidi w:val="0"/>
        <w:adjustRightInd/>
        <w:snapToGrid/>
        <w:spacing w:line="540" w:lineRule="exact"/>
        <w:ind w:left="1493" w:leftChars="303" w:hanging="857" w:hangingChars="268"/>
        <w:textAlignment w:val="auto"/>
        <w:rPr>
          <w:rFonts w:ascii="仿宋" w:eastAsia="仿宋"/>
          <w:sz w:val="32"/>
          <w:szCs w:val="32"/>
        </w:rPr>
      </w:pPr>
      <w:r>
        <w:rPr>
          <w:rFonts w:hint="eastAsia" w:ascii="仿宋" w:eastAsia="仿宋"/>
          <w:sz w:val="32"/>
          <w:szCs w:val="32"/>
          <w:lang w:eastAsia="zh-CN"/>
        </w:rPr>
        <w:t>附件：</w:t>
      </w:r>
      <w:r>
        <w:rPr>
          <w:rFonts w:hint="eastAsia" w:ascii="仿宋" w:eastAsia="仿宋"/>
          <w:sz w:val="32"/>
          <w:szCs w:val="32"/>
          <w:lang w:val="en-US" w:eastAsia="zh-CN"/>
        </w:rPr>
        <w:t>1-1</w:t>
      </w:r>
      <w:r>
        <w:rPr>
          <w:rFonts w:hint="eastAsia" w:ascii="仿宋" w:eastAsia="仿宋"/>
          <w:sz w:val="32"/>
          <w:szCs w:val="32"/>
        </w:rPr>
        <w:t>.黑龙江省农机购置</w:t>
      </w:r>
      <w:r>
        <w:rPr>
          <w:rFonts w:hint="eastAsia" w:ascii="仿宋" w:eastAsia="仿宋"/>
          <w:sz w:val="32"/>
          <w:szCs w:val="32"/>
          <w:lang w:eastAsia="zh-CN"/>
        </w:rPr>
        <w:t>与应用</w:t>
      </w:r>
      <w:r>
        <w:rPr>
          <w:rFonts w:hint="eastAsia" w:ascii="仿宋" w:eastAsia="仿宋"/>
          <w:sz w:val="32"/>
          <w:szCs w:val="32"/>
        </w:rPr>
        <w:t>补贴机具现场验证申请表</w:t>
      </w:r>
    </w:p>
    <w:p w14:paraId="4C477659">
      <w:pPr>
        <w:keepNext w:val="0"/>
        <w:keepLines w:val="0"/>
        <w:pageBreakBefore w:val="0"/>
        <w:kinsoku/>
        <w:wordWrap/>
        <w:overflowPunct/>
        <w:topLinePunct w:val="0"/>
        <w:autoSpaceDE/>
        <w:autoSpaceDN/>
        <w:bidi w:val="0"/>
        <w:adjustRightInd/>
        <w:snapToGrid/>
        <w:spacing w:line="540" w:lineRule="exact"/>
        <w:ind w:left="1476" w:leftChars="697" w:hanging="12" w:firstLineChars="0"/>
        <w:textAlignment w:val="auto"/>
        <w:rPr>
          <w:rFonts w:hint="eastAsia" w:ascii="仿宋" w:eastAsia="仿宋"/>
          <w:sz w:val="32"/>
          <w:szCs w:val="32"/>
        </w:rPr>
      </w:pPr>
      <w:r>
        <w:rPr>
          <w:rFonts w:hint="eastAsia" w:ascii="仿宋" w:eastAsia="仿宋"/>
          <w:sz w:val="32"/>
          <w:szCs w:val="32"/>
          <w:lang w:val="en-US" w:eastAsia="zh-CN"/>
        </w:rPr>
        <w:t>1-2</w:t>
      </w:r>
      <w:r>
        <w:rPr>
          <w:rFonts w:hint="eastAsia" w:ascii="仿宋" w:eastAsia="仿宋"/>
          <w:sz w:val="32"/>
          <w:szCs w:val="32"/>
        </w:rPr>
        <w:t>.黑龙江省农机购置</w:t>
      </w:r>
      <w:r>
        <w:rPr>
          <w:rFonts w:hint="eastAsia" w:ascii="仿宋" w:eastAsia="仿宋"/>
          <w:sz w:val="32"/>
          <w:szCs w:val="32"/>
          <w:lang w:eastAsia="zh-CN"/>
        </w:rPr>
        <w:t>与应用</w:t>
      </w:r>
      <w:r>
        <w:rPr>
          <w:rFonts w:hint="eastAsia" w:ascii="仿宋" w:eastAsia="仿宋"/>
          <w:sz w:val="32"/>
          <w:szCs w:val="32"/>
        </w:rPr>
        <w:t>补贴机具现场验证承诺书</w:t>
      </w:r>
    </w:p>
    <w:p w14:paraId="35F9548D">
      <w:pPr>
        <w:pStyle w:val="4"/>
        <w:rPr>
          <w:rFonts w:hint="eastAsia" w:ascii="仿宋" w:eastAsia="仿宋"/>
          <w:sz w:val="32"/>
          <w:szCs w:val="32"/>
        </w:rPr>
      </w:pPr>
    </w:p>
    <w:p w14:paraId="12668470">
      <w:pPr>
        <w:pStyle w:val="4"/>
        <w:rPr>
          <w:rFonts w:hint="eastAsia" w:ascii="仿宋" w:eastAsia="仿宋"/>
          <w:sz w:val="32"/>
          <w:szCs w:val="32"/>
        </w:rPr>
      </w:pPr>
    </w:p>
    <w:p w14:paraId="568FDE3E">
      <w:pPr>
        <w:pStyle w:val="4"/>
        <w:rPr>
          <w:rFonts w:hint="eastAsia" w:ascii="仿宋" w:eastAsia="仿宋"/>
          <w:sz w:val="32"/>
          <w:szCs w:val="32"/>
        </w:rPr>
      </w:pPr>
    </w:p>
    <w:p w14:paraId="5948CC53">
      <w:pPr>
        <w:pStyle w:val="4"/>
        <w:rPr>
          <w:rFonts w:hint="eastAsia" w:ascii="仿宋" w:eastAsia="仿宋"/>
          <w:sz w:val="32"/>
          <w:szCs w:val="32"/>
        </w:rPr>
      </w:pPr>
    </w:p>
    <w:p w14:paraId="533123E5">
      <w:pPr>
        <w:pStyle w:val="4"/>
        <w:rPr>
          <w:rFonts w:hint="eastAsia" w:ascii="仿宋" w:eastAsia="仿宋"/>
          <w:sz w:val="32"/>
          <w:szCs w:val="32"/>
        </w:rPr>
      </w:pPr>
    </w:p>
    <w:p w14:paraId="0BBD6CD1">
      <w:pPr>
        <w:pStyle w:val="4"/>
        <w:rPr>
          <w:rFonts w:hint="eastAsia" w:ascii="仿宋" w:eastAsia="仿宋"/>
          <w:sz w:val="32"/>
          <w:szCs w:val="32"/>
        </w:rPr>
      </w:pPr>
    </w:p>
    <w:p w14:paraId="1F837044">
      <w:pPr>
        <w:pStyle w:val="4"/>
        <w:rPr>
          <w:rFonts w:hint="eastAsia" w:ascii="仿宋" w:eastAsia="仿宋"/>
          <w:sz w:val="32"/>
          <w:szCs w:val="32"/>
        </w:rPr>
      </w:pPr>
    </w:p>
    <w:p w14:paraId="3AED8364">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p>
    <w:p w14:paraId="40BC2391">
      <w:pPr>
        <w:pStyle w:val="4"/>
        <w:rPr>
          <w:rFonts w:hint="default"/>
          <w:lang w:val="en-US" w:eastAsia="zh-CN"/>
        </w:rPr>
      </w:pPr>
    </w:p>
    <w:p w14:paraId="0CF69126">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黑龙江省农机购置</w:t>
      </w:r>
      <w:r>
        <w:rPr>
          <w:rFonts w:hint="eastAsia" w:ascii="宋体" w:hAnsi="宋体" w:eastAsia="宋体" w:cs="宋体"/>
          <w:b/>
          <w:bCs/>
          <w:sz w:val="44"/>
          <w:szCs w:val="44"/>
          <w:lang w:eastAsia="zh-CN"/>
        </w:rPr>
        <w:t>与应用</w:t>
      </w:r>
      <w:r>
        <w:rPr>
          <w:rFonts w:hint="eastAsia" w:ascii="宋体" w:hAnsi="宋体" w:eastAsia="宋体" w:cs="宋体"/>
          <w:b/>
          <w:bCs/>
          <w:sz w:val="44"/>
          <w:szCs w:val="44"/>
        </w:rPr>
        <w:t>补贴机具</w:t>
      </w:r>
    </w:p>
    <w:p w14:paraId="4CC8F725">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现场验证申请表</w:t>
      </w:r>
    </w:p>
    <w:p w14:paraId="6F34C707">
      <w:pPr>
        <w:spacing w:line="560" w:lineRule="exact"/>
        <w:rPr>
          <w:rFonts w:ascii="仿宋" w:eastAsia="仿宋"/>
          <w:sz w:val="24"/>
          <w:szCs w:val="24"/>
        </w:rPr>
      </w:pPr>
      <w:r>
        <w:rPr>
          <w:rFonts w:hint="eastAsia" w:ascii="仿宋" w:eastAsia="仿宋"/>
          <w:sz w:val="24"/>
          <w:szCs w:val="24"/>
        </w:rPr>
        <w:t>申请单位：</w:t>
      </w:r>
      <w:r>
        <w:rPr>
          <w:rFonts w:ascii="仿宋" w:eastAsia="仿宋"/>
          <w:sz w:val="24"/>
          <w:szCs w:val="24"/>
          <w:u w:val="single"/>
        </w:rPr>
        <w:t xml:space="preserve">                      </w:t>
      </w:r>
      <w:r>
        <w:rPr>
          <w:rFonts w:hint="eastAsia" w:ascii="仿宋" w:eastAsia="仿宋"/>
          <w:sz w:val="24"/>
          <w:szCs w:val="24"/>
        </w:rPr>
        <w:t>（公章）</w:t>
      </w:r>
      <w:r>
        <w:rPr>
          <w:rFonts w:ascii="仿宋" w:eastAsia="仿宋"/>
          <w:sz w:val="24"/>
          <w:szCs w:val="24"/>
        </w:rPr>
        <w:t xml:space="preserve">  </w:t>
      </w:r>
      <w:r>
        <w:rPr>
          <w:rFonts w:hint="eastAsia" w:ascii="仿宋" w:eastAsia="仿宋"/>
          <w:sz w:val="24"/>
          <w:szCs w:val="24"/>
          <w:lang w:val="en-US" w:eastAsia="zh-CN"/>
        </w:rPr>
        <w:t xml:space="preserve">   </w:t>
      </w:r>
      <w:r>
        <w:rPr>
          <w:rFonts w:ascii="仿宋" w:eastAsia="仿宋"/>
          <w:sz w:val="24"/>
          <w:szCs w:val="24"/>
        </w:rPr>
        <w:t xml:space="preserve"> </w:t>
      </w:r>
      <w:r>
        <w:rPr>
          <w:rFonts w:hint="eastAsia" w:ascii="仿宋" w:eastAsia="仿宋"/>
          <w:sz w:val="24"/>
          <w:szCs w:val="24"/>
        </w:rPr>
        <w:t>申请日期：</w:t>
      </w:r>
      <w:r>
        <w:rPr>
          <w:rFonts w:ascii="仿宋" w:eastAsia="仿宋"/>
          <w:sz w:val="24"/>
          <w:szCs w:val="24"/>
        </w:rPr>
        <w:t xml:space="preserve">    </w:t>
      </w:r>
      <w:r>
        <w:rPr>
          <w:rFonts w:hint="eastAsia" w:ascii="仿宋" w:eastAsia="仿宋"/>
          <w:sz w:val="24"/>
          <w:szCs w:val="24"/>
        </w:rPr>
        <w:t>年</w:t>
      </w:r>
      <w:r>
        <w:rPr>
          <w:rFonts w:ascii="仿宋" w:eastAsia="仿宋"/>
          <w:sz w:val="24"/>
          <w:szCs w:val="24"/>
        </w:rPr>
        <w:t xml:space="preserve">   </w:t>
      </w:r>
      <w:r>
        <w:rPr>
          <w:rFonts w:hint="eastAsia" w:ascii="仿宋" w:eastAsia="仿宋"/>
          <w:sz w:val="24"/>
          <w:szCs w:val="24"/>
        </w:rPr>
        <w:t>月</w:t>
      </w:r>
      <w:r>
        <w:rPr>
          <w:rFonts w:ascii="仿宋" w:eastAsia="仿宋"/>
          <w:sz w:val="24"/>
          <w:szCs w:val="24"/>
        </w:rPr>
        <w:t xml:space="preserve">   </w:t>
      </w:r>
      <w:r>
        <w:rPr>
          <w:rFonts w:hint="eastAsia" w:ascii="仿宋" w:eastAsia="仿宋"/>
          <w:sz w:val="24"/>
          <w:szCs w:val="24"/>
        </w:rPr>
        <w:t>日</w:t>
      </w:r>
    </w:p>
    <w:tbl>
      <w:tblPr>
        <w:tblStyle w:val="7"/>
        <w:tblW w:w="913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62"/>
        <w:gridCol w:w="2895"/>
        <w:gridCol w:w="1330"/>
        <w:gridCol w:w="541"/>
        <w:gridCol w:w="2105"/>
      </w:tblGrid>
      <w:tr w14:paraId="2422B5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2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E117A4">
            <w:pPr>
              <w:widowControl/>
              <w:spacing w:line="560" w:lineRule="exact"/>
              <w:jc w:val="left"/>
              <w:rPr>
                <w:rFonts w:ascii="仿宋" w:eastAsia="仿宋"/>
                <w:kern w:val="0"/>
                <w:sz w:val="24"/>
                <w:szCs w:val="24"/>
              </w:rPr>
            </w:pPr>
            <w:r>
              <w:rPr>
                <w:rFonts w:hint="eastAsia" w:ascii="仿宋" w:eastAsia="仿宋"/>
                <w:kern w:val="0"/>
                <w:sz w:val="24"/>
                <w:szCs w:val="24"/>
              </w:rPr>
              <w:t>机具型号名称</w:t>
            </w:r>
          </w:p>
        </w:tc>
        <w:tc>
          <w:tcPr>
            <w:tcW w:w="2895" w:type="dxa"/>
            <w:tcBorders>
              <w:top w:val="single" w:color="auto" w:sz="8" w:space="0"/>
              <w:left w:val="nil"/>
              <w:bottom w:val="single" w:color="auto" w:sz="8" w:space="0"/>
              <w:right w:val="single" w:color="auto" w:sz="8" w:space="0"/>
            </w:tcBorders>
            <w:tcMar>
              <w:left w:w="108" w:type="dxa"/>
              <w:right w:w="108" w:type="dxa"/>
            </w:tcMar>
            <w:vAlign w:val="center"/>
          </w:tcPr>
          <w:p w14:paraId="4683D33F">
            <w:pPr>
              <w:widowControl/>
              <w:spacing w:line="560" w:lineRule="exact"/>
              <w:jc w:val="left"/>
              <w:rPr>
                <w:rFonts w:ascii="仿宋" w:eastAsia="仿宋"/>
                <w:kern w:val="0"/>
                <w:sz w:val="24"/>
                <w:szCs w:val="24"/>
              </w:rPr>
            </w:pPr>
          </w:p>
        </w:tc>
        <w:tc>
          <w:tcPr>
            <w:tcW w:w="1330" w:type="dxa"/>
            <w:tcBorders>
              <w:top w:val="single" w:color="auto" w:sz="8" w:space="0"/>
              <w:left w:val="nil"/>
              <w:bottom w:val="single" w:color="auto" w:sz="8" w:space="0"/>
              <w:right w:val="single" w:color="auto" w:sz="8" w:space="0"/>
            </w:tcBorders>
            <w:tcMar>
              <w:left w:w="108" w:type="dxa"/>
              <w:right w:w="108" w:type="dxa"/>
            </w:tcMar>
            <w:vAlign w:val="center"/>
          </w:tcPr>
          <w:p w14:paraId="096B7C43">
            <w:pPr>
              <w:widowControl/>
              <w:spacing w:line="560" w:lineRule="exact"/>
              <w:jc w:val="center"/>
              <w:rPr>
                <w:rFonts w:ascii="仿宋" w:eastAsia="仿宋"/>
                <w:kern w:val="0"/>
                <w:sz w:val="24"/>
                <w:szCs w:val="24"/>
              </w:rPr>
            </w:pPr>
            <w:r>
              <w:rPr>
                <w:rFonts w:hint="eastAsia" w:ascii="仿宋" w:eastAsia="仿宋"/>
                <w:kern w:val="0"/>
                <w:sz w:val="24"/>
                <w:szCs w:val="24"/>
              </w:rPr>
              <w:t>所属品目</w:t>
            </w:r>
          </w:p>
        </w:tc>
        <w:tc>
          <w:tcPr>
            <w:tcW w:w="2646" w:type="dxa"/>
            <w:gridSpan w:val="2"/>
            <w:tcBorders>
              <w:top w:val="single" w:color="auto" w:sz="8" w:space="0"/>
              <w:left w:val="nil"/>
              <w:bottom w:val="single" w:color="auto" w:sz="8" w:space="0"/>
              <w:right w:val="single" w:color="auto" w:sz="8" w:space="0"/>
            </w:tcBorders>
            <w:tcMar>
              <w:left w:w="108" w:type="dxa"/>
              <w:right w:w="108" w:type="dxa"/>
            </w:tcMar>
            <w:vAlign w:val="center"/>
          </w:tcPr>
          <w:p w14:paraId="5072A9C4">
            <w:pPr>
              <w:widowControl/>
              <w:spacing w:line="560" w:lineRule="exact"/>
              <w:jc w:val="left"/>
              <w:rPr>
                <w:rFonts w:ascii="仿宋" w:eastAsia="仿宋"/>
                <w:kern w:val="0"/>
                <w:sz w:val="24"/>
                <w:szCs w:val="24"/>
              </w:rPr>
            </w:pPr>
          </w:p>
        </w:tc>
      </w:tr>
      <w:tr w14:paraId="462BD6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262" w:type="dxa"/>
            <w:vMerge w:val="restart"/>
            <w:tcBorders>
              <w:top w:val="nil"/>
              <w:left w:val="single" w:color="auto" w:sz="8" w:space="0"/>
              <w:right w:val="single" w:color="auto" w:sz="8" w:space="0"/>
            </w:tcBorders>
            <w:tcMar>
              <w:left w:w="108" w:type="dxa"/>
              <w:right w:w="108" w:type="dxa"/>
            </w:tcMar>
            <w:vAlign w:val="center"/>
          </w:tcPr>
          <w:p w14:paraId="551E77F9">
            <w:pPr>
              <w:widowControl/>
              <w:spacing w:line="560" w:lineRule="exact"/>
              <w:jc w:val="left"/>
              <w:rPr>
                <w:rFonts w:ascii="仿宋" w:eastAsia="仿宋"/>
                <w:kern w:val="0"/>
                <w:sz w:val="24"/>
                <w:szCs w:val="24"/>
              </w:rPr>
            </w:pPr>
            <w:r>
              <w:rPr>
                <w:rFonts w:hint="eastAsia" w:ascii="仿宋" w:eastAsia="仿宋"/>
                <w:kern w:val="0"/>
                <w:sz w:val="24"/>
                <w:szCs w:val="24"/>
              </w:rPr>
              <w:t>生产企业</w:t>
            </w:r>
          </w:p>
        </w:tc>
        <w:tc>
          <w:tcPr>
            <w:tcW w:w="2895" w:type="dxa"/>
            <w:vMerge w:val="restart"/>
            <w:tcBorders>
              <w:top w:val="nil"/>
              <w:left w:val="nil"/>
              <w:right w:val="single" w:color="auto" w:sz="8" w:space="0"/>
            </w:tcBorders>
            <w:tcMar>
              <w:left w:w="108" w:type="dxa"/>
              <w:right w:w="108" w:type="dxa"/>
            </w:tcMar>
            <w:vAlign w:val="center"/>
          </w:tcPr>
          <w:p w14:paraId="76DCE78F">
            <w:pPr>
              <w:widowControl/>
              <w:spacing w:line="560" w:lineRule="exact"/>
              <w:jc w:val="left"/>
              <w:rPr>
                <w:rFonts w:ascii="仿宋" w:eastAsia="仿宋"/>
                <w:kern w:val="0"/>
                <w:sz w:val="24"/>
                <w:szCs w:val="24"/>
              </w:rPr>
            </w:pPr>
            <w:r>
              <w:rPr>
                <w:rFonts w:ascii="仿宋" w:eastAsia="仿宋"/>
                <w:kern w:val="0"/>
                <w:sz w:val="24"/>
                <w:szCs w:val="24"/>
              </w:rPr>
              <w:t xml:space="preserve">                        </w:t>
            </w:r>
          </w:p>
        </w:tc>
        <w:tc>
          <w:tcPr>
            <w:tcW w:w="1330" w:type="dxa"/>
            <w:tcBorders>
              <w:top w:val="nil"/>
              <w:left w:val="nil"/>
              <w:bottom w:val="single" w:color="auto" w:sz="4" w:space="0"/>
              <w:right w:val="single" w:color="auto" w:sz="8" w:space="0"/>
            </w:tcBorders>
            <w:vAlign w:val="center"/>
          </w:tcPr>
          <w:p w14:paraId="2E2F3937">
            <w:pPr>
              <w:spacing w:line="560" w:lineRule="exact"/>
              <w:jc w:val="center"/>
              <w:rPr>
                <w:rFonts w:ascii="仿宋" w:eastAsia="仿宋"/>
                <w:kern w:val="0"/>
                <w:sz w:val="24"/>
                <w:szCs w:val="24"/>
              </w:rPr>
            </w:pPr>
            <w:r>
              <w:rPr>
                <w:rFonts w:hint="eastAsia" w:ascii="仿宋" w:eastAsia="仿宋"/>
                <w:kern w:val="0"/>
                <w:sz w:val="24"/>
                <w:szCs w:val="24"/>
              </w:rPr>
              <w:t>联 系 人</w:t>
            </w:r>
          </w:p>
        </w:tc>
        <w:tc>
          <w:tcPr>
            <w:tcW w:w="2646" w:type="dxa"/>
            <w:gridSpan w:val="2"/>
            <w:tcBorders>
              <w:top w:val="nil"/>
              <w:left w:val="nil"/>
              <w:bottom w:val="single" w:color="auto" w:sz="4" w:space="0"/>
              <w:right w:val="single" w:color="auto" w:sz="8" w:space="0"/>
            </w:tcBorders>
            <w:vAlign w:val="center"/>
          </w:tcPr>
          <w:p w14:paraId="1EB1DF0B">
            <w:pPr>
              <w:widowControl/>
              <w:spacing w:line="560" w:lineRule="exact"/>
              <w:jc w:val="left"/>
              <w:rPr>
                <w:rFonts w:ascii="仿宋" w:eastAsia="仿宋"/>
                <w:kern w:val="0"/>
                <w:sz w:val="24"/>
                <w:szCs w:val="24"/>
              </w:rPr>
            </w:pPr>
          </w:p>
        </w:tc>
      </w:tr>
      <w:tr w14:paraId="31A301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262" w:type="dxa"/>
            <w:vMerge w:val="continue"/>
            <w:tcBorders>
              <w:left w:val="single" w:color="auto" w:sz="8" w:space="0"/>
              <w:bottom w:val="single" w:color="auto" w:sz="8" w:space="0"/>
              <w:right w:val="single" w:color="auto" w:sz="8" w:space="0"/>
            </w:tcBorders>
            <w:tcMar>
              <w:left w:w="108" w:type="dxa"/>
              <w:right w:w="108" w:type="dxa"/>
            </w:tcMar>
            <w:vAlign w:val="center"/>
          </w:tcPr>
          <w:p w14:paraId="63816255"/>
        </w:tc>
        <w:tc>
          <w:tcPr>
            <w:tcW w:w="2895" w:type="dxa"/>
            <w:vMerge w:val="continue"/>
            <w:tcBorders>
              <w:left w:val="nil"/>
              <w:bottom w:val="single" w:color="auto" w:sz="8" w:space="0"/>
              <w:right w:val="single" w:color="auto" w:sz="8" w:space="0"/>
            </w:tcBorders>
            <w:tcMar>
              <w:left w:w="108" w:type="dxa"/>
              <w:right w:w="108" w:type="dxa"/>
            </w:tcMar>
            <w:vAlign w:val="center"/>
          </w:tcPr>
          <w:p w14:paraId="4E1E9675"/>
        </w:tc>
        <w:tc>
          <w:tcPr>
            <w:tcW w:w="1330" w:type="dxa"/>
            <w:tcBorders>
              <w:top w:val="single" w:color="auto" w:sz="4" w:space="0"/>
              <w:left w:val="nil"/>
              <w:bottom w:val="single" w:color="auto" w:sz="8" w:space="0"/>
              <w:right w:val="single" w:color="auto" w:sz="8" w:space="0"/>
            </w:tcBorders>
            <w:vAlign w:val="center"/>
          </w:tcPr>
          <w:p w14:paraId="5973A18D">
            <w:pPr>
              <w:spacing w:line="560" w:lineRule="exact"/>
              <w:jc w:val="center"/>
              <w:rPr>
                <w:rFonts w:ascii="仿宋" w:eastAsia="仿宋"/>
                <w:kern w:val="0"/>
                <w:sz w:val="24"/>
                <w:szCs w:val="24"/>
              </w:rPr>
            </w:pPr>
            <w:r>
              <w:rPr>
                <w:rFonts w:hint="eastAsia" w:ascii="仿宋" w:eastAsia="仿宋"/>
                <w:kern w:val="0"/>
                <w:sz w:val="24"/>
                <w:szCs w:val="24"/>
              </w:rPr>
              <w:t>电    话</w:t>
            </w:r>
          </w:p>
        </w:tc>
        <w:tc>
          <w:tcPr>
            <w:tcW w:w="2646" w:type="dxa"/>
            <w:gridSpan w:val="2"/>
            <w:tcBorders>
              <w:top w:val="single" w:color="auto" w:sz="4" w:space="0"/>
              <w:left w:val="nil"/>
              <w:bottom w:val="single" w:color="auto" w:sz="8" w:space="0"/>
              <w:right w:val="single" w:color="auto" w:sz="8" w:space="0"/>
            </w:tcBorders>
            <w:vAlign w:val="center"/>
          </w:tcPr>
          <w:p w14:paraId="3289561D">
            <w:pPr>
              <w:widowControl/>
              <w:spacing w:line="560" w:lineRule="exact"/>
              <w:jc w:val="left"/>
              <w:rPr>
                <w:rFonts w:ascii="仿宋" w:eastAsia="仿宋"/>
                <w:kern w:val="0"/>
                <w:sz w:val="24"/>
                <w:szCs w:val="24"/>
              </w:rPr>
            </w:pPr>
          </w:p>
        </w:tc>
      </w:tr>
      <w:tr w14:paraId="3AD200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75" w:hRule="atLeast"/>
          <w:jc w:val="center"/>
        </w:trPr>
        <w:tc>
          <w:tcPr>
            <w:tcW w:w="2262" w:type="dxa"/>
            <w:tcBorders>
              <w:top w:val="nil"/>
              <w:left w:val="single" w:color="auto" w:sz="8" w:space="0"/>
              <w:bottom w:val="single" w:color="auto" w:sz="8" w:space="0"/>
              <w:right w:val="single" w:color="auto" w:sz="8" w:space="0"/>
            </w:tcBorders>
            <w:tcMar>
              <w:left w:w="108" w:type="dxa"/>
              <w:right w:w="108" w:type="dxa"/>
            </w:tcMar>
            <w:vAlign w:val="center"/>
          </w:tcPr>
          <w:p w14:paraId="367E747B">
            <w:pPr>
              <w:widowControl/>
              <w:spacing w:line="560" w:lineRule="exact"/>
              <w:jc w:val="left"/>
              <w:rPr>
                <w:rFonts w:ascii="仿宋" w:eastAsia="仿宋"/>
                <w:kern w:val="0"/>
                <w:sz w:val="24"/>
                <w:szCs w:val="24"/>
              </w:rPr>
            </w:pPr>
            <w:r>
              <w:rPr>
                <w:rFonts w:hint="eastAsia" w:ascii="仿宋" w:eastAsia="仿宋"/>
                <w:b w:val="0"/>
                <w:bCs/>
                <w:kern w:val="0"/>
                <w:sz w:val="24"/>
                <w:szCs w:val="24"/>
              </w:rPr>
              <w:t>主要结构、</w:t>
            </w:r>
            <w:r>
              <w:rPr>
                <w:rFonts w:hint="eastAsia" w:ascii="仿宋" w:eastAsia="仿宋"/>
                <w:kern w:val="0"/>
                <w:sz w:val="24"/>
                <w:szCs w:val="24"/>
              </w:rPr>
              <w:t>工作原理、功能描述</w:t>
            </w:r>
          </w:p>
        </w:tc>
        <w:tc>
          <w:tcPr>
            <w:tcW w:w="6871" w:type="dxa"/>
            <w:gridSpan w:val="4"/>
            <w:tcBorders>
              <w:top w:val="nil"/>
              <w:left w:val="nil"/>
              <w:bottom w:val="single" w:color="auto" w:sz="8" w:space="0"/>
              <w:right w:val="single" w:color="auto" w:sz="8" w:space="0"/>
            </w:tcBorders>
            <w:tcMar>
              <w:left w:w="108" w:type="dxa"/>
              <w:right w:w="108" w:type="dxa"/>
            </w:tcMar>
            <w:vAlign w:val="center"/>
          </w:tcPr>
          <w:p w14:paraId="298DEA07">
            <w:pPr>
              <w:widowControl/>
              <w:spacing w:line="560" w:lineRule="exact"/>
              <w:jc w:val="left"/>
              <w:rPr>
                <w:rFonts w:ascii="仿宋" w:eastAsia="仿宋"/>
                <w:kern w:val="0"/>
                <w:sz w:val="24"/>
                <w:szCs w:val="24"/>
              </w:rPr>
            </w:pPr>
          </w:p>
          <w:p w14:paraId="483500EA">
            <w:pPr>
              <w:pStyle w:val="4"/>
              <w:ind w:firstLine="0" w:firstLineChars="0"/>
            </w:pPr>
          </w:p>
          <w:p w14:paraId="5FBCC38D">
            <w:pPr>
              <w:pStyle w:val="4"/>
              <w:ind w:firstLine="0" w:firstLineChars="0"/>
            </w:pPr>
          </w:p>
          <w:p w14:paraId="4B1DA5E1">
            <w:pPr>
              <w:pStyle w:val="4"/>
              <w:ind w:firstLine="0" w:firstLineChars="0"/>
            </w:pPr>
          </w:p>
          <w:p w14:paraId="11A72D0C">
            <w:pPr>
              <w:pStyle w:val="4"/>
              <w:ind w:firstLine="0" w:firstLineChars="0"/>
            </w:pPr>
          </w:p>
          <w:p w14:paraId="32D76502">
            <w:pPr>
              <w:pStyle w:val="4"/>
              <w:ind w:firstLine="0" w:firstLineChars="0"/>
            </w:pPr>
          </w:p>
          <w:p w14:paraId="0CBA613C">
            <w:pPr>
              <w:pStyle w:val="4"/>
              <w:ind w:firstLine="0" w:firstLineChars="0"/>
            </w:pPr>
          </w:p>
          <w:p w14:paraId="73861F0C">
            <w:pPr>
              <w:pStyle w:val="4"/>
              <w:ind w:firstLine="0" w:firstLineChars="0"/>
            </w:pPr>
          </w:p>
        </w:tc>
      </w:tr>
      <w:tr w14:paraId="750D58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63" w:hRule="atLeast"/>
          <w:jc w:val="center"/>
        </w:trPr>
        <w:tc>
          <w:tcPr>
            <w:tcW w:w="2262" w:type="dxa"/>
            <w:tcBorders>
              <w:top w:val="nil"/>
              <w:left w:val="single" w:color="auto" w:sz="8" w:space="0"/>
              <w:bottom w:val="single" w:color="auto" w:sz="8" w:space="0"/>
              <w:right w:val="single" w:color="auto" w:sz="8" w:space="0"/>
            </w:tcBorders>
            <w:tcMar>
              <w:left w:w="108" w:type="dxa"/>
              <w:right w:w="108" w:type="dxa"/>
            </w:tcMar>
            <w:vAlign w:val="center"/>
          </w:tcPr>
          <w:p w14:paraId="6D6CD74E">
            <w:pPr>
              <w:widowControl/>
              <w:spacing w:line="560" w:lineRule="exact"/>
              <w:jc w:val="left"/>
              <w:rPr>
                <w:rFonts w:ascii="仿宋" w:eastAsia="仿宋"/>
                <w:kern w:val="0"/>
                <w:sz w:val="24"/>
                <w:szCs w:val="24"/>
              </w:rPr>
            </w:pPr>
            <w:r>
              <w:rPr>
                <w:rFonts w:hint="eastAsia" w:ascii="仿宋" w:eastAsia="仿宋"/>
                <w:kern w:val="0"/>
                <w:sz w:val="24"/>
                <w:szCs w:val="24"/>
              </w:rPr>
              <w:t>技术参数及配置（主要包含归档参数）</w:t>
            </w:r>
          </w:p>
        </w:tc>
        <w:tc>
          <w:tcPr>
            <w:tcW w:w="6871" w:type="dxa"/>
            <w:gridSpan w:val="4"/>
            <w:tcBorders>
              <w:top w:val="nil"/>
              <w:left w:val="nil"/>
              <w:bottom w:val="single" w:color="auto" w:sz="8" w:space="0"/>
              <w:right w:val="single" w:color="auto" w:sz="8" w:space="0"/>
            </w:tcBorders>
            <w:tcMar>
              <w:left w:w="108" w:type="dxa"/>
              <w:right w:w="108" w:type="dxa"/>
            </w:tcMar>
            <w:vAlign w:val="center"/>
          </w:tcPr>
          <w:p w14:paraId="1CA1792E">
            <w:pPr>
              <w:widowControl/>
              <w:spacing w:line="560" w:lineRule="exact"/>
              <w:jc w:val="left"/>
            </w:pPr>
          </w:p>
          <w:p w14:paraId="124BB7D3">
            <w:pPr>
              <w:pStyle w:val="4"/>
              <w:ind w:firstLine="480"/>
              <w:rPr>
                <w:rFonts w:ascii="仿宋" w:eastAsia="仿宋"/>
                <w:kern w:val="0"/>
                <w:sz w:val="24"/>
                <w:szCs w:val="24"/>
              </w:rPr>
            </w:pPr>
          </w:p>
          <w:p w14:paraId="548A037A">
            <w:pPr>
              <w:pStyle w:val="4"/>
              <w:ind w:firstLine="480"/>
              <w:rPr>
                <w:rFonts w:ascii="仿宋" w:eastAsia="仿宋"/>
                <w:kern w:val="0"/>
                <w:sz w:val="24"/>
                <w:szCs w:val="24"/>
              </w:rPr>
            </w:pPr>
          </w:p>
          <w:p w14:paraId="365EC340">
            <w:pPr>
              <w:pStyle w:val="4"/>
              <w:ind w:firstLine="480"/>
              <w:rPr>
                <w:rFonts w:ascii="仿宋" w:eastAsia="仿宋"/>
                <w:kern w:val="0"/>
                <w:sz w:val="24"/>
                <w:szCs w:val="24"/>
              </w:rPr>
            </w:pPr>
          </w:p>
          <w:p w14:paraId="113830F7">
            <w:pPr>
              <w:pStyle w:val="4"/>
              <w:ind w:firstLine="480"/>
              <w:rPr>
                <w:rFonts w:ascii="仿宋" w:eastAsia="仿宋"/>
                <w:kern w:val="0"/>
                <w:sz w:val="24"/>
                <w:szCs w:val="24"/>
              </w:rPr>
            </w:pPr>
          </w:p>
          <w:p w14:paraId="0614567E">
            <w:pPr>
              <w:pStyle w:val="4"/>
              <w:ind w:firstLine="480"/>
              <w:rPr>
                <w:rFonts w:ascii="仿宋" w:eastAsia="仿宋"/>
                <w:kern w:val="0"/>
                <w:sz w:val="24"/>
                <w:szCs w:val="24"/>
              </w:rPr>
            </w:pPr>
          </w:p>
          <w:p w14:paraId="2FF4C9F0">
            <w:pPr>
              <w:pStyle w:val="4"/>
              <w:ind w:firstLine="480"/>
              <w:rPr>
                <w:rFonts w:ascii="仿宋" w:eastAsia="仿宋"/>
                <w:kern w:val="0"/>
                <w:sz w:val="24"/>
                <w:szCs w:val="24"/>
              </w:rPr>
            </w:pPr>
          </w:p>
        </w:tc>
      </w:tr>
      <w:tr w14:paraId="6C19F8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22" w:hRule="atLeast"/>
          <w:jc w:val="center"/>
        </w:trPr>
        <w:tc>
          <w:tcPr>
            <w:tcW w:w="2262" w:type="dxa"/>
            <w:tcBorders>
              <w:top w:val="nil"/>
              <w:left w:val="single" w:color="auto" w:sz="8" w:space="0"/>
              <w:bottom w:val="single" w:color="auto" w:sz="8" w:space="0"/>
              <w:right w:val="single" w:color="auto" w:sz="8" w:space="0"/>
            </w:tcBorders>
            <w:tcMar>
              <w:left w:w="108" w:type="dxa"/>
              <w:right w:w="108" w:type="dxa"/>
            </w:tcMar>
            <w:vAlign w:val="center"/>
          </w:tcPr>
          <w:p w14:paraId="0CA9DA99">
            <w:pPr>
              <w:pStyle w:val="4"/>
              <w:ind w:firstLine="422"/>
              <w:rPr>
                <w:b/>
              </w:rPr>
            </w:pPr>
            <w:r>
              <w:rPr>
                <w:rFonts w:hint="eastAsia" w:ascii="仿宋" w:eastAsia="仿宋" w:hAnsiTheme="minorHAnsi" w:cstheme="minorBidi"/>
                <w:kern w:val="0"/>
                <w:sz w:val="24"/>
                <w:szCs w:val="24"/>
                <w:lang w:val="en-US" w:eastAsia="zh-CN" w:bidi="ar-SA"/>
              </w:rPr>
              <w:t>样机来源</w:t>
            </w:r>
          </w:p>
        </w:tc>
        <w:tc>
          <w:tcPr>
            <w:tcW w:w="6871" w:type="dxa"/>
            <w:gridSpan w:val="4"/>
            <w:tcBorders>
              <w:top w:val="nil"/>
              <w:left w:val="nil"/>
              <w:bottom w:val="single" w:color="auto" w:sz="8" w:space="0"/>
              <w:right w:val="single" w:color="auto" w:sz="8" w:space="0"/>
            </w:tcBorders>
            <w:tcMar>
              <w:left w:w="108" w:type="dxa"/>
              <w:right w:w="108" w:type="dxa"/>
            </w:tcMar>
            <w:vAlign w:val="center"/>
          </w:tcPr>
          <w:p w14:paraId="5D2AE7C9">
            <w:pPr>
              <w:widowControl/>
              <w:spacing w:line="560" w:lineRule="exact"/>
              <w:jc w:val="left"/>
              <w:rPr>
                <w:rFonts w:ascii="仿宋" w:eastAsia="仿宋"/>
                <w:kern w:val="0"/>
                <w:sz w:val="24"/>
                <w:szCs w:val="24"/>
              </w:rPr>
            </w:pPr>
            <w:r>
              <w:rPr>
                <w:rFonts w:hint="eastAsia" w:ascii="仿宋" w:eastAsia="仿宋"/>
                <w:kern w:val="0"/>
                <w:sz w:val="24"/>
                <w:szCs w:val="24"/>
                <w:lang w:eastAsia="zh-CN"/>
              </w:rPr>
              <w:t>□</w:t>
            </w:r>
            <w:r>
              <w:rPr>
                <w:rFonts w:hint="eastAsia" w:ascii="仿宋" w:eastAsia="仿宋"/>
                <w:kern w:val="0"/>
                <w:sz w:val="24"/>
                <w:szCs w:val="24"/>
              </w:rPr>
              <w:t>生产企业</w:t>
            </w:r>
            <w:r>
              <w:rPr>
                <w:rFonts w:ascii="仿宋" w:eastAsia="仿宋"/>
                <w:kern w:val="0"/>
                <w:sz w:val="24"/>
                <w:szCs w:val="24"/>
              </w:rPr>
              <w:t xml:space="preserve">     </w:t>
            </w:r>
            <w:r>
              <w:rPr>
                <w:rFonts w:hint="eastAsia" w:ascii="仿宋" w:eastAsia="仿宋"/>
                <w:kern w:val="0"/>
                <w:sz w:val="24"/>
                <w:szCs w:val="24"/>
                <w:lang w:eastAsia="zh-CN"/>
              </w:rPr>
              <w:t>□</w:t>
            </w:r>
            <w:r>
              <w:rPr>
                <w:rFonts w:hint="eastAsia" w:ascii="仿宋" w:eastAsia="仿宋"/>
                <w:kern w:val="0"/>
                <w:sz w:val="24"/>
                <w:szCs w:val="24"/>
              </w:rPr>
              <w:t>当地经销商</w:t>
            </w:r>
            <w:r>
              <w:rPr>
                <w:rFonts w:ascii="仿宋" w:eastAsia="仿宋"/>
                <w:kern w:val="0"/>
                <w:sz w:val="24"/>
                <w:szCs w:val="24"/>
              </w:rPr>
              <w:t xml:space="preserve">     </w:t>
            </w:r>
            <w:r>
              <w:rPr>
                <w:rFonts w:hint="eastAsia" w:ascii="仿宋" w:eastAsia="仿宋"/>
                <w:kern w:val="0"/>
                <w:sz w:val="24"/>
                <w:szCs w:val="24"/>
              </w:rPr>
              <w:t>□当地用户</w:t>
            </w:r>
          </w:p>
        </w:tc>
      </w:tr>
      <w:tr w14:paraId="29303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2" w:hRule="atLeast"/>
          <w:jc w:val="center"/>
        </w:trPr>
        <w:tc>
          <w:tcPr>
            <w:tcW w:w="2262" w:type="dxa"/>
            <w:tcBorders>
              <w:top w:val="nil"/>
              <w:left w:val="single" w:color="auto" w:sz="8" w:space="0"/>
              <w:bottom w:val="single" w:color="auto" w:sz="8" w:space="0"/>
              <w:right w:val="single" w:color="auto" w:sz="8" w:space="0"/>
            </w:tcBorders>
            <w:tcMar>
              <w:left w:w="108" w:type="dxa"/>
              <w:right w:w="108" w:type="dxa"/>
            </w:tcMar>
            <w:vAlign w:val="center"/>
          </w:tcPr>
          <w:p w14:paraId="49E7403C">
            <w:pPr>
              <w:widowControl/>
              <w:spacing w:line="560" w:lineRule="exact"/>
              <w:jc w:val="left"/>
              <w:rPr>
                <w:rFonts w:ascii="仿宋" w:eastAsia="仿宋"/>
                <w:kern w:val="0"/>
                <w:sz w:val="24"/>
                <w:szCs w:val="24"/>
              </w:rPr>
            </w:pPr>
            <w:r>
              <w:rPr>
                <w:rFonts w:hint="eastAsia" w:ascii="仿宋" w:eastAsia="仿宋" w:cs="宋体"/>
                <w:kern w:val="0"/>
                <w:sz w:val="24"/>
                <w:szCs w:val="24"/>
              </w:rPr>
              <w:t>黑龙江省</w:t>
            </w:r>
            <w:r>
              <w:rPr>
                <w:rFonts w:hint="eastAsia" w:ascii="仿宋" w:eastAsia="仿宋"/>
                <w:kern w:val="0"/>
                <w:sz w:val="24"/>
                <w:szCs w:val="24"/>
              </w:rPr>
              <w:t>销售价</w:t>
            </w:r>
          </w:p>
          <w:p w14:paraId="5EC882C6">
            <w:pPr>
              <w:widowControl/>
              <w:spacing w:line="560" w:lineRule="exact"/>
              <w:ind w:firstLine="360" w:firstLineChars="150"/>
              <w:rPr>
                <w:rFonts w:ascii="仿宋" w:eastAsia="仿宋"/>
                <w:kern w:val="0"/>
                <w:sz w:val="24"/>
                <w:szCs w:val="24"/>
              </w:rPr>
            </w:pPr>
            <w:r>
              <w:rPr>
                <w:rFonts w:hint="eastAsia" w:ascii="仿宋" w:eastAsia="仿宋"/>
                <w:kern w:val="0"/>
                <w:sz w:val="24"/>
                <w:szCs w:val="24"/>
              </w:rPr>
              <w:t>（万元）</w:t>
            </w:r>
          </w:p>
        </w:tc>
        <w:tc>
          <w:tcPr>
            <w:tcW w:w="2895" w:type="dxa"/>
            <w:tcBorders>
              <w:top w:val="nil"/>
              <w:left w:val="nil"/>
              <w:bottom w:val="single" w:color="auto" w:sz="8" w:space="0"/>
              <w:right w:val="single" w:color="auto" w:sz="8" w:space="0"/>
            </w:tcBorders>
            <w:tcMar>
              <w:left w:w="108" w:type="dxa"/>
              <w:right w:w="108" w:type="dxa"/>
            </w:tcMar>
            <w:vAlign w:val="center"/>
          </w:tcPr>
          <w:p w14:paraId="7AC20143">
            <w:pPr>
              <w:widowControl/>
              <w:spacing w:line="560" w:lineRule="exact"/>
              <w:jc w:val="left"/>
              <w:rPr>
                <w:rFonts w:ascii="仿宋" w:eastAsia="仿宋"/>
                <w:kern w:val="0"/>
                <w:sz w:val="24"/>
                <w:szCs w:val="24"/>
              </w:rPr>
            </w:pPr>
          </w:p>
        </w:tc>
        <w:tc>
          <w:tcPr>
            <w:tcW w:w="1871" w:type="dxa"/>
            <w:gridSpan w:val="2"/>
            <w:tcBorders>
              <w:top w:val="nil"/>
              <w:left w:val="nil"/>
              <w:bottom w:val="single" w:color="auto" w:sz="8" w:space="0"/>
              <w:right w:val="single" w:color="auto" w:sz="8" w:space="0"/>
            </w:tcBorders>
            <w:tcMar>
              <w:left w:w="108" w:type="dxa"/>
              <w:right w:w="108" w:type="dxa"/>
            </w:tcMar>
            <w:vAlign w:val="center"/>
          </w:tcPr>
          <w:p w14:paraId="1EF9BDFB">
            <w:pPr>
              <w:widowControl/>
              <w:spacing w:line="560" w:lineRule="exact"/>
              <w:jc w:val="center"/>
              <w:rPr>
                <w:rFonts w:ascii="仿宋" w:eastAsia="仿宋"/>
                <w:kern w:val="0"/>
                <w:sz w:val="24"/>
                <w:szCs w:val="24"/>
              </w:rPr>
            </w:pPr>
            <w:r>
              <w:rPr>
                <w:rFonts w:hint="eastAsia" w:ascii="仿宋" w:eastAsia="仿宋"/>
                <w:kern w:val="0"/>
                <w:sz w:val="24"/>
                <w:szCs w:val="24"/>
              </w:rPr>
              <w:t>享受补贴总额（万元）</w:t>
            </w:r>
          </w:p>
        </w:tc>
        <w:tc>
          <w:tcPr>
            <w:tcW w:w="2105" w:type="dxa"/>
            <w:tcBorders>
              <w:top w:val="nil"/>
              <w:left w:val="nil"/>
              <w:bottom w:val="single" w:color="auto" w:sz="8" w:space="0"/>
              <w:right w:val="single" w:color="auto" w:sz="8" w:space="0"/>
            </w:tcBorders>
            <w:tcMar>
              <w:left w:w="108" w:type="dxa"/>
              <w:right w:w="108" w:type="dxa"/>
            </w:tcMar>
            <w:vAlign w:val="center"/>
          </w:tcPr>
          <w:p w14:paraId="1F9B8681">
            <w:pPr>
              <w:widowControl/>
              <w:spacing w:line="560" w:lineRule="exact"/>
              <w:jc w:val="left"/>
              <w:rPr>
                <w:rFonts w:ascii="仿宋" w:eastAsia="仿宋"/>
                <w:kern w:val="0"/>
                <w:sz w:val="24"/>
                <w:szCs w:val="24"/>
              </w:rPr>
            </w:pPr>
          </w:p>
        </w:tc>
      </w:tr>
    </w:tbl>
    <w:p w14:paraId="7DB476DD">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p w14:paraId="0B0EE679">
      <w:pPr>
        <w:pStyle w:val="4"/>
        <w:rPr>
          <w:rFonts w:hint="eastAsia"/>
          <w:lang w:eastAsia="zh-CN"/>
        </w:rPr>
      </w:pPr>
    </w:p>
    <w:p w14:paraId="3B9D5890">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黑龙江省农机购置</w:t>
      </w:r>
      <w:r>
        <w:rPr>
          <w:rFonts w:hint="eastAsia" w:ascii="宋体" w:hAnsi="宋体" w:eastAsia="宋体" w:cs="宋体"/>
          <w:b/>
          <w:bCs/>
          <w:sz w:val="44"/>
          <w:szCs w:val="44"/>
          <w:lang w:eastAsia="zh-CN"/>
        </w:rPr>
        <w:t>与应用</w:t>
      </w:r>
      <w:r>
        <w:rPr>
          <w:rFonts w:hint="eastAsia" w:ascii="宋体" w:hAnsi="宋体" w:eastAsia="宋体" w:cs="宋体"/>
          <w:b/>
          <w:bCs/>
          <w:sz w:val="44"/>
          <w:szCs w:val="44"/>
        </w:rPr>
        <w:t>补贴机具</w:t>
      </w:r>
    </w:p>
    <w:p w14:paraId="41DD0A48">
      <w:pPr>
        <w:spacing w:line="600" w:lineRule="exact"/>
        <w:jc w:val="center"/>
        <w:rPr>
          <w:rFonts w:ascii="方正小标宋_GBK" w:hAnsi="方正小标宋_GBK" w:eastAsia="方正小标宋_GBK" w:cs="方正小标宋_GBK"/>
          <w:sz w:val="44"/>
          <w:szCs w:val="44"/>
        </w:rPr>
      </w:pPr>
      <w:r>
        <w:rPr>
          <w:rFonts w:hint="eastAsia" w:ascii="宋体" w:hAnsi="宋体" w:eastAsia="宋体" w:cs="宋体"/>
          <w:b/>
          <w:bCs/>
          <w:sz w:val="44"/>
          <w:szCs w:val="44"/>
        </w:rPr>
        <w:t>现场验证承诺书</w:t>
      </w:r>
    </w:p>
    <w:p w14:paraId="4E3696C9">
      <w:pPr>
        <w:spacing w:line="560" w:lineRule="exact"/>
        <w:jc w:val="center"/>
        <w:rPr>
          <w:rFonts w:ascii="宋体"/>
          <w:sz w:val="44"/>
          <w:szCs w:val="44"/>
        </w:rPr>
      </w:pPr>
    </w:p>
    <w:p w14:paraId="2C091CA4">
      <w:pPr>
        <w:spacing w:line="560" w:lineRule="exact"/>
        <w:ind w:firstLine="600" w:firstLineChars="200"/>
        <w:rPr>
          <w:rFonts w:ascii="仿宋" w:eastAsia="仿宋"/>
          <w:sz w:val="30"/>
          <w:szCs w:val="30"/>
        </w:rPr>
      </w:pPr>
      <w:r>
        <w:rPr>
          <w:rFonts w:hint="eastAsia" w:ascii="仿宋" w:eastAsia="仿宋"/>
          <w:sz w:val="30"/>
          <w:szCs w:val="30"/>
        </w:rPr>
        <w:t>我公司积极配合黑龙江省农业农村厅的</w:t>
      </w:r>
      <w:r>
        <w:rPr>
          <w:rFonts w:hint="eastAsia" w:ascii="仿宋" w:eastAsia="仿宋"/>
          <w:sz w:val="30"/>
          <w:szCs w:val="30"/>
          <w:lang w:eastAsia="zh-CN"/>
        </w:rPr>
        <w:t>农机</w:t>
      </w:r>
      <w:r>
        <w:rPr>
          <w:rFonts w:hint="eastAsia" w:ascii="仿宋" w:eastAsia="仿宋"/>
          <w:sz w:val="30"/>
          <w:szCs w:val="30"/>
        </w:rPr>
        <w:t>购置</w:t>
      </w:r>
      <w:r>
        <w:rPr>
          <w:rFonts w:hint="eastAsia" w:ascii="仿宋" w:eastAsia="仿宋"/>
          <w:sz w:val="30"/>
          <w:szCs w:val="30"/>
          <w:lang w:eastAsia="zh-CN"/>
        </w:rPr>
        <w:t>与应用</w:t>
      </w:r>
      <w:r>
        <w:rPr>
          <w:rFonts w:hint="eastAsia" w:ascii="仿宋" w:eastAsia="仿宋"/>
          <w:sz w:val="30"/>
          <w:szCs w:val="30"/>
        </w:rPr>
        <w:t>补贴机具现场验证评价工作，对此郑重做出承诺：</w:t>
      </w:r>
    </w:p>
    <w:p w14:paraId="4ED13633">
      <w:pPr>
        <w:spacing w:line="560" w:lineRule="exact"/>
        <w:ind w:firstLine="600" w:firstLineChars="200"/>
        <w:rPr>
          <w:rFonts w:ascii="仿宋" w:eastAsia="仿宋" w:cs="宋体"/>
          <w:sz w:val="30"/>
          <w:szCs w:val="30"/>
        </w:rPr>
      </w:pPr>
      <w:r>
        <w:rPr>
          <w:rFonts w:ascii="仿宋" w:eastAsia="仿宋"/>
          <w:sz w:val="30"/>
          <w:szCs w:val="30"/>
        </w:rPr>
        <w:t>1.</w:t>
      </w:r>
      <w:r>
        <w:rPr>
          <w:rFonts w:hint="eastAsia" w:ascii="仿宋" w:eastAsia="仿宋"/>
          <w:sz w:val="30"/>
          <w:szCs w:val="30"/>
        </w:rPr>
        <w:t>我公司已完全了解农机购置补贴有关政策，自愿参与</w:t>
      </w:r>
      <w:r>
        <w:rPr>
          <w:rFonts w:hint="eastAsia" w:ascii="仿宋" w:eastAsia="仿宋" w:cs="宋体"/>
          <w:sz w:val="30"/>
          <w:szCs w:val="30"/>
        </w:rPr>
        <w:t>黑龙江省</w:t>
      </w:r>
      <w:r>
        <w:rPr>
          <w:rFonts w:hint="eastAsia" w:ascii="仿宋" w:eastAsia="仿宋"/>
          <w:sz w:val="30"/>
          <w:szCs w:val="30"/>
        </w:rPr>
        <w:t>农机购置补贴政策实施，严格遵守</w:t>
      </w:r>
      <w:r>
        <w:rPr>
          <w:rFonts w:hint="eastAsia" w:ascii="仿宋" w:eastAsia="仿宋" w:cs="宋体"/>
          <w:sz w:val="30"/>
          <w:szCs w:val="30"/>
        </w:rPr>
        <w:t>黑龙江省农机购置补贴政策，保证机具主要技术参数、配置、材质、安装标准等与检验报告及投档时所提交的机具信息相符。</w:t>
      </w:r>
    </w:p>
    <w:p w14:paraId="76D29DB1">
      <w:pPr>
        <w:spacing w:line="560" w:lineRule="exact"/>
        <w:ind w:firstLine="600" w:firstLineChars="200"/>
        <w:rPr>
          <w:rFonts w:ascii="仿宋" w:eastAsia="仿宋"/>
          <w:sz w:val="30"/>
          <w:szCs w:val="30"/>
        </w:rPr>
      </w:pPr>
      <w:r>
        <w:rPr>
          <w:rFonts w:ascii="仿宋" w:eastAsia="仿宋"/>
          <w:sz w:val="30"/>
          <w:szCs w:val="30"/>
        </w:rPr>
        <w:t>2.</w:t>
      </w:r>
      <w:r>
        <w:rPr>
          <w:rFonts w:hint="eastAsia" w:ascii="仿宋" w:eastAsia="仿宋"/>
          <w:sz w:val="30"/>
          <w:szCs w:val="30"/>
        </w:rPr>
        <w:t>我公司积极配合开展有关投</w:t>
      </w:r>
      <w:r>
        <w:rPr>
          <w:rFonts w:hint="eastAsia" w:ascii="仿宋" w:eastAsia="仿宋" w:cs="宋体"/>
          <w:sz w:val="30"/>
          <w:szCs w:val="30"/>
        </w:rPr>
        <w:t>档机具现场验证，对</w:t>
      </w:r>
      <w:r>
        <w:rPr>
          <w:rFonts w:hint="eastAsia" w:ascii="仿宋" w:eastAsia="仿宋"/>
          <w:sz w:val="30"/>
          <w:szCs w:val="30"/>
        </w:rPr>
        <w:t>现场作业的安全性、真实性负全部责任，并自行承担验证相关费用。</w:t>
      </w:r>
    </w:p>
    <w:p w14:paraId="262B3950">
      <w:pPr>
        <w:spacing w:line="560" w:lineRule="exact"/>
        <w:ind w:firstLine="600" w:firstLineChars="200"/>
        <w:rPr>
          <w:rFonts w:ascii="仿宋" w:eastAsia="仿宋"/>
          <w:sz w:val="30"/>
          <w:szCs w:val="30"/>
        </w:rPr>
      </w:pPr>
      <w:r>
        <w:rPr>
          <w:rFonts w:ascii="仿宋" w:eastAsia="仿宋"/>
          <w:sz w:val="30"/>
          <w:szCs w:val="30"/>
        </w:rPr>
        <w:t>3.</w:t>
      </w:r>
      <w:r>
        <w:rPr>
          <w:rFonts w:hint="eastAsia" w:ascii="仿宋" w:eastAsia="仿宋"/>
          <w:sz w:val="30"/>
          <w:szCs w:val="30"/>
        </w:rPr>
        <w:t>如我公司产品现场验证评价不合格，或未按时开展现场验证，承诺将由我公司负责退回相应产品的全部补贴资金。</w:t>
      </w:r>
    </w:p>
    <w:p w14:paraId="67B890F3">
      <w:pPr>
        <w:spacing w:line="560" w:lineRule="exact"/>
        <w:ind w:firstLine="600" w:firstLineChars="200"/>
        <w:rPr>
          <w:rFonts w:ascii="仿宋" w:eastAsia="仿宋"/>
          <w:sz w:val="30"/>
          <w:szCs w:val="30"/>
        </w:rPr>
      </w:pPr>
      <w:r>
        <w:rPr>
          <w:rFonts w:ascii="仿宋" w:eastAsia="仿宋"/>
          <w:sz w:val="30"/>
          <w:szCs w:val="30"/>
        </w:rPr>
        <w:t>4.</w:t>
      </w:r>
      <w:r>
        <w:rPr>
          <w:rFonts w:hint="eastAsia" w:ascii="仿宋" w:eastAsia="仿宋"/>
          <w:sz w:val="30"/>
          <w:szCs w:val="30"/>
        </w:rPr>
        <w:t>严格遵守农业农村部、财政部《农业机械购置补贴产品违规经营行为处理办法（试行）》《</w:t>
      </w:r>
      <w:r>
        <w:rPr>
          <w:rFonts w:hint="eastAsia" w:ascii="仿宋" w:eastAsia="仿宋" w:cs="宋体"/>
          <w:sz w:val="30"/>
          <w:szCs w:val="30"/>
        </w:rPr>
        <w:t>黑龙江省</w:t>
      </w:r>
      <w:r>
        <w:rPr>
          <w:rFonts w:hint="eastAsia" w:ascii="仿宋" w:eastAsia="仿宋"/>
          <w:sz w:val="30"/>
          <w:szCs w:val="30"/>
        </w:rPr>
        <w:t>农业机械购置补贴产品经营违规行为处理规定》等有关要求，如因违规给国家或购机者造成损失的，我企业自愿承担相应损失和接受相应的处罚。</w:t>
      </w:r>
    </w:p>
    <w:p w14:paraId="0514C344">
      <w:pPr>
        <w:spacing w:line="560" w:lineRule="exact"/>
        <w:ind w:firstLine="600" w:firstLineChars="200"/>
        <w:rPr>
          <w:rFonts w:ascii="仿宋" w:eastAsia="仿宋"/>
          <w:sz w:val="30"/>
          <w:szCs w:val="30"/>
        </w:rPr>
      </w:pPr>
      <w:r>
        <w:rPr>
          <w:rFonts w:hint="eastAsia" w:ascii="仿宋" w:eastAsia="仿宋"/>
          <w:sz w:val="30"/>
          <w:szCs w:val="30"/>
        </w:rPr>
        <w:t>农机生产企业全称（加盖公章）：</w:t>
      </w:r>
    </w:p>
    <w:p w14:paraId="324C52B6">
      <w:pPr>
        <w:spacing w:line="560" w:lineRule="exact"/>
        <w:ind w:firstLine="600" w:firstLineChars="200"/>
        <w:rPr>
          <w:rFonts w:ascii="仿宋" w:eastAsia="仿宋"/>
          <w:sz w:val="30"/>
          <w:szCs w:val="30"/>
        </w:rPr>
      </w:pPr>
      <w:r>
        <w:rPr>
          <w:rFonts w:hint="eastAsia" w:ascii="仿宋" w:eastAsia="仿宋"/>
          <w:sz w:val="30"/>
          <w:szCs w:val="30"/>
        </w:rPr>
        <w:t>代表人（签字）：</w:t>
      </w:r>
    </w:p>
    <w:p w14:paraId="4FC93356">
      <w:pPr>
        <w:spacing w:line="560" w:lineRule="exact"/>
        <w:ind w:firstLine="600" w:firstLineChars="200"/>
        <w:rPr>
          <w:rFonts w:hint="eastAsia" w:ascii="仿宋" w:eastAsia="仿宋"/>
          <w:sz w:val="30"/>
          <w:szCs w:val="30"/>
        </w:rPr>
      </w:pPr>
      <w:r>
        <w:rPr>
          <w:rFonts w:hint="eastAsia" w:ascii="仿宋" w:eastAsia="仿宋"/>
          <w:sz w:val="30"/>
          <w:szCs w:val="30"/>
        </w:rPr>
        <w:t>联系电话：</w:t>
      </w:r>
    </w:p>
    <w:p w14:paraId="535A57F5">
      <w:pPr>
        <w:pStyle w:val="4"/>
      </w:pPr>
    </w:p>
    <w:p w14:paraId="756FB196">
      <w:pPr>
        <w:spacing w:line="560" w:lineRule="exact"/>
        <w:ind w:firstLine="5550" w:firstLineChars="1850"/>
        <w:rPr>
          <w:rFonts w:hint="eastAsia" w:ascii="仿宋" w:eastAsia="仿宋"/>
          <w:sz w:val="30"/>
          <w:szCs w:val="30"/>
          <w:lang w:eastAsia="zh-CN"/>
        </w:rPr>
      </w:pPr>
      <w:r>
        <w:rPr>
          <w:rFonts w:hint="eastAsia" w:ascii="仿宋" w:eastAsia="仿宋"/>
          <w:sz w:val="30"/>
          <w:szCs w:val="30"/>
        </w:rPr>
        <w:t>年</w:t>
      </w:r>
      <w:r>
        <w:rPr>
          <w:rFonts w:ascii="仿宋" w:eastAsia="仿宋"/>
          <w:sz w:val="30"/>
          <w:szCs w:val="30"/>
        </w:rPr>
        <w:t xml:space="preserve">  </w:t>
      </w:r>
      <w:r>
        <w:rPr>
          <w:rFonts w:hint="eastAsia" w:ascii="仿宋" w:eastAsia="仿宋"/>
          <w:sz w:val="30"/>
          <w:szCs w:val="30"/>
        </w:rPr>
        <w:t>月</w:t>
      </w:r>
      <w:r>
        <w:rPr>
          <w:rFonts w:ascii="仿宋" w:eastAsia="仿宋"/>
          <w:sz w:val="30"/>
          <w:szCs w:val="30"/>
        </w:rPr>
        <w:t xml:space="preserve">  </w:t>
      </w:r>
      <w:r>
        <w:rPr>
          <w:rFonts w:hint="eastAsia" w:ascii="仿宋" w:eastAsia="仿宋"/>
          <w:sz w:val="30"/>
          <w:szCs w:val="30"/>
        </w:rPr>
        <w:t>日</w:t>
      </w:r>
      <w:bookmarkStart w:id="0" w:name="_GoBack"/>
      <w:bookmarkEnd w:id="0"/>
    </w:p>
    <w:sectPr>
      <w:footerReference r:id="rId3" w:type="default"/>
      <w:pgSz w:w="11906" w:h="16838"/>
      <w:pgMar w:top="2098" w:right="1474" w:bottom="170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3A6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EE29D">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FEE29D">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MjhkN2RiNmQ1YTY5MTIyZTQwODY2OGVkODJhNGUifQ=="/>
    <w:docVar w:name="KSO_WPS_MARK_KEY" w:val="5d41bd86-cb55-4f7e-96e4-604d47701d88"/>
  </w:docVars>
  <w:rsids>
    <w:rsidRoot w:val="0E541CE4"/>
    <w:rsid w:val="00073741"/>
    <w:rsid w:val="001167F4"/>
    <w:rsid w:val="0019759C"/>
    <w:rsid w:val="00241918"/>
    <w:rsid w:val="003544DE"/>
    <w:rsid w:val="00393F34"/>
    <w:rsid w:val="0041298D"/>
    <w:rsid w:val="004B0BD2"/>
    <w:rsid w:val="005527F3"/>
    <w:rsid w:val="005D7836"/>
    <w:rsid w:val="005F7255"/>
    <w:rsid w:val="005F73B1"/>
    <w:rsid w:val="00614DCB"/>
    <w:rsid w:val="00623A64"/>
    <w:rsid w:val="006D6AC6"/>
    <w:rsid w:val="006E2EDB"/>
    <w:rsid w:val="009F5CAC"/>
    <w:rsid w:val="00B6196C"/>
    <w:rsid w:val="00D0202A"/>
    <w:rsid w:val="00D02A1E"/>
    <w:rsid w:val="00D71B12"/>
    <w:rsid w:val="00D82421"/>
    <w:rsid w:val="00D92327"/>
    <w:rsid w:val="00E0642D"/>
    <w:rsid w:val="00EC412D"/>
    <w:rsid w:val="00ED7743"/>
    <w:rsid w:val="00FF5F7B"/>
    <w:rsid w:val="010D722C"/>
    <w:rsid w:val="023F3511"/>
    <w:rsid w:val="0358413B"/>
    <w:rsid w:val="03AD4F5B"/>
    <w:rsid w:val="03C06088"/>
    <w:rsid w:val="04FB0D96"/>
    <w:rsid w:val="05F8069D"/>
    <w:rsid w:val="06AF20B7"/>
    <w:rsid w:val="071D72BE"/>
    <w:rsid w:val="07F94973"/>
    <w:rsid w:val="080F56F9"/>
    <w:rsid w:val="0AC42F8D"/>
    <w:rsid w:val="0B801CFE"/>
    <w:rsid w:val="0E541CE4"/>
    <w:rsid w:val="10D71C4E"/>
    <w:rsid w:val="116233AE"/>
    <w:rsid w:val="11943BFC"/>
    <w:rsid w:val="11B14957"/>
    <w:rsid w:val="12060723"/>
    <w:rsid w:val="136E39A0"/>
    <w:rsid w:val="156F7A3C"/>
    <w:rsid w:val="185735AC"/>
    <w:rsid w:val="18DC0363"/>
    <w:rsid w:val="1B930675"/>
    <w:rsid w:val="1D3A21F3"/>
    <w:rsid w:val="1D806914"/>
    <w:rsid w:val="22BD5CD7"/>
    <w:rsid w:val="25105819"/>
    <w:rsid w:val="25AB2442"/>
    <w:rsid w:val="25D74536"/>
    <w:rsid w:val="266F4625"/>
    <w:rsid w:val="273A68B1"/>
    <w:rsid w:val="27D01CAB"/>
    <w:rsid w:val="28E44229"/>
    <w:rsid w:val="2A0857AF"/>
    <w:rsid w:val="2A866380"/>
    <w:rsid w:val="2B346934"/>
    <w:rsid w:val="2B5A34A1"/>
    <w:rsid w:val="2BDA56A1"/>
    <w:rsid w:val="2D257323"/>
    <w:rsid w:val="2FC6427C"/>
    <w:rsid w:val="329C559C"/>
    <w:rsid w:val="379E7B3A"/>
    <w:rsid w:val="37B02067"/>
    <w:rsid w:val="38B863D7"/>
    <w:rsid w:val="3AA27AD3"/>
    <w:rsid w:val="3ABC3CA0"/>
    <w:rsid w:val="3B680422"/>
    <w:rsid w:val="3D1920B6"/>
    <w:rsid w:val="3DA20297"/>
    <w:rsid w:val="430A44AD"/>
    <w:rsid w:val="43BE4AC8"/>
    <w:rsid w:val="44C37CDE"/>
    <w:rsid w:val="45B90B6A"/>
    <w:rsid w:val="45EF64C5"/>
    <w:rsid w:val="464F7B16"/>
    <w:rsid w:val="483A75FB"/>
    <w:rsid w:val="493E4527"/>
    <w:rsid w:val="49493117"/>
    <w:rsid w:val="4A3E4B76"/>
    <w:rsid w:val="4A64198A"/>
    <w:rsid w:val="4C5C48CE"/>
    <w:rsid w:val="4C6D7947"/>
    <w:rsid w:val="4E1E211E"/>
    <w:rsid w:val="517031B9"/>
    <w:rsid w:val="51B51B0B"/>
    <w:rsid w:val="51F0057D"/>
    <w:rsid w:val="54621053"/>
    <w:rsid w:val="54A0435F"/>
    <w:rsid w:val="54B50234"/>
    <w:rsid w:val="55F0047F"/>
    <w:rsid w:val="563C405B"/>
    <w:rsid w:val="575838E4"/>
    <w:rsid w:val="57A93B26"/>
    <w:rsid w:val="57C533C4"/>
    <w:rsid w:val="599B5A29"/>
    <w:rsid w:val="5A266BD9"/>
    <w:rsid w:val="5B9F2D61"/>
    <w:rsid w:val="5DB446D3"/>
    <w:rsid w:val="5DD10946"/>
    <w:rsid w:val="5FE06D86"/>
    <w:rsid w:val="607E536D"/>
    <w:rsid w:val="607E5867"/>
    <w:rsid w:val="62CB3915"/>
    <w:rsid w:val="62E74A44"/>
    <w:rsid w:val="63370C5E"/>
    <w:rsid w:val="645B39D6"/>
    <w:rsid w:val="64EB5984"/>
    <w:rsid w:val="662B5A52"/>
    <w:rsid w:val="665F7C79"/>
    <w:rsid w:val="67CF1B6A"/>
    <w:rsid w:val="690203C9"/>
    <w:rsid w:val="6AE97D4F"/>
    <w:rsid w:val="6BB4211C"/>
    <w:rsid w:val="6C1D544D"/>
    <w:rsid w:val="6C7E415B"/>
    <w:rsid w:val="6C812905"/>
    <w:rsid w:val="6C97799E"/>
    <w:rsid w:val="6D064617"/>
    <w:rsid w:val="6E7A57AC"/>
    <w:rsid w:val="70032390"/>
    <w:rsid w:val="70CF1979"/>
    <w:rsid w:val="748B080B"/>
    <w:rsid w:val="749C0F11"/>
    <w:rsid w:val="750E6C69"/>
    <w:rsid w:val="75575EBD"/>
    <w:rsid w:val="77803FFE"/>
    <w:rsid w:val="781D2F22"/>
    <w:rsid w:val="78EC72C3"/>
    <w:rsid w:val="791B1BD1"/>
    <w:rsid w:val="7AF714EB"/>
    <w:rsid w:val="7DAB1E25"/>
    <w:rsid w:val="7E341E7E"/>
    <w:rsid w:val="7E3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2365</Words>
  <Characters>2480</Characters>
  <Lines>28</Lines>
  <Paragraphs>8</Paragraphs>
  <TotalTime>58</TotalTime>
  <ScaleCrop>false</ScaleCrop>
  <LinksUpToDate>false</LinksUpToDate>
  <CharactersWithSpaces>2566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2022-06-15T00:06:00Z</dcterms:created>
  <dc:creator>平常心</dc:creator>
  <cp:lastModifiedBy>Imcoming</cp:lastModifiedBy>
  <cp:lastPrinted>2026-04-03T01:15:00Z</cp:lastPrinted>
  <dcterms:modified xsi:type="dcterms:W3CDTF">2026-04-03T07:28:41Z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AFD9385079DF40348E33306A1180205F_13</vt:lpwstr>
  </property>
  <property fmtid="{D5CDD505-2E9C-101B-9397-08002B2CF9AE}" pid="4" name="KSOTemplateDocerSaveRecord">
    <vt:lpwstr>eyJoZGlkIjoiNmFkMmQ0MGJiYzVmOWRiY2M4MGEwMTc5YmRiZGJmMzUiLCJ1c2VySWQiOiI0MjUxMTM2NDUifQ==</vt:lpwstr>
  </property>
</Properties>
</file>