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96D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北大荒集团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补短板200马力及以上无级变速高端智能拖拉机购置</w:t>
      </w:r>
    </w:p>
    <w:p w14:paraId="709F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与应用补贴机具补贴额一览表</w:t>
      </w:r>
    </w:p>
    <w:p w14:paraId="3504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（公示稿）</w:t>
      </w:r>
    </w:p>
    <w:bookmarkEnd w:id="0"/>
    <w:p w14:paraId="5BED0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0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04"/>
        <w:gridCol w:w="629"/>
        <w:gridCol w:w="751"/>
        <w:gridCol w:w="773"/>
        <w:gridCol w:w="1537"/>
        <w:gridCol w:w="3510"/>
        <w:gridCol w:w="1129"/>
        <w:gridCol w:w="1973"/>
      </w:tblGrid>
      <w:tr w14:paraId="2258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blHeader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0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7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6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品目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A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档次名称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1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基本配置和参数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中央财政</w:t>
            </w:r>
          </w:p>
          <w:p w14:paraId="1926E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补贴额</w:t>
            </w:r>
          </w:p>
          <w:p w14:paraId="485F7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（元）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3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8DA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4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3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农用动力机械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5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拖拉机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轮式拖拉机（新产品试点）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C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200马力及以上四轮驱动混合动力电动无级变速辅助驾驶智控拖拉机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功率≥200马力；驱动方式：四轮驱动；换挡方式：无级变速；类型：混合动力电动拖拉机；智能控制；最小使用比质量≥43kg/kW；前装辅助驾驶（系统）设备（卫星接收机板卡类型及频点：北斗信号）；传动系关键部件具有自主知识产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175000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4F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1.类型参照国家标准GB/T 6960《拖拉机术语》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2.智能控制是指具备电液控制三点悬挂装置及以下至少一项功能：电液控制四轮驱动、电液控制动力输出轴、电液控制多路阀、电控液压转向</w:t>
            </w:r>
          </w:p>
        </w:tc>
      </w:tr>
      <w:tr w14:paraId="0799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1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农用动力机械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2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拖拉机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2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轮式拖拉机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6D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200马力及以上四轮驱动液压机械无级变速辅助驾驶智控拖拉机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A4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功率≥200马力；驱动方式：四轮驱动；变速箱类型：液压机械无级变速；智能控制；最小使用比质量≥43kg/kW；前装辅助驾驶（系统）设备（卫星接收机板卡类型及频点：北斗信号）；传动系关键部件具有自主知识产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E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200000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513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10C82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11B0F"/>
    <w:rsid w:val="5D2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2026-04-09T01:15:00Z</dcterms:created>
  <dc:creator>郑再飞</dc:creator>
  <cp:lastModifiedBy>郑再飞</cp:lastModifiedBy>
  <dcterms:modified xsi:type="dcterms:W3CDTF">2026-04-09T01:17:21Z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F493A4D10EC044A0A1D30F51E6698974_11</vt:lpwstr>
  </property>
  <property fmtid="{D5CDD505-2E9C-101B-9397-08002B2CF9AE}" pid="4" name="KSOTemplateDocerSaveRecord">
    <vt:lpwstr>eyJoZGlkIjoiZmU5MjY5Njc5YmI0NDE0ODA1NzVjOWM1MzVhNmRhOWEiLCJ1c2VySWQiOiIxNDU2MjEzMjIyIn0=</vt:lpwstr>
  </property>
</Properties>
</file>