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E5A6" w14:textId="77777777" w:rsidR="005D6B4A" w:rsidRDefault="00000000" w:rsidP="001D5964">
      <w:pPr>
        <w:ind w:firstLine="721"/>
        <w:jc w:val="center"/>
        <w:rPr>
          <w:rFonts w:ascii="Times New Roman" w:eastAsia="华文中宋" w:hAnsi="Times New Roman"/>
          <w:b/>
          <w:bCs/>
          <w:color w:val="000000" w:themeColor="text1"/>
          <w:sz w:val="36"/>
          <w:szCs w:val="36"/>
        </w:rPr>
      </w:pPr>
      <w:r>
        <w:rPr>
          <w:rFonts w:ascii="Times New Roman" w:eastAsia="华文中宋" w:hAnsi="Times New Roman"/>
          <w:b/>
          <w:bCs/>
          <w:color w:val="000000" w:themeColor="text1"/>
          <w:sz w:val="36"/>
          <w:szCs w:val="36"/>
        </w:rPr>
        <w:t>《玉米全程机械化生产技术规范》（</w:t>
      </w:r>
      <w:r>
        <w:rPr>
          <w:rFonts w:ascii="Times New Roman" w:eastAsia="华文中宋" w:hAnsi="Times New Roman" w:hint="eastAsia"/>
          <w:b/>
          <w:bCs/>
          <w:color w:val="000000" w:themeColor="text1"/>
          <w:sz w:val="36"/>
          <w:szCs w:val="36"/>
        </w:rPr>
        <w:t>征求</w:t>
      </w:r>
      <w:r>
        <w:rPr>
          <w:rFonts w:ascii="Times New Roman" w:eastAsia="华文中宋" w:hAnsi="Times New Roman"/>
          <w:b/>
          <w:bCs/>
          <w:color w:val="000000" w:themeColor="text1"/>
          <w:sz w:val="36"/>
          <w:szCs w:val="36"/>
        </w:rPr>
        <w:t>意见稿）</w:t>
      </w:r>
    </w:p>
    <w:p w14:paraId="7195DCFB" w14:textId="77777777" w:rsidR="005D6B4A" w:rsidRDefault="00000000" w:rsidP="001D5964">
      <w:pPr>
        <w:ind w:firstLine="721"/>
        <w:jc w:val="center"/>
        <w:rPr>
          <w:rFonts w:ascii="Times New Roman" w:eastAsia="仿宋_GB2312" w:hAnsi="Times New Roman"/>
          <w:b/>
          <w:bCs/>
          <w:color w:val="000000" w:themeColor="text1"/>
          <w:sz w:val="36"/>
          <w:szCs w:val="36"/>
        </w:rPr>
      </w:pPr>
      <w:r>
        <w:rPr>
          <w:rFonts w:ascii="Times New Roman" w:eastAsia="华文中宋" w:hAnsi="Times New Roman"/>
          <w:b/>
          <w:bCs/>
          <w:color w:val="000000" w:themeColor="text1"/>
          <w:sz w:val="36"/>
          <w:szCs w:val="36"/>
        </w:rPr>
        <w:t>国家标准编制说明</w:t>
      </w:r>
    </w:p>
    <w:p w14:paraId="1D4B8B90" w14:textId="77777777" w:rsidR="005D6B4A" w:rsidRDefault="005D6B4A" w:rsidP="001D5964">
      <w:pPr>
        <w:ind w:firstLine="643"/>
        <w:rPr>
          <w:rFonts w:ascii="Times New Roman" w:eastAsia="仿宋_GB2312" w:hAnsi="Times New Roman"/>
          <w:color w:val="000000" w:themeColor="text1"/>
          <w:sz w:val="32"/>
          <w:szCs w:val="32"/>
        </w:rPr>
      </w:pPr>
    </w:p>
    <w:p w14:paraId="7635C8E2"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一、工作简况，包括任务来源、制定背景、起草过程等</w:t>
      </w:r>
    </w:p>
    <w:p w14:paraId="08688170"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（一）任务来源</w:t>
      </w:r>
    </w:p>
    <w:p w14:paraId="2C3A589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任务来源为国家标准化管理委员会《国家标准委关于下达</w:t>
      </w:r>
      <w:r w:rsidRPr="001D5964">
        <w:rPr>
          <w:rFonts w:ascii="CESI仿宋-GB2312" w:eastAsia="CESI仿宋-GB2312" w:hAnsi="CESI仿宋-GB2312" w:cs="CESI仿宋-GB2312"/>
          <w:color w:val="000000" w:themeColor="text1"/>
          <w:sz w:val="28"/>
          <w:szCs w:val="28"/>
        </w:rPr>
        <w:t>2025</w:t>
      </w:r>
      <w:r w:rsidRPr="001D5964">
        <w:rPr>
          <w:rFonts w:ascii="CESI仿宋-GB2312" w:eastAsia="CESI仿宋-GB2312" w:hAnsi="CESI仿宋-GB2312" w:cs="CESI仿宋-GB2312" w:hint="eastAsia"/>
          <w:color w:val="000000" w:themeColor="text1"/>
          <w:sz w:val="28"/>
          <w:szCs w:val="28"/>
        </w:rPr>
        <w:t>年第七批推荐性国家标准计划及相关标准外文版计划的通知》（</w:t>
      </w:r>
      <w:proofErr w:type="gramStart"/>
      <w:r w:rsidRPr="001D5964">
        <w:rPr>
          <w:rFonts w:ascii="CESI仿宋-GB2312" w:eastAsia="CESI仿宋-GB2312" w:hAnsi="CESI仿宋-GB2312" w:cs="CESI仿宋-GB2312" w:hint="eastAsia"/>
          <w:color w:val="000000" w:themeColor="text1"/>
          <w:sz w:val="28"/>
          <w:szCs w:val="28"/>
        </w:rPr>
        <w:t>国标委</w:t>
      </w:r>
      <w:proofErr w:type="gramEnd"/>
      <w:r w:rsidRPr="001D5964">
        <w:rPr>
          <w:rFonts w:ascii="CESI仿宋-GB2312" w:eastAsia="CESI仿宋-GB2312" w:hAnsi="CESI仿宋-GB2312" w:cs="CESI仿宋-GB2312" w:hint="eastAsia"/>
          <w:color w:val="000000" w:themeColor="text1"/>
          <w:sz w:val="28"/>
          <w:szCs w:val="28"/>
        </w:rPr>
        <w:t>发〔2025〕43号）。下达项目名称《玉米全程机械化生产技术规范》（GB/T 34379-2017），国家标准计划号为20254167-T-604，项目类别为修订，立项年度2025年，2026年</w:t>
      </w:r>
      <w:r w:rsidRPr="001D5964">
        <w:rPr>
          <w:rFonts w:ascii="CESI仿宋-GB2312" w:eastAsia="CESI仿宋-GB2312" w:hAnsi="CESI仿宋-GB2312" w:cs="CESI仿宋-GB2312"/>
          <w:color w:val="000000" w:themeColor="text1"/>
          <w:sz w:val="28"/>
          <w:szCs w:val="28"/>
        </w:rPr>
        <w:t>8</w:t>
      </w:r>
      <w:r w:rsidRPr="001D5964">
        <w:rPr>
          <w:rFonts w:ascii="CESI仿宋-GB2312" w:eastAsia="CESI仿宋-GB2312" w:hAnsi="CESI仿宋-GB2312" w:cs="CESI仿宋-GB2312" w:hint="eastAsia"/>
          <w:color w:val="000000" w:themeColor="text1"/>
          <w:sz w:val="28"/>
          <w:szCs w:val="28"/>
        </w:rPr>
        <w:t>月完成，项目承担单位为农业农村部农业机械化总站。</w:t>
      </w:r>
    </w:p>
    <w:p w14:paraId="556472F7"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（二）修订背景</w:t>
      </w:r>
    </w:p>
    <w:p w14:paraId="099B41BB"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玉米是我国第一大粮食作物，兼具粮食、经济、饲料多重属性，在保障粮食安全、推动农业产业升级、助力农民增收等方面发挥着不可替代的核心作用。2024年，我国玉米生产交出亮眼成绩单，播种面积、单产和产量实现“三增”，总产量达5898.3亿斤，较2023年增长2.1%，在全年粮食增产中贡献突出，进一步夯实了我国粮食安全的物质基础。习近平总书记多次强调“中国人的饭碗任何时候都要牢牢端在自己手上”，这一重要指示为我国粮食生产指明了方向。玉米作为关乎国运民生的“民生粮”“政治粮”，其生产稳定直接关系到国家粮食安全、社会稳定和经济发展，而全程机械化生产作为玉米产业高质量发展的核心支撑，具有抢农时、降损耗、增效益、提品质的显著优势，是落实</w:t>
      </w:r>
      <w:r w:rsidRPr="001D5964">
        <w:rPr>
          <w:rFonts w:ascii="CESI仿宋-GB2312" w:eastAsia="CESI仿宋-GB2312" w:hAnsi="CESI仿宋-GB2312" w:cs="CESI仿宋-GB2312" w:hint="eastAsia"/>
          <w:color w:val="000000" w:themeColor="text1"/>
          <w:sz w:val="28"/>
          <w:szCs w:val="28"/>
        </w:rPr>
        <w:lastRenderedPageBreak/>
        <w:t>“藏粮于地、藏粮于技”战略、保障玉米稳产高产的关键举措，对筑牢我国粮食安全防线意义重大。</w:t>
      </w:r>
    </w:p>
    <w:p w14:paraId="243547C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近年来，中央高度重视粮食生产和农业机械化发展，连续三年中央一号文件均对粮食单产提升和农机装备集成应用提出明确要求，形成了层层递进、持续发力的政策导向。2024年中央一号文件明确提出，扎实推进新一轮千亿斤粮食产能提升行动，稳定粮食播种面积，把粮食增产的重心放到大面积提高单产上，实施粮食单产提升工程，集成推广良田良种良机良法；2025年中央一号文件进一步强调，深入推进粮油作物大面积单产提升行动，稳定播种面积、主攻单产和品质提升，扩大粮食单产提升工程实施规模，加大高产高效模式集成推广力度；2026年中央一号文件则明确要求，坚持产量产能、生产生态、增产增收一起抓，加力实施新一轮千亿斤粮食产能提升行动，促进良田良种良机良法集成增效，推进粮油作物大面积提单产。这一系列政策部署，为玉米全程机械化生产发展提供了根本遵循，也对玉米全程机械化生产技术标准提出了更高、更严的要求，亟需配套完善的技术规范作为支撑，确保政策落地见效。</w:t>
      </w:r>
    </w:p>
    <w:p w14:paraId="2B104509"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农业机械是农业生产的主力军，更是大面积提升玉米单产的潜力所在。当前，我国农业机械化水平持续提升，截至2025年7月，全国玉米综合机械化率已超过91%，基本实现全程机械化，标志着“机器换人”成为玉米生产新常态。以全程机械化支撑玉米规模化、标准化种植，不仅能够大幅提升作业效率，抢抓农时，有效应对干旱、洪涝等自然灾害与季节限制，保障玉米生产有序推进，还能推动农业生产从要素驱动向创新驱动转变、从经验驱动向数据驱动转型，破解“谁来种地”“怎么种好地”的难题，为玉米产业高质量发展注</w:t>
      </w:r>
      <w:r w:rsidRPr="001D5964">
        <w:rPr>
          <w:rFonts w:ascii="CESI仿宋-GB2312" w:eastAsia="CESI仿宋-GB2312" w:hAnsi="CESI仿宋-GB2312" w:cs="CESI仿宋-GB2312" w:hint="eastAsia"/>
          <w:color w:val="000000" w:themeColor="text1"/>
          <w:sz w:val="28"/>
          <w:szCs w:val="28"/>
        </w:rPr>
        <w:lastRenderedPageBreak/>
        <w:t>入强劲动力。然而，当前指导我国玉米全程机械化生产的核心标准—《玉米全程机械化生产技术规范》，自2017年发布至今已近9年，随着农业科技进步、农机装备升级和生产模式变革，标准中的技术内容已严重滞后于当前玉米全程机械化生产实际需求，无法有效发挥规范生产、引领发展的作用，修订工作迫在眉睫。具体滞后表现主要体现在以下三个方面：</w:t>
      </w:r>
    </w:p>
    <w:p w14:paraId="2A3541A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一是生产技术持续迭代，</w:t>
      </w:r>
      <w:r w:rsidRPr="001D5964">
        <w:rPr>
          <w:rFonts w:ascii="CESI仿宋-GB2312" w:eastAsia="CESI仿宋-GB2312" w:hAnsi="CESI仿宋-GB2312" w:cs="CESI仿宋-GB2312" w:hint="eastAsia"/>
          <w:color w:val="000000" w:themeColor="text1"/>
          <w:sz w:val="28"/>
          <w:szCs w:val="28"/>
        </w:rPr>
        <w:t>区域适配性技术模式不断创新，2017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涵盖内容已不完全适用。近年来，我国农业科技创新持续推进，玉米全程机械化技术模式不断优化，不同区域结合生态条件、土壤肥力、品种特性，形成了各具特色的高效生产技术模式，尤其是在种植密度、栽培管理等关键技术上，已形成更精准、更科学的参数标准。例如，根据2025年玉米春播生产技术意见，东北和西北旱作区一般地块玉米亩保苗4000</w:t>
      </w:r>
      <w:bookmarkStart w:id="0" w:name="OLE_LINK14"/>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w:t>
      </w:r>
      <w:bookmarkEnd w:id="0"/>
      <w:r w:rsidRPr="001D5964">
        <w:rPr>
          <w:rFonts w:ascii="CESI仿宋-GB2312" w:eastAsia="CESI仿宋-GB2312" w:hAnsi="CESI仿宋-GB2312" w:cs="CESI仿宋-GB2312" w:hint="eastAsia"/>
          <w:color w:val="000000" w:themeColor="text1"/>
          <w:sz w:val="28"/>
          <w:szCs w:val="28"/>
        </w:rPr>
        <w:t>4500株，肥水充足地块可增至4500株以上；西南地区</w:t>
      </w:r>
      <w:proofErr w:type="gramStart"/>
      <w:r w:rsidRPr="001D5964">
        <w:rPr>
          <w:rFonts w:ascii="CESI仿宋-GB2312" w:eastAsia="CESI仿宋-GB2312" w:hAnsi="CESI仿宋-GB2312" w:cs="CESI仿宋-GB2312" w:hint="eastAsia"/>
          <w:color w:val="000000" w:themeColor="text1"/>
          <w:sz w:val="28"/>
          <w:szCs w:val="28"/>
        </w:rPr>
        <w:t>以亩植3500株</w:t>
      </w:r>
      <w:proofErr w:type="gramEnd"/>
      <w:r w:rsidRPr="001D5964">
        <w:rPr>
          <w:rFonts w:ascii="CESI仿宋-GB2312" w:eastAsia="CESI仿宋-GB2312" w:hAnsi="CESI仿宋-GB2312" w:cs="CESI仿宋-GB2312" w:hint="eastAsia"/>
          <w:color w:val="000000" w:themeColor="text1"/>
          <w:sz w:val="28"/>
          <w:szCs w:val="28"/>
        </w:rPr>
        <w:t>为宜，机械精量播种每亩可增至4000株</w:t>
      </w:r>
      <w:r w:rsidRPr="001D5964">
        <w:rPr>
          <w:rFonts w:ascii="CESI仿宋-GB2312" w:eastAsia="CESI仿宋-GB2312" w:hAnsi="CESI仿宋-GB2312" w:cs="CESI仿宋-GB2312"/>
          <w:color w:val="000000" w:themeColor="text1"/>
          <w:sz w:val="28"/>
          <w:szCs w:val="28"/>
        </w:rPr>
        <w:t>~</w:t>
      </w:r>
      <w:r w:rsidRPr="001D5964">
        <w:rPr>
          <w:rFonts w:ascii="CESI仿宋-GB2312" w:eastAsia="CESI仿宋-GB2312" w:hAnsi="CESI仿宋-GB2312" w:cs="CESI仿宋-GB2312" w:hint="eastAsia"/>
          <w:color w:val="000000" w:themeColor="text1"/>
          <w:sz w:val="28"/>
          <w:szCs w:val="28"/>
        </w:rPr>
        <w:t>5000株；具备水肥一体化条件的地块，每亩可进一步增加种植密度500株</w:t>
      </w:r>
      <w:r w:rsidRPr="001D5964">
        <w:rPr>
          <w:rFonts w:ascii="CESI仿宋-GB2312" w:eastAsia="CESI仿宋-GB2312" w:hAnsi="CESI仿宋-GB2312" w:cs="CESI仿宋-GB2312"/>
          <w:color w:val="000000" w:themeColor="text1"/>
          <w:sz w:val="28"/>
          <w:szCs w:val="28"/>
        </w:rPr>
        <w:t>~</w:t>
      </w:r>
      <w:r w:rsidRPr="001D5964">
        <w:rPr>
          <w:rFonts w:ascii="CESI仿宋-GB2312" w:eastAsia="CESI仿宋-GB2312" w:hAnsi="CESI仿宋-GB2312" w:cs="CESI仿宋-GB2312" w:hint="eastAsia"/>
          <w:color w:val="000000" w:themeColor="text1"/>
          <w:sz w:val="28"/>
          <w:szCs w:val="28"/>
        </w:rPr>
        <w:t>2000株，西北光温充足地区可提高至6000株</w:t>
      </w:r>
      <w:r w:rsidRPr="001D5964">
        <w:rPr>
          <w:rFonts w:ascii="CESI仿宋-GB2312" w:eastAsia="CESI仿宋-GB2312" w:hAnsi="CESI仿宋-GB2312" w:cs="CESI仿宋-GB2312"/>
          <w:color w:val="000000" w:themeColor="text1"/>
          <w:sz w:val="28"/>
          <w:szCs w:val="28"/>
        </w:rPr>
        <w:t>~</w:t>
      </w:r>
      <w:r w:rsidRPr="001D5964">
        <w:rPr>
          <w:rFonts w:ascii="CESI仿宋-GB2312" w:eastAsia="CESI仿宋-GB2312" w:hAnsi="CESI仿宋-GB2312" w:cs="CESI仿宋-GB2312" w:hint="eastAsia"/>
          <w:color w:val="000000" w:themeColor="text1"/>
          <w:sz w:val="28"/>
          <w:szCs w:val="28"/>
        </w:rPr>
        <w:t>7500株，而</w:t>
      </w:r>
      <w:proofErr w:type="gramStart"/>
      <w:r w:rsidRPr="001D5964">
        <w:rPr>
          <w:rFonts w:ascii="CESI仿宋-GB2312" w:eastAsia="CESI仿宋-GB2312" w:hAnsi="CESI仿宋-GB2312" w:cs="CESI仿宋-GB2312" w:hint="eastAsia"/>
          <w:color w:val="000000" w:themeColor="text1"/>
          <w:sz w:val="28"/>
          <w:szCs w:val="28"/>
        </w:rPr>
        <w:t>双国审</w:t>
      </w:r>
      <w:proofErr w:type="gramEnd"/>
      <w:r w:rsidRPr="001D5964">
        <w:rPr>
          <w:rFonts w:ascii="CESI仿宋-GB2312" w:eastAsia="CESI仿宋-GB2312" w:hAnsi="CESI仿宋-GB2312" w:cs="CESI仿宋-GB2312" w:hint="eastAsia"/>
          <w:color w:val="000000" w:themeColor="text1"/>
          <w:sz w:val="28"/>
          <w:szCs w:val="28"/>
        </w:rPr>
        <w:t>玉米品种在黄淮海夏播、东北春播适宜密度为3500株/亩</w:t>
      </w:r>
      <w:r w:rsidRPr="001D5964">
        <w:rPr>
          <w:rFonts w:ascii="CESI仿宋-GB2312" w:eastAsia="CESI仿宋-GB2312" w:hAnsi="CESI仿宋-GB2312" w:cs="CESI仿宋-GB2312"/>
          <w:color w:val="000000" w:themeColor="text1"/>
          <w:sz w:val="28"/>
          <w:szCs w:val="28"/>
        </w:rPr>
        <w:t>~</w:t>
      </w:r>
      <w:r w:rsidRPr="001D5964">
        <w:rPr>
          <w:rFonts w:ascii="CESI仿宋-GB2312" w:eastAsia="CESI仿宋-GB2312" w:hAnsi="CESI仿宋-GB2312" w:cs="CESI仿宋-GB2312" w:hint="eastAsia"/>
          <w:color w:val="000000" w:themeColor="text1"/>
          <w:sz w:val="28"/>
          <w:szCs w:val="28"/>
        </w:rPr>
        <w:t>4000株/亩，西南春播适宜密度为2800株/亩</w:t>
      </w:r>
      <w:r w:rsidRPr="001D5964">
        <w:rPr>
          <w:rFonts w:ascii="CESI仿宋-GB2312" w:eastAsia="CESI仿宋-GB2312" w:hAnsi="CESI仿宋-GB2312" w:cs="CESI仿宋-GB2312"/>
          <w:color w:val="000000" w:themeColor="text1"/>
          <w:sz w:val="28"/>
          <w:szCs w:val="28"/>
        </w:rPr>
        <w:t>~3500</w:t>
      </w:r>
      <w:bookmarkStart w:id="1" w:name="OLE_LINK1"/>
      <w:r w:rsidRPr="001D5964">
        <w:rPr>
          <w:rFonts w:ascii="CESI仿宋-GB2312" w:eastAsia="CESI仿宋-GB2312" w:hAnsi="CESI仿宋-GB2312" w:cs="CESI仿宋-GB2312" w:hint="eastAsia"/>
          <w:color w:val="000000" w:themeColor="text1"/>
          <w:sz w:val="28"/>
          <w:szCs w:val="28"/>
        </w:rPr>
        <w:t>株/亩</w:t>
      </w:r>
      <w:bookmarkEnd w:id="1"/>
      <w:r w:rsidRPr="001D5964">
        <w:rPr>
          <w:rFonts w:ascii="CESI仿宋-GB2312" w:eastAsia="CESI仿宋-GB2312" w:hAnsi="CESI仿宋-GB2312" w:cs="CESI仿宋-GB2312" w:hint="eastAsia"/>
          <w:color w:val="000000" w:themeColor="text1"/>
          <w:sz w:val="28"/>
          <w:szCs w:val="28"/>
        </w:rPr>
        <w:t>，这些精准的密度推荐的，既能降低种子用量等生产成本，又能构建高产群体，提升玉米产量。四川自贡贡井区更是通过试验筛选适宜播种量，设计6个播种量梯度，探索机械化精量条播条件下的最优密度组合，实现节本高产。而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中未涵盖这些精细化、区域化的技术参数，难以指导各地科学开展机械化生产，不利于单产提升目标的实现。同时，玉米轻简高效栽培、病虫害绿色防控、秸秆还田等配套技术的快</w:t>
      </w:r>
      <w:r w:rsidRPr="001D5964">
        <w:rPr>
          <w:rFonts w:ascii="CESI仿宋-GB2312" w:eastAsia="CESI仿宋-GB2312" w:hAnsi="CESI仿宋-GB2312" w:cs="CESI仿宋-GB2312" w:hint="eastAsia"/>
          <w:color w:val="000000" w:themeColor="text1"/>
          <w:sz w:val="28"/>
          <w:szCs w:val="28"/>
        </w:rPr>
        <w:lastRenderedPageBreak/>
        <w:t>速发展，也未在原有规范中得到体现，导致规范的指导性和实用性大幅下降。</w:t>
      </w:r>
    </w:p>
    <w:p w14:paraId="5823DC1C"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二是机械质量显著提升，</w:t>
      </w:r>
      <w:r w:rsidRPr="001D5964">
        <w:rPr>
          <w:rFonts w:ascii="CESI仿宋-GB2312" w:eastAsia="CESI仿宋-GB2312" w:hAnsi="CESI仿宋-GB2312" w:cs="CESI仿宋-GB2312" w:hint="eastAsia"/>
          <w:color w:val="000000" w:themeColor="text1"/>
          <w:sz w:val="28"/>
          <w:szCs w:val="28"/>
        </w:rPr>
        <w:t>机具作业质量要求不断提高，2017</w:t>
      </w:r>
      <w:proofErr w:type="gramStart"/>
      <w:r w:rsidRPr="001D5964">
        <w:rPr>
          <w:rFonts w:ascii="CESI仿宋-GB2312" w:eastAsia="CESI仿宋-GB2312" w:hAnsi="CESI仿宋-GB2312" w:cs="CESI仿宋-GB2312" w:hint="eastAsia"/>
          <w:color w:val="000000" w:themeColor="text1"/>
          <w:sz w:val="28"/>
          <w:szCs w:val="28"/>
        </w:rPr>
        <w:t>版规范未</w:t>
      </w:r>
      <w:proofErr w:type="gramEnd"/>
      <w:r w:rsidRPr="001D5964">
        <w:rPr>
          <w:rFonts w:ascii="CESI仿宋-GB2312" w:eastAsia="CESI仿宋-GB2312" w:hAnsi="CESI仿宋-GB2312" w:cs="CESI仿宋-GB2312" w:hint="eastAsia"/>
          <w:color w:val="000000" w:themeColor="text1"/>
          <w:sz w:val="28"/>
          <w:szCs w:val="28"/>
        </w:rPr>
        <w:t>涵盖机收减损等关键要求。近年来，我国农机制造产业不断升级，玉米耕、种、管、收、</w:t>
      </w:r>
      <w:proofErr w:type="gramStart"/>
      <w:r w:rsidRPr="001D5964">
        <w:rPr>
          <w:rFonts w:ascii="CESI仿宋-GB2312" w:eastAsia="CESI仿宋-GB2312" w:hAnsi="CESI仿宋-GB2312" w:cs="CESI仿宋-GB2312" w:hint="eastAsia"/>
          <w:color w:val="000000" w:themeColor="text1"/>
          <w:sz w:val="28"/>
          <w:szCs w:val="28"/>
        </w:rPr>
        <w:t>储各环节</w:t>
      </w:r>
      <w:proofErr w:type="gramEnd"/>
      <w:r w:rsidRPr="001D5964">
        <w:rPr>
          <w:rFonts w:ascii="CESI仿宋-GB2312" w:eastAsia="CESI仿宋-GB2312" w:hAnsi="CESI仿宋-GB2312" w:cs="CESI仿宋-GB2312" w:hint="eastAsia"/>
          <w:color w:val="000000" w:themeColor="text1"/>
          <w:sz w:val="28"/>
          <w:szCs w:val="28"/>
        </w:rPr>
        <w:t>机具的质量、性能和作业精度均实现大幅提升，高性能播种机、</w:t>
      </w:r>
      <w:proofErr w:type="gramStart"/>
      <w:r w:rsidRPr="001D5964">
        <w:rPr>
          <w:rFonts w:ascii="CESI仿宋-GB2312" w:eastAsia="CESI仿宋-GB2312" w:hAnsi="CESI仿宋-GB2312" w:cs="CESI仿宋-GB2312" w:hint="eastAsia"/>
          <w:color w:val="000000" w:themeColor="text1"/>
          <w:sz w:val="28"/>
          <w:szCs w:val="28"/>
        </w:rPr>
        <w:t>大喂入</w:t>
      </w:r>
      <w:proofErr w:type="gramEnd"/>
      <w:r w:rsidRPr="001D5964">
        <w:rPr>
          <w:rFonts w:ascii="CESI仿宋-GB2312" w:eastAsia="CESI仿宋-GB2312" w:hAnsi="CESI仿宋-GB2312" w:cs="CESI仿宋-GB2312" w:hint="eastAsia"/>
          <w:color w:val="000000" w:themeColor="text1"/>
          <w:sz w:val="28"/>
          <w:szCs w:val="28"/>
        </w:rPr>
        <w:t>量收割机等高端装备广泛应用，推动玉米机械化作业质量迈上新台阶。农业农村</w:t>
      </w:r>
      <w:proofErr w:type="gramStart"/>
      <w:r w:rsidRPr="001D5964">
        <w:rPr>
          <w:rFonts w:ascii="CESI仿宋-GB2312" w:eastAsia="CESI仿宋-GB2312" w:hAnsi="CESI仿宋-GB2312" w:cs="CESI仿宋-GB2312" w:hint="eastAsia"/>
          <w:color w:val="000000" w:themeColor="text1"/>
          <w:sz w:val="28"/>
          <w:szCs w:val="28"/>
        </w:rPr>
        <w:t>部数据</w:t>
      </w:r>
      <w:proofErr w:type="gramEnd"/>
      <w:r w:rsidRPr="001D5964">
        <w:rPr>
          <w:rFonts w:ascii="CESI仿宋-GB2312" w:eastAsia="CESI仿宋-GB2312" w:hAnsi="CESI仿宋-GB2312" w:cs="CESI仿宋-GB2312" w:hint="eastAsia"/>
          <w:color w:val="000000" w:themeColor="text1"/>
          <w:sz w:val="28"/>
          <w:szCs w:val="28"/>
        </w:rPr>
        <w:t>显示，全国电驱式、气力式等高性能播种机保有量接近18万台，推动玉米出苗率增加5个百分点以上。与此同时，粮食节约和</w:t>
      </w:r>
      <w:proofErr w:type="gramStart"/>
      <w:r w:rsidRPr="001D5964">
        <w:rPr>
          <w:rFonts w:ascii="CESI仿宋-GB2312" w:eastAsia="CESI仿宋-GB2312" w:hAnsi="CESI仿宋-GB2312" w:cs="CESI仿宋-GB2312" w:hint="eastAsia"/>
          <w:color w:val="000000" w:themeColor="text1"/>
          <w:sz w:val="28"/>
          <w:szCs w:val="28"/>
        </w:rPr>
        <w:t>反食品</w:t>
      </w:r>
      <w:proofErr w:type="gramEnd"/>
      <w:r w:rsidRPr="001D5964">
        <w:rPr>
          <w:rFonts w:ascii="CESI仿宋-GB2312" w:eastAsia="CESI仿宋-GB2312" w:hAnsi="CESI仿宋-GB2312" w:cs="CESI仿宋-GB2312" w:hint="eastAsia"/>
          <w:color w:val="000000" w:themeColor="text1"/>
          <w:sz w:val="28"/>
          <w:szCs w:val="28"/>
        </w:rPr>
        <w:t>浪费工作受到高度重视，《粮食节约和反食品浪费行动方案》明确要求强化</w:t>
      </w:r>
      <w:proofErr w:type="gramStart"/>
      <w:r w:rsidRPr="001D5964">
        <w:rPr>
          <w:rFonts w:ascii="CESI仿宋-GB2312" w:eastAsia="CESI仿宋-GB2312" w:hAnsi="CESI仿宋-GB2312" w:cs="CESI仿宋-GB2312" w:hint="eastAsia"/>
          <w:color w:val="000000" w:themeColor="text1"/>
          <w:sz w:val="28"/>
          <w:szCs w:val="28"/>
        </w:rPr>
        <w:t>粮食机</w:t>
      </w:r>
      <w:proofErr w:type="gramEnd"/>
      <w:r w:rsidRPr="001D5964">
        <w:rPr>
          <w:rFonts w:ascii="CESI仿宋-GB2312" w:eastAsia="CESI仿宋-GB2312" w:hAnsi="CESI仿宋-GB2312" w:cs="CESI仿宋-GB2312" w:hint="eastAsia"/>
          <w:color w:val="000000" w:themeColor="text1"/>
          <w:sz w:val="28"/>
          <w:szCs w:val="28"/>
        </w:rPr>
        <w:t>收减损，制定玉米机收减损技术指引和作业质量标准，推广高效低损收获机具。2025年发布的农业行业标准《玉米机械化收获减损技术规程》（NY/T4467-2025），对玉米收获机械的调整、操作规范、损失率控制等提出了明确要求，而山东省通过开展玉米机收减损技能大比武，将收获环节损失率控制在国家标准以下，</w:t>
      </w:r>
      <w:proofErr w:type="gramStart"/>
      <w:r w:rsidRPr="001D5964">
        <w:rPr>
          <w:rFonts w:ascii="CESI仿宋-GB2312" w:eastAsia="CESI仿宋-GB2312" w:hAnsi="CESI仿宋-GB2312" w:cs="CESI仿宋-GB2312" w:hint="eastAsia"/>
          <w:color w:val="000000" w:themeColor="text1"/>
          <w:sz w:val="28"/>
          <w:szCs w:val="28"/>
        </w:rPr>
        <w:t>践行</w:t>
      </w:r>
      <w:proofErr w:type="gramEnd"/>
      <w:r w:rsidRPr="001D5964">
        <w:rPr>
          <w:rFonts w:ascii="CESI仿宋-GB2312" w:eastAsia="CESI仿宋-GB2312" w:hAnsi="CESI仿宋-GB2312" w:cs="CESI仿宋-GB2312" w:hint="eastAsia"/>
          <w:color w:val="000000" w:themeColor="text1"/>
          <w:sz w:val="28"/>
          <w:szCs w:val="28"/>
        </w:rPr>
        <w:t>“减损就是增产，降耗就是增收”的理念。但2017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制定时，机收减损尚未成为行业重点关注内容，相关技术要求和质量标准完全缺失，导致当前玉米收获环节的减损措施缺乏统一规范，难以充分发挥机械化收获的节本增效作用，制约了玉米产量潜力的充分释放。</w:t>
      </w:r>
    </w:p>
    <w:p w14:paraId="72C00C77"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三是装备变革持续创新，智能化农机装备广泛应用，2017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滞后于装备发展水平。随着北斗导航、物联网、大数据、人工智能等技术在农业领域的深度应用，玉米全程机械化装备迎来智能化变革，这是2017年规范制定时未预见的发展趋势。当前，无人驾驶播种机、智能收割机、无人机植保、智能灌溉设备等智能化装备已在玉米生产中广泛应用，黑龙江北大荒集团友谊农场</w:t>
      </w:r>
      <w:r w:rsidRPr="001D5964">
        <w:rPr>
          <w:rFonts w:ascii="CESI仿宋-GB2312" w:eastAsia="CESI仿宋-GB2312" w:hAnsi="CESI仿宋-GB2312" w:cs="CESI仿宋-GB2312" w:hint="eastAsia"/>
          <w:color w:val="000000" w:themeColor="text1"/>
          <w:sz w:val="28"/>
          <w:szCs w:val="28"/>
        </w:rPr>
        <w:lastRenderedPageBreak/>
        <w:t>的无人驾驶收割机搭载视觉识别系统，能精准区分成熟与未成熟玉米，自动调整脱粒强度，控制损失率；贵州黔西研发的丘陵山区精量播种机，结合北斗导航技术实现坡地高精度播种，作业效率较传统方式提升10倍以上，每亩节约种子用量20％以上，单产提升超过10％；河南上蔡县的智能灌溉设备依托远程系统精准调控水肥，水肥利用率提高30%，节省近一半人工。这些智能化装备的应用，推动玉米生产从“看天吃饭”向“知天而作”转变，从“经验种植”向“数据种植”转变，但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中未涉及任何智能化装备的技术要求、操作规范和参数标准，无法指导智能化农机装备的规范应用，也难以适应玉米全程机械化向“智能化、网联化”升级的发展需求，严重制约了农业科技红利的充分释放。</w:t>
      </w:r>
    </w:p>
    <w:p w14:paraId="4CAB197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此外，随着我国玉米产业向规模化、集约化、绿色化方向发展，新型农业经营主体不断壮大，玉米全程机械化生产的规模化程度显著提升，对技术规范的系统性、完整性和可操作性提出了更高要求。2017</w:t>
      </w:r>
      <w:proofErr w:type="gramStart"/>
      <w:r w:rsidRPr="001D5964">
        <w:rPr>
          <w:rFonts w:ascii="CESI仿宋-GB2312" w:eastAsia="CESI仿宋-GB2312" w:hAnsi="CESI仿宋-GB2312" w:cs="CESI仿宋-GB2312" w:hint="eastAsia"/>
          <w:color w:val="000000" w:themeColor="text1"/>
          <w:sz w:val="28"/>
          <w:szCs w:val="28"/>
        </w:rPr>
        <w:t>版规范</w:t>
      </w:r>
      <w:proofErr w:type="gramEnd"/>
      <w:r w:rsidRPr="001D5964">
        <w:rPr>
          <w:rFonts w:ascii="CESI仿宋-GB2312" w:eastAsia="CESI仿宋-GB2312" w:hAnsi="CESI仿宋-GB2312" w:cs="CESI仿宋-GB2312" w:hint="eastAsia"/>
          <w:color w:val="000000" w:themeColor="text1"/>
          <w:sz w:val="28"/>
          <w:szCs w:val="28"/>
        </w:rPr>
        <w:t>侧重于单一环节的技术指导，缺乏对玉米耕、种、管、收、储全链条的系统规范，且部分技术指标过于笼统，难以满足不同区域、不同种植规模的生产需求。同时，结合2025年四川宣汉玉米示范片亩产达909.5公斤的高产实践来看，良种、良技、良机的协同发力是单产提升的关键，而现有规范未能有效衔接良种选择与机械化作业的适配要求，不利于“良田良种良机良法”集成增效。</w:t>
      </w:r>
    </w:p>
    <w:p w14:paraId="5AFC6A74"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综上，修订《玉米全程机械化生产技术规范》是落实中央一号文件精神、推进新一轮千亿斤粮食产能提升行动、促进粮油作物大面积单产提升的必然要求，是适应玉米生产技术进步、农机装备升级和产业发展趋势的迫切需要，也</w:t>
      </w:r>
      <w:r w:rsidRPr="001D5964">
        <w:rPr>
          <w:rFonts w:ascii="CESI仿宋-GB2312" w:eastAsia="CESI仿宋-GB2312" w:hAnsi="CESI仿宋-GB2312" w:cs="CESI仿宋-GB2312" w:hint="eastAsia"/>
          <w:color w:val="000000" w:themeColor="text1"/>
          <w:sz w:val="28"/>
          <w:szCs w:val="28"/>
        </w:rPr>
        <w:lastRenderedPageBreak/>
        <w:t>是保障玉米稳产高产、提升粮食安全保障能力的重要举措。通过修订标准，进一步规范玉米全程机械化生产的技术指标、操作流程和质量要求，补充区域化、精细化、智能化相关技术内容，衔接最新行业标准，能够显著提高规范的指导性、规范性和可操作性，引导各地科学开展玉米全程机械化生产，充分发挥机械化在抢农时、降损耗、增效益、提品质中的核心作用，推动玉米产业高质量发展，为牢牢端稳中国人的饭碗提供坚实的技术支撑。</w:t>
      </w:r>
    </w:p>
    <w:p w14:paraId="208CD2E3"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（三）起草过程</w:t>
      </w:r>
    </w:p>
    <w:p w14:paraId="558313C6" w14:textId="77777777" w:rsidR="005D6B4A" w:rsidRDefault="00000000" w:rsidP="001D5964">
      <w:pPr>
        <w:ind w:firstLineChars="200" w:firstLine="527"/>
        <w:rPr>
          <w:rFonts w:ascii="Times New Roman" w:eastAsia="仿宋" w:hAnsi="Times New Roman"/>
          <w:color w:val="000000" w:themeColor="text1"/>
          <w:sz w:val="28"/>
          <w:szCs w:val="28"/>
        </w:rPr>
      </w:pPr>
      <w:r>
        <w:rPr>
          <w:rFonts w:ascii="Times New Roman" w:eastAsia="仿宋" w:hAnsi="Times New Roman"/>
          <w:b/>
          <w:bCs/>
          <w:color w:val="000000" w:themeColor="text1"/>
          <w:sz w:val="28"/>
          <w:szCs w:val="28"/>
        </w:rPr>
        <w:t>1</w:t>
      </w:r>
      <w:r>
        <w:rPr>
          <w:rFonts w:ascii="Times New Roman" w:eastAsia="仿宋" w:hAnsi="Times New Roman"/>
          <w:b/>
          <w:bCs/>
          <w:color w:val="000000" w:themeColor="text1"/>
          <w:sz w:val="28"/>
          <w:szCs w:val="28"/>
        </w:rPr>
        <w:t>、起草阶段</w:t>
      </w:r>
    </w:p>
    <w:p w14:paraId="209A6D72"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（1）组建标准起草组</w:t>
      </w:r>
    </w:p>
    <w:p w14:paraId="5F657213" w14:textId="19036B96"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成立《玉米全程机械化生产技术规范》标准起草工作组。起草单位包括农业农村部农业机械化总站、全国农业技术推广服务中心、北京市农林科学院智能装备技术研究中心、黑龙江省农业机械化技术推广总站、山东省农业机械技术推广站、四川省农业机械化发展推广中心、陕西省农业机械鉴定推广总站、新疆维吾尔自治区农牧业机械化技术推广总站、山东悍沃农业装备有限公司、</w:t>
      </w:r>
      <w:proofErr w:type="gramStart"/>
      <w:r w:rsidRPr="001D5964">
        <w:rPr>
          <w:rFonts w:ascii="CESI仿宋-GB2312" w:eastAsia="CESI仿宋-GB2312" w:hAnsi="CESI仿宋-GB2312" w:cs="CESI仿宋-GB2312" w:hint="eastAsia"/>
          <w:color w:val="000000" w:themeColor="text1"/>
          <w:sz w:val="28"/>
          <w:szCs w:val="28"/>
        </w:rPr>
        <w:t>潍柴雷沃</w:t>
      </w:r>
      <w:proofErr w:type="gramEnd"/>
      <w:r w:rsidRPr="001D5964">
        <w:rPr>
          <w:rFonts w:ascii="CESI仿宋-GB2312" w:eastAsia="CESI仿宋-GB2312" w:hAnsi="CESI仿宋-GB2312" w:cs="CESI仿宋-GB2312" w:hint="eastAsia"/>
          <w:color w:val="000000" w:themeColor="text1"/>
          <w:sz w:val="28"/>
          <w:szCs w:val="28"/>
        </w:rPr>
        <w:t>智慧农业科技股份有限公司、乌兰浩特</w:t>
      </w:r>
      <w:proofErr w:type="gramStart"/>
      <w:r w:rsidRPr="001D5964">
        <w:rPr>
          <w:rFonts w:ascii="CESI仿宋-GB2312" w:eastAsia="CESI仿宋-GB2312" w:hAnsi="CESI仿宋-GB2312" w:cs="CESI仿宋-GB2312" w:hint="eastAsia"/>
          <w:color w:val="000000" w:themeColor="text1"/>
          <w:sz w:val="28"/>
          <w:szCs w:val="28"/>
        </w:rPr>
        <w:t>市顺源农牧</w:t>
      </w:r>
      <w:proofErr w:type="gramEnd"/>
      <w:r w:rsidRPr="001D5964">
        <w:rPr>
          <w:rFonts w:ascii="CESI仿宋-GB2312" w:eastAsia="CESI仿宋-GB2312" w:hAnsi="CESI仿宋-GB2312" w:cs="CESI仿宋-GB2312" w:hint="eastAsia"/>
          <w:color w:val="000000" w:themeColor="text1"/>
          <w:sz w:val="28"/>
          <w:szCs w:val="28"/>
        </w:rPr>
        <w:t>机械制造有限公司、中国农业大学、中国储备粮管理集团有限公司、中国农业机械化科学研究</w:t>
      </w:r>
      <w:proofErr w:type="gramStart"/>
      <w:r w:rsidRPr="001D5964">
        <w:rPr>
          <w:rFonts w:ascii="CESI仿宋-GB2312" w:eastAsia="CESI仿宋-GB2312" w:hAnsi="CESI仿宋-GB2312" w:cs="CESI仿宋-GB2312" w:hint="eastAsia"/>
          <w:color w:val="000000" w:themeColor="text1"/>
          <w:sz w:val="28"/>
          <w:szCs w:val="28"/>
        </w:rPr>
        <w:t>院集团</w:t>
      </w:r>
      <w:proofErr w:type="gramEnd"/>
      <w:r w:rsidRPr="001D5964">
        <w:rPr>
          <w:rFonts w:ascii="CESI仿宋-GB2312" w:eastAsia="CESI仿宋-GB2312" w:hAnsi="CESI仿宋-GB2312" w:cs="CESI仿宋-GB2312" w:hint="eastAsia"/>
          <w:color w:val="000000" w:themeColor="text1"/>
          <w:sz w:val="28"/>
          <w:szCs w:val="28"/>
        </w:rPr>
        <w:t>有限公司、山东巨明机械有限公司。同时选择对玉米生产机械化技术实践经验较丰富，同时了解标准化工作的相关规定并具有较强的文字表达能力的技术人员为成员，具体为：王超、崔涛、王韵弘、贺娟、杨茜、曹洪玮、张小军、苏光远、张乃斌、侯献伟、张友腾、梅鹤波、陈俊宝、赵洪岐、刘守元、李丙雪、</w:t>
      </w:r>
      <w:r>
        <w:rPr>
          <w:rFonts w:ascii="CESI仿宋-GB2312" w:eastAsia="CESI仿宋-GB2312" w:hAnsi="CESI仿宋-GB2312" w:cs="CESI仿宋-GB2312" w:hint="eastAsia"/>
          <w:color w:val="000000" w:themeColor="text1"/>
          <w:sz w:val="28"/>
          <w:szCs w:val="28"/>
        </w:rPr>
        <w:t>高</w:t>
      </w:r>
      <w:r w:rsidRPr="001D5964">
        <w:rPr>
          <w:rFonts w:ascii="CESI仿宋-GB2312" w:eastAsia="CESI仿宋-GB2312" w:hAnsi="CESI仿宋-GB2312" w:cs="CESI仿宋-GB2312" w:hint="eastAsia"/>
          <w:color w:val="000000" w:themeColor="text1"/>
          <w:sz w:val="28"/>
          <w:szCs w:val="28"/>
        </w:rPr>
        <w:t>奎增。工作组成立后，制定了标准修订项目方案，按照各</w:t>
      </w:r>
      <w:r w:rsidRPr="001D5964">
        <w:rPr>
          <w:rFonts w:ascii="CESI仿宋-GB2312" w:eastAsia="CESI仿宋-GB2312" w:hAnsi="CESI仿宋-GB2312" w:cs="CESI仿宋-GB2312" w:hint="eastAsia"/>
          <w:color w:val="000000" w:themeColor="text1"/>
          <w:sz w:val="28"/>
          <w:szCs w:val="28"/>
        </w:rPr>
        <w:lastRenderedPageBreak/>
        <w:t>自擅长领域进行了分工，分头做好标准制定前期的准备工作。具体分工为：农业农村部农业机械化总站王</w:t>
      </w:r>
      <w:proofErr w:type="gramStart"/>
      <w:r w:rsidRPr="001D5964">
        <w:rPr>
          <w:rFonts w:ascii="CESI仿宋-GB2312" w:eastAsia="CESI仿宋-GB2312" w:hAnsi="CESI仿宋-GB2312" w:cs="CESI仿宋-GB2312" w:hint="eastAsia"/>
          <w:color w:val="000000" w:themeColor="text1"/>
          <w:sz w:val="28"/>
          <w:szCs w:val="28"/>
        </w:rPr>
        <w:t>超负责</w:t>
      </w:r>
      <w:proofErr w:type="gramEnd"/>
      <w:r w:rsidRPr="001D5964">
        <w:rPr>
          <w:rFonts w:ascii="CESI仿宋-GB2312" w:eastAsia="CESI仿宋-GB2312" w:hAnsi="CESI仿宋-GB2312" w:cs="CESI仿宋-GB2312" w:hint="eastAsia"/>
          <w:color w:val="000000" w:themeColor="text1"/>
          <w:sz w:val="28"/>
          <w:szCs w:val="28"/>
        </w:rPr>
        <w:t>技术统筹和综合协调工作，王韵弘承担标准起草、修改过程中具体技术工作，杨茜</w:t>
      </w:r>
      <w:bookmarkStart w:id="2" w:name="OLE_LINK15"/>
      <w:r w:rsidRPr="001D5964">
        <w:rPr>
          <w:rFonts w:ascii="CESI仿宋-GB2312" w:eastAsia="CESI仿宋-GB2312" w:hAnsi="CESI仿宋-GB2312" w:cs="CESI仿宋-GB2312" w:hint="eastAsia"/>
          <w:color w:val="000000" w:themeColor="text1"/>
          <w:sz w:val="28"/>
          <w:szCs w:val="28"/>
        </w:rPr>
        <w:t>承担标准编制流程和格式修改完善工作</w:t>
      </w:r>
      <w:bookmarkEnd w:id="2"/>
      <w:r w:rsidRPr="001D5964">
        <w:rPr>
          <w:rFonts w:ascii="CESI仿宋-GB2312" w:eastAsia="CESI仿宋-GB2312" w:hAnsi="CESI仿宋-GB2312" w:cs="CESI仿宋-GB2312" w:hint="eastAsia"/>
          <w:color w:val="000000" w:themeColor="text1"/>
          <w:sz w:val="28"/>
          <w:szCs w:val="28"/>
        </w:rPr>
        <w:t>；中国农业大学崔涛结合最新科研成果补充完善前沿技术内容，全国农业技术推广服务中心贺娟重点研究玉米全程机械化技术规范的农机农艺技术匹配性，北京市农林科学院智能装备技术研究中心梅鹤波重点研究玉米生产智能化、信息化配套应用技术，黑龙江省农业机械化技术推广总站张乃斌重点研究玉米全程机械化技术规范东北一季作区适用性，山东省农业机械技术推广站侯献伟重点研究玉米全程机械化技术规范黄淮海</w:t>
      </w:r>
      <w:proofErr w:type="gramStart"/>
      <w:r w:rsidRPr="001D5964">
        <w:rPr>
          <w:rFonts w:ascii="CESI仿宋-GB2312" w:eastAsia="CESI仿宋-GB2312" w:hAnsi="CESI仿宋-GB2312" w:cs="CESI仿宋-GB2312" w:hint="eastAsia"/>
          <w:color w:val="000000" w:themeColor="text1"/>
          <w:sz w:val="28"/>
          <w:szCs w:val="28"/>
        </w:rPr>
        <w:t>两熟区适用性</w:t>
      </w:r>
      <w:proofErr w:type="gramEnd"/>
      <w:r w:rsidRPr="001D5964">
        <w:rPr>
          <w:rFonts w:ascii="CESI仿宋-GB2312" w:eastAsia="CESI仿宋-GB2312" w:hAnsi="CESI仿宋-GB2312" w:cs="CESI仿宋-GB2312" w:hint="eastAsia"/>
          <w:color w:val="000000" w:themeColor="text1"/>
          <w:sz w:val="28"/>
          <w:szCs w:val="28"/>
        </w:rPr>
        <w:t>，四川省农业机械化发展推广中心张小军重点研究玉米全程机械化技术规范西南丘陵山区适用性，陕西省农机推广站苏光远重点研究玉米全程机械化技术规范西北一季作区适用性，新疆维吾尔自治区农牧业机械化技术推广总站张友腾重点研究玉米全程机械化技术规范新疆密植高产技术模式适用性，</w:t>
      </w:r>
      <w:proofErr w:type="gramStart"/>
      <w:r w:rsidRPr="001D5964">
        <w:rPr>
          <w:rFonts w:ascii="CESI仿宋-GB2312" w:eastAsia="CESI仿宋-GB2312" w:hAnsi="CESI仿宋-GB2312" w:cs="CESI仿宋-GB2312" w:hint="eastAsia"/>
          <w:color w:val="000000" w:themeColor="text1"/>
          <w:sz w:val="28"/>
          <w:szCs w:val="28"/>
        </w:rPr>
        <w:t>潍柴雷沃</w:t>
      </w:r>
      <w:proofErr w:type="gramEnd"/>
      <w:r w:rsidRPr="001D5964">
        <w:rPr>
          <w:rFonts w:ascii="CESI仿宋-GB2312" w:eastAsia="CESI仿宋-GB2312" w:hAnsi="CESI仿宋-GB2312" w:cs="CESI仿宋-GB2312" w:hint="eastAsia"/>
          <w:color w:val="000000" w:themeColor="text1"/>
          <w:sz w:val="28"/>
          <w:szCs w:val="28"/>
        </w:rPr>
        <w:t>智慧农业科技股份有限公司李丙雪重点研究玉米生产全程机械化耕整地、播种、植保、收获、烘干及智能化等重点环节创新农机装备适用性和配套机具应用技术规范，乌兰浩特</w:t>
      </w:r>
      <w:proofErr w:type="gramStart"/>
      <w:r w:rsidRPr="001D5964">
        <w:rPr>
          <w:rFonts w:ascii="CESI仿宋-GB2312" w:eastAsia="CESI仿宋-GB2312" w:hAnsi="CESI仿宋-GB2312" w:cs="CESI仿宋-GB2312" w:hint="eastAsia"/>
          <w:color w:val="000000" w:themeColor="text1"/>
          <w:sz w:val="28"/>
          <w:szCs w:val="28"/>
        </w:rPr>
        <w:t>市顺源农牧</w:t>
      </w:r>
      <w:proofErr w:type="gramEnd"/>
      <w:r w:rsidRPr="001D5964">
        <w:rPr>
          <w:rFonts w:ascii="CESI仿宋-GB2312" w:eastAsia="CESI仿宋-GB2312" w:hAnsi="CESI仿宋-GB2312" w:cs="CESI仿宋-GB2312" w:hint="eastAsia"/>
          <w:color w:val="000000" w:themeColor="text1"/>
          <w:sz w:val="28"/>
          <w:szCs w:val="28"/>
        </w:rPr>
        <w:t>机械制造有限公司刘守元重点研究玉米生产全程机械化播种环节创新农机装备适用性和配套机具应用技术规范，山东悍沃农业装备有限公司赵洪岐、山东巨明机械有限公司高奎增重点研究玉米生产全程机械化收获环节创新农机装备适用性和配套机具应用技术规范，中国储备粮管理集团有限公司重点研究玉米烘干、仓储机械化技术规范，中国农业机械化科学研究</w:t>
      </w:r>
      <w:proofErr w:type="gramStart"/>
      <w:r w:rsidRPr="001D5964">
        <w:rPr>
          <w:rFonts w:ascii="CESI仿宋-GB2312" w:eastAsia="CESI仿宋-GB2312" w:hAnsi="CESI仿宋-GB2312" w:cs="CESI仿宋-GB2312" w:hint="eastAsia"/>
          <w:color w:val="000000" w:themeColor="text1"/>
          <w:sz w:val="28"/>
          <w:szCs w:val="28"/>
        </w:rPr>
        <w:t>院集团</w:t>
      </w:r>
      <w:proofErr w:type="gramEnd"/>
      <w:r w:rsidRPr="001D5964">
        <w:rPr>
          <w:rFonts w:ascii="CESI仿宋-GB2312" w:eastAsia="CESI仿宋-GB2312" w:hAnsi="CESI仿宋-GB2312" w:cs="CESI仿宋-GB2312" w:hint="eastAsia"/>
          <w:color w:val="000000" w:themeColor="text1"/>
          <w:sz w:val="28"/>
          <w:szCs w:val="28"/>
        </w:rPr>
        <w:t>有限公司陈俊宝对标准格式进行指导完善。</w:t>
      </w:r>
    </w:p>
    <w:p w14:paraId="51D61D9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lastRenderedPageBreak/>
        <w:t>（2）起草标准草案</w:t>
      </w:r>
    </w:p>
    <w:p w14:paraId="1E39154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8月～12月，标准修订工作组正式启动集中攻坚工作，严格按照标准修订的规范流程，有序推进各项筹备工作，为标准起草奠定坚实基础。在此期间，工作组全面开展技术资料收集工作，系统梳理国内外玉米全程机械化生产领域的最新技术文献、科研成果、生产实践案例，重点查阅参考《玉米机械化收获减损技术规程》（NY/T4467-2025）、《玉米精量播种机作业质量》《玉米机械化耕作技术规程》《农业机械智能化技术要求》等相关国家和行业标准，同时广泛借鉴东北、黄淮海、西南、西北等玉米主产区已出台的地方技术规范和高产实践经验，全面掌握当前玉米全程机械化生产的技术现状、发展趋势和实际标准需求，确保修订后的标准既符合国家政策导向，又贴合产业发展实际。</w:t>
      </w:r>
    </w:p>
    <w:p w14:paraId="0EF1F0DB"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在资料收集整理的同时，工作组坚持“深入基层、贴近生产、实事求是”的原则，组织专业技术人员分批次深入全国玉米主产区开展实地调研。调研范围全面覆盖东北平原、黄淮海平原、西南丘陵山地、西北旱作区等不同生态类型区域，重点走访了黑龙江、吉林、山东、河南、四川、甘肃、内蒙古等玉米主产省（区）的种粮大户、家庭农场、农民专业合作社、农机服务组织等新型农业经营主体，以及农机生产企业、基层农业技术推广机构、农业科研院所。</w:t>
      </w:r>
      <w:bookmarkStart w:id="3" w:name="OLE_LINK3"/>
    </w:p>
    <w:p w14:paraId="72B1AD8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2025</w:t>
      </w:r>
      <w:r w:rsidRPr="001D5964">
        <w:rPr>
          <w:rFonts w:ascii="CESI仿宋-GB2312" w:eastAsia="CESI仿宋-GB2312" w:hAnsi="CESI仿宋-GB2312" w:cs="CESI仿宋-GB2312" w:hint="eastAsia"/>
          <w:color w:val="000000" w:themeColor="text1"/>
          <w:sz w:val="28"/>
          <w:szCs w:val="28"/>
        </w:rPr>
        <w:t>年7月～</w:t>
      </w:r>
      <w:r w:rsidRPr="001D5964">
        <w:rPr>
          <w:rFonts w:ascii="CESI仿宋-GB2312" w:eastAsia="CESI仿宋-GB2312" w:hAnsi="CESI仿宋-GB2312" w:cs="CESI仿宋-GB2312"/>
          <w:color w:val="000000" w:themeColor="text1"/>
          <w:sz w:val="28"/>
          <w:szCs w:val="28"/>
        </w:rPr>
        <w:t>8</w:t>
      </w:r>
      <w:r w:rsidRPr="001D5964">
        <w:rPr>
          <w:rFonts w:ascii="CESI仿宋-GB2312" w:eastAsia="CESI仿宋-GB2312" w:hAnsi="CESI仿宋-GB2312" w:cs="CESI仿宋-GB2312" w:hint="eastAsia"/>
          <w:color w:val="000000" w:themeColor="text1"/>
          <w:sz w:val="28"/>
          <w:szCs w:val="28"/>
        </w:rPr>
        <w:t>月，工作组先后前往走访山东齐河金穗粮油种植合作社和农业综合服务中心，针对齐河大面积“吨半粮”创建，调研一年两熟模式下黄淮海夏玉米全程机械化生产技术实施情况，围绕播种、田间管理、收获等不同环节机械化，针对种植模式、播种机选型、出苗情况、田间管理、收获方式、</w:t>
      </w:r>
      <w:r w:rsidRPr="001D5964">
        <w:rPr>
          <w:rFonts w:ascii="CESI仿宋-GB2312" w:eastAsia="CESI仿宋-GB2312" w:hAnsi="CESI仿宋-GB2312" w:cs="CESI仿宋-GB2312" w:hint="eastAsia"/>
          <w:color w:val="000000" w:themeColor="text1"/>
          <w:sz w:val="28"/>
          <w:szCs w:val="28"/>
        </w:rPr>
        <w:lastRenderedPageBreak/>
        <w:t>产后烘储等进行详细沟通，探讨通过高质量机械化技术解决方案统筹良田、良种、良法，提高技术到位率，支撑玉米大面积单产提升。</w:t>
      </w:r>
    </w:p>
    <w:p w14:paraId="255B78E0"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2025</w:t>
      </w:r>
      <w:r w:rsidRPr="001D5964">
        <w:rPr>
          <w:rFonts w:ascii="CESI仿宋-GB2312" w:eastAsia="CESI仿宋-GB2312" w:hAnsi="CESI仿宋-GB2312" w:cs="CESI仿宋-GB2312" w:hint="eastAsia"/>
          <w:color w:val="000000" w:themeColor="text1"/>
          <w:sz w:val="28"/>
          <w:szCs w:val="28"/>
        </w:rPr>
        <w:t>年8月，工作组前往黑龙江佳木斯新华农场调研农垦系统玉米全程机械化技术实施情况，从品种选择、种子分级与二次包衣处理、高性能播种机选型、作业参数控制、田间管理措施与机具、收获方式、收获日期与机具选择、收获机具调试与收获过程参数控制等方面进行了详细沟通。“良种”上，通过种子分级提高</w:t>
      </w:r>
      <w:proofErr w:type="gramStart"/>
      <w:r w:rsidRPr="001D5964">
        <w:rPr>
          <w:rFonts w:ascii="CESI仿宋-GB2312" w:eastAsia="CESI仿宋-GB2312" w:hAnsi="CESI仿宋-GB2312" w:cs="CESI仿宋-GB2312" w:hint="eastAsia"/>
          <w:color w:val="000000" w:themeColor="text1"/>
          <w:sz w:val="28"/>
          <w:szCs w:val="28"/>
        </w:rPr>
        <w:t>了排种器</w:t>
      </w:r>
      <w:proofErr w:type="gramEnd"/>
      <w:r w:rsidRPr="001D5964">
        <w:rPr>
          <w:rFonts w:ascii="CESI仿宋-GB2312" w:eastAsia="CESI仿宋-GB2312" w:hAnsi="CESI仿宋-GB2312" w:cs="CESI仿宋-GB2312" w:hint="eastAsia"/>
          <w:color w:val="000000" w:themeColor="text1"/>
          <w:sz w:val="28"/>
          <w:szCs w:val="28"/>
        </w:rPr>
        <w:t>种子适应性，通过二次包衣技术提升抗病虫害能力，从源头保障出苗率与长势；“良法”上，通过严格落实“精细整地+精量播种+分层施肥+精准防控+适时晚收”组合措施，1.3米大双行密植栽培实现科学增密，后期适时晚收提升籽粒成熟度与千粒重；“良田”上，通过秸秆粉碎还田、玉豆轮作模式改善土壤结构，增加有机质含量，为玉米生长提供肥沃根基；“良机”上，配套高性能气力式播种机、GPS导航喷药机、联合收割机等高性能设备，实现种植、管理、收获全环节机械化，既提升作业效率，又保障生产精度。“四良”环环相扣、协同发力，最终促成单产大幅突破。</w:t>
      </w:r>
    </w:p>
    <w:p w14:paraId="4138F90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2025</w:t>
      </w:r>
      <w:r w:rsidRPr="001D5964">
        <w:rPr>
          <w:rFonts w:ascii="CESI仿宋-GB2312" w:eastAsia="CESI仿宋-GB2312" w:hAnsi="CESI仿宋-GB2312" w:cs="CESI仿宋-GB2312" w:hint="eastAsia"/>
          <w:color w:val="000000" w:themeColor="text1"/>
          <w:sz w:val="28"/>
          <w:szCs w:val="28"/>
        </w:rPr>
        <w:t>年</w:t>
      </w:r>
      <w:r w:rsidRPr="001D5964">
        <w:rPr>
          <w:rFonts w:ascii="CESI仿宋-GB2312" w:eastAsia="CESI仿宋-GB2312" w:hAnsi="CESI仿宋-GB2312" w:cs="CESI仿宋-GB2312"/>
          <w:color w:val="000000" w:themeColor="text1"/>
          <w:sz w:val="28"/>
          <w:szCs w:val="28"/>
        </w:rPr>
        <w:t>9</w:t>
      </w:r>
      <w:r w:rsidRPr="001D5964">
        <w:rPr>
          <w:rFonts w:ascii="CESI仿宋-GB2312" w:eastAsia="CESI仿宋-GB2312" w:hAnsi="CESI仿宋-GB2312" w:cs="CESI仿宋-GB2312" w:hint="eastAsia"/>
          <w:color w:val="000000" w:themeColor="text1"/>
          <w:sz w:val="28"/>
          <w:szCs w:val="28"/>
        </w:rPr>
        <w:t>月，工作组前往新疆伊犁自治州新源县调研玉米大面积单产提升情况，新源县以“良机”支撑“良种+密植”，播种环节采用高性能播种机具，配合“40+70”厘米宽窄行种植与导航精量播种，亩保苗增800~1000株、出苗率稳定85%～95%；管理环节，利用水肥一体化技术，依靠精准调控提升效益，滴灌施肥一体化节水40%以上、肥料利用率提升15个百分点，辅以农用无人驾驶航空器进行化学调控防倒伏、“一喷多促”护生长及适时晚收（亩增收150公斤以上），并通过GPS导航、卫星遥感实现全程机械化，</w:t>
      </w:r>
      <w:r w:rsidRPr="001D5964">
        <w:rPr>
          <w:rFonts w:ascii="CESI仿宋-GB2312" w:eastAsia="CESI仿宋-GB2312" w:hAnsi="CESI仿宋-GB2312" w:cs="CESI仿宋-GB2312" w:hint="eastAsia"/>
          <w:color w:val="000000" w:themeColor="text1"/>
          <w:sz w:val="28"/>
          <w:szCs w:val="28"/>
        </w:rPr>
        <w:lastRenderedPageBreak/>
        <w:t>实现大面积单产提升。</w:t>
      </w:r>
    </w:p>
    <w:p w14:paraId="41B6383E" w14:textId="77777777" w:rsidR="005D6B4A" w:rsidRPr="001D5964" w:rsidRDefault="00000000" w:rsidP="001D5964">
      <w:pPr>
        <w:ind w:firstLineChars="200" w:firstLine="525"/>
        <w:rPr>
          <w:rFonts w:ascii="CESI仿宋-GB2312" w:eastAsia="CESI仿宋-GB2312" w:hAnsi="CESI仿宋-GB2312" w:cs="CESI仿宋-GB2312" w:hint="eastAsia"/>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w:t>
      </w:r>
      <w:r w:rsidRPr="001D5964">
        <w:rPr>
          <w:rFonts w:ascii="CESI仿宋-GB2312" w:eastAsia="CESI仿宋-GB2312" w:hAnsi="CESI仿宋-GB2312" w:cs="CESI仿宋-GB2312"/>
          <w:color w:val="000000" w:themeColor="text1"/>
          <w:sz w:val="28"/>
          <w:szCs w:val="28"/>
        </w:rPr>
        <w:t>9</w:t>
      </w:r>
      <w:r w:rsidRPr="001D5964">
        <w:rPr>
          <w:rFonts w:ascii="CESI仿宋-GB2312" w:eastAsia="CESI仿宋-GB2312" w:hAnsi="CESI仿宋-GB2312" w:cs="CESI仿宋-GB2312" w:hint="eastAsia"/>
          <w:color w:val="000000" w:themeColor="text1"/>
          <w:sz w:val="28"/>
          <w:szCs w:val="28"/>
        </w:rPr>
        <w:t>月</w:t>
      </w:r>
      <w:r w:rsidRPr="001D5964">
        <w:rPr>
          <w:rFonts w:ascii="CESI仿宋-GB2312" w:eastAsia="CESI仿宋-GB2312" w:hAnsi="CESI仿宋-GB2312" w:cs="CESI仿宋-GB2312"/>
          <w:color w:val="000000" w:themeColor="text1"/>
          <w:sz w:val="28"/>
          <w:szCs w:val="28"/>
        </w:rPr>
        <w:t>15</w:t>
      </w:r>
      <w:r w:rsidRPr="001D5964">
        <w:rPr>
          <w:rFonts w:ascii="CESI仿宋-GB2312" w:eastAsia="CESI仿宋-GB2312" w:hAnsi="CESI仿宋-GB2312" w:cs="CESI仿宋-GB2312" w:hint="eastAsia"/>
          <w:color w:val="000000" w:themeColor="text1"/>
          <w:sz w:val="28"/>
          <w:szCs w:val="28"/>
        </w:rPr>
        <w:t>日，工作组前往河南省漯河市舞阳县东红农机专业合作社实地调研，围绕</w:t>
      </w:r>
      <w:proofErr w:type="gramStart"/>
      <w:r w:rsidRPr="001D5964">
        <w:rPr>
          <w:rFonts w:ascii="CESI仿宋-GB2312" w:eastAsia="CESI仿宋-GB2312" w:hAnsi="CESI仿宋-GB2312" w:cs="CESI仿宋-GB2312" w:hint="eastAsia"/>
          <w:color w:val="000000" w:themeColor="text1"/>
          <w:sz w:val="28"/>
          <w:szCs w:val="28"/>
        </w:rPr>
        <w:t>夏播区</w:t>
      </w:r>
      <w:proofErr w:type="gramEnd"/>
      <w:r w:rsidRPr="001D5964">
        <w:rPr>
          <w:rFonts w:ascii="CESI仿宋-GB2312" w:eastAsia="CESI仿宋-GB2312" w:hAnsi="CESI仿宋-GB2312" w:cs="CESI仿宋-GB2312" w:hint="eastAsia"/>
          <w:color w:val="000000" w:themeColor="text1"/>
          <w:sz w:val="28"/>
          <w:szCs w:val="28"/>
        </w:rPr>
        <w:t>玉米全程机械化及水肥一体化技术实施情况进行调研，合作社采用高性能免耕播种机配合</w:t>
      </w:r>
      <w:proofErr w:type="gramStart"/>
      <w:r w:rsidRPr="001D5964">
        <w:rPr>
          <w:rFonts w:ascii="CESI仿宋-GB2312" w:eastAsia="CESI仿宋-GB2312" w:hAnsi="CESI仿宋-GB2312" w:cs="CESI仿宋-GB2312" w:hint="eastAsia"/>
          <w:color w:val="000000" w:themeColor="text1"/>
          <w:sz w:val="28"/>
          <w:szCs w:val="28"/>
        </w:rPr>
        <w:t>滴灌带</w:t>
      </w:r>
      <w:proofErr w:type="gramEnd"/>
      <w:r w:rsidRPr="001D5964">
        <w:rPr>
          <w:rFonts w:ascii="CESI仿宋-GB2312" w:eastAsia="CESI仿宋-GB2312" w:hAnsi="CESI仿宋-GB2312" w:cs="CESI仿宋-GB2312" w:hint="eastAsia"/>
          <w:color w:val="000000" w:themeColor="text1"/>
          <w:sz w:val="28"/>
          <w:szCs w:val="28"/>
        </w:rPr>
        <w:t>铺设装置，在播种时候实现施肥、播种、铺</w:t>
      </w:r>
      <w:proofErr w:type="gramStart"/>
      <w:r w:rsidRPr="001D5964">
        <w:rPr>
          <w:rFonts w:ascii="CESI仿宋-GB2312" w:eastAsia="CESI仿宋-GB2312" w:hAnsi="CESI仿宋-GB2312" w:cs="CESI仿宋-GB2312" w:hint="eastAsia"/>
          <w:color w:val="000000" w:themeColor="text1"/>
          <w:sz w:val="28"/>
          <w:szCs w:val="28"/>
        </w:rPr>
        <w:t>滴灌带</w:t>
      </w:r>
      <w:proofErr w:type="gramEnd"/>
      <w:r w:rsidRPr="001D5964">
        <w:rPr>
          <w:rFonts w:ascii="CESI仿宋-GB2312" w:eastAsia="CESI仿宋-GB2312" w:hAnsi="CESI仿宋-GB2312" w:cs="CESI仿宋-GB2312" w:hint="eastAsia"/>
          <w:color w:val="000000" w:themeColor="text1"/>
          <w:sz w:val="28"/>
          <w:szCs w:val="28"/>
        </w:rPr>
        <w:t>一体化作业；播后通过及时灌水，提升保苗率8～15个百分点，同时在夏季高温时期，通过及时灌水，</w:t>
      </w:r>
      <w:proofErr w:type="gramStart"/>
      <w:r w:rsidRPr="001D5964">
        <w:rPr>
          <w:rFonts w:ascii="CESI仿宋-GB2312" w:eastAsia="CESI仿宋-GB2312" w:hAnsi="CESI仿宋-GB2312" w:cs="CESI仿宋-GB2312" w:hint="eastAsia"/>
          <w:color w:val="000000" w:themeColor="text1"/>
          <w:sz w:val="28"/>
          <w:szCs w:val="28"/>
        </w:rPr>
        <w:t>缓解高</w:t>
      </w:r>
      <w:proofErr w:type="gramEnd"/>
      <w:r w:rsidRPr="001D5964">
        <w:rPr>
          <w:rFonts w:ascii="CESI仿宋-GB2312" w:eastAsia="CESI仿宋-GB2312" w:hAnsi="CESI仿宋-GB2312" w:cs="CESI仿宋-GB2312" w:hint="eastAsia"/>
          <w:color w:val="000000" w:themeColor="text1"/>
          <w:sz w:val="28"/>
          <w:szCs w:val="28"/>
        </w:rPr>
        <w:t>温热海；在生长期及时通过水肥一体化设施精准施肥，避免生长中收期发生脱肥情况；收获环节，采用籽粒收获方式，采用玉米籽粒收获机进行高效</w:t>
      </w:r>
      <w:proofErr w:type="gramStart"/>
      <w:r w:rsidRPr="001D5964">
        <w:rPr>
          <w:rFonts w:ascii="CESI仿宋-GB2312" w:eastAsia="CESI仿宋-GB2312" w:hAnsi="CESI仿宋-GB2312" w:cs="CESI仿宋-GB2312" w:hint="eastAsia"/>
          <w:color w:val="000000" w:themeColor="text1"/>
          <w:sz w:val="28"/>
          <w:szCs w:val="28"/>
        </w:rPr>
        <w:t>籽粒机</w:t>
      </w:r>
      <w:proofErr w:type="gramEnd"/>
      <w:r w:rsidRPr="001D5964">
        <w:rPr>
          <w:rFonts w:ascii="CESI仿宋-GB2312" w:eastAsia="CESI仿宋-GB2312" w:hAnsi="CESI仿宋-GB2312" w:cs="CESI仿宋-GB2312" w:hint="eastAsia"/>
          <w:color w:val="000000" w:themeColor="text1"/>
          <w:sz w:val="28"/>
          <w:szCs w:val="28"/>
        </w:rPr>
        <w:t>收，收获后的玉米籽粒及时烘干，降低成本，避免后期霉变，减少收获损失</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w:t>
      </w:r>
      <w:r w:rsidRPr="001D5964">
        <w:rPr>
          <w:rFonts w:ascii="CESI仿宋-GB2312" w:eastAsia="CESI仿宋-GB2312" w:hAnsi="CESI仿宋-GB2312" w:cs="CESI仿宋-GB2312"/>
          <w:color w:val="000000" w:themeColor="text1"/>
          <w:sz w:val="28"/>
          <w:szCs w:val="28"/>
        </w:rPr>
        <w:t>3</w:t>
      </w:r>
      <w:r w:rsidRPr="001D5964">
        <w:rPr>
          <w:rFonts w:ascii="CESI仿宋-GB2312" w:eastAsia="CESI仿宋-GB2312" w:hAnsi="CESI仿宋-GB2312" w:cs="CESI仿宋-GB2312" w:hint="eastAsia"/>
          <w:color w:val="000000" w:themeColor="text1"/>
          <w:sz w:val="28"/>
          <w:szCs w:val="28"/>
        </w:rPr>
        <w:t>个百分点。</w:t>
      </w:r>
    </w:p>
    <w:bookmarkEnd w:id="3"/>
    <w:p w14:paraId="06986CE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10月12日，工作组前往黔西市富胜农机农民专业合作社调研丘陵山地玉米全程机械化生产情况。在耕地备播环节，合作社于3月下旬启动秸秆还田，4月中旬完成耕整地作业，采用小型化、轻量化农机实现耕地、起垄、覆土一体化，累计耕作面积超1850亩。播种环节，在4月底采用农哈哈、雷沃等玉米精量播种机，配备北斗导航系统，实现开沟、施肥、播种、覆土一体化作业。田间管理环节，采用无人植保飞机喷施除草剂和杀虫剂，结合人工除草与补苗，实现除草率85%以上、病虫害零爆发。收获环节是该合作社的技术亮点，9月下旬，合作社配合丘陵山区实用高效作业装备专项，开展“玉米摘穗剥皮联合收获机”丘陵山区适应性试验示范，雷沃、</w:t>
      </w:r>
      <w:proofErr w:type="gramStart"/>
      <w:r w:rsidRPr="001D5964">
        <w:rPr>
          <w:rFonts w:ascii="CESI仿宋-GB2312" w:eastAsia="CESI仿宋-GB2312" w:hAnsi="CESI仿宋-GB2312" w:cs="CESI仿宋-GB2312" w:hint="eastAsia"/>
          <w:color w:val="000000" w:themeColor="text1"/>
          <w:sz w:val="28"/>
          <w:szCs w:val="28"/>
        </w:rPr>
        <w:t>巨明等</w:t>
      </w:r>
      <w:proofErr w:type="gramEnd"/>
      <w:r w:rsidRPr="001D5964">
        <w:rPr>
          <w:rFonts w:ascii="CESI仿宋-GB2312" w:eastAsia="CESI仿宋-GB2312" w:hAnsi="CESI仿宋-GB2312" w:cs="CESI仿宋-GB2312" w:hint="eastAsia"/>
          <w:color w:val="000000" w:themeColor="text1"/>
          <w:sz w:val="28"/>
          <w:szCs w:val="28"/>
        </w:rPr>
        <w:t>机型可灵活应对6°~10°缓坡地、10°~15°坡度以及梯田、小地块等作业场景，机收损失率控制在3.5%以内，含杂率1%以内。该合作社在山地玉米全程机械化生产方面取得了显著成效，形成了具有西南丘陵山区特色的“良田、良种、良法、良</w:t>
      </w:r>
      <w:r w:rsidRPr="001D5964">
        <w:rPr>
          <w:rFonts w:ascii="CESI仿宋-GB2312" w:eastAsia="CESI仿宋-GB2312" w:hAnsi="CESI仿宋-GB2312" w:cs="CESI仿宋-GB2312" w:hint="eastAsia"/>
          <w:color w:val="000000" w:themeColor="text1"/>
          <w:sz w:val="28"/>
          <w:szCs w:val="28"/>
        </w:rPr>
        <w:lastRenderedPageBreak/>
        <w:t>机”协同发展模式。同时，工作组也指出存在山地复杂地形下作业效率波动、新机具适配周期较长等问题，建议加强丘陵专用农机改良，推进水肥一体化与智能技术应用，完善技术培训体系，进一步提升标准化水平和推广价值，为西南丘陵山区玉米单产提升和乡村振兴提供有力支撑。</w:t>
      </w:r>
    </w:p>
    <w:p w14:paraId="2097A81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2025年10月15日，工作组对遂宁市</w:t>
      </w:r>
      <w:proofErr w:type="gramStart"/>
      <w:r w:rsidRPr="001D5964">
        <w:rPr>
          <w:rFonts w:ascii="CESI仿宋-GB2312" w:eastAsia="CESI仿宋-GB2312" w:hAnsi="CESI仿宋-GB2312" w:cs="CESI仿宋-GB2312" w:hint="eastAsia"/>
          <w:color w:val="000000" w:themeColor="text1"/>
          <w:sz w:val="28"/>
          <w:szCs w:val="28"/>
        </w:rPr>
        <w:t>安居区</w:t>
      </w:r>
      <w:proofErr w:type="gramEnd"/>
      <w:r w:rsidRPr="001D5964">
        <w:rPr>
          <w:rFonts w:ascii="CESI仿宋-GB2312" w:eastAsia="CESI仿宋-GB2312" w:hAnsi="CESI仿宋-GB2312" w:cs="CESI仿宋-GB2312" w:hint="eastAsia"/>
          <w:color w:val="000000" w:themeColor="text1"/>
          <w:sz w:val="28"/>
          <w:szCs w:val="28"/>
        </w:rPr>
        <w:t>丰华农机专业合作社进行实地走访调研，该合作社在玉米全程机械化生产及大面积单产提升方面取得了突出成效。合作社拥有成员52人，农机装备种类齐全，涵盖农用货车、插秧机、大型拖拉机、收割机、育秧机、植保机、无人机等100余台套，每年服务面积达2万余亩，服务范围辐射遂宁及南充、资阳、绵阳等周边地区，先后荣获“省级示范社”、“全国农机合作社示范社”等称号。在播种环节，合作社采用农哈哈高性能播种机配合精量播种技术，有效保障出苗率与种植密度；在田间管理环节，依托</w:t>
      </w:r>
      <w:proofErr w:type="gramStart"/>
      <w:r w:rsidRPr="001D5964">
        <w:rPr>
          <w:rFonts w:ascii="CESI仿宋-GB2312" w:eastAsia="CESI仿宋-GB2312" w:hAnsi="CESI仿宋-GB2312" w:cs="CESI仿宋-GB2312" w:hint="eastAsia"/>
          <w:color w:val="000000" w:themeColor="text1"/>
          <w:sz w:val="28"/>
          <w:szCs w:val="28"/>
        </w:rPr>
        <w:t>植保机</w:t>
      </w:r>
      <w:proofErr w:type="gramEnd"/>
      <w:r w:rsidRPr="001D5964">
        <w:rPr>
          <w:rFonts w:ascii="CESI仿宋-GB2312" w:eastAsia="CESI仿宋-GB2312" w:hAnsi="CESI仿宋-GB2312" w:cs="CESI仿宋-GB2312" w:hint="eastAsia"/>
          <w:color w:val="000000" w:themeColor="text1"/>
          <w:sz w:val="28"/>
          <w:szCs w:val="28"/>
        </w:rPr>
        <w:t>和无人机开展病虫害统防统治，并结合秸秆还田综合利用技术改善土壤结构；在收获环节，采用洋马、久保田等稻麦联合收获机换装专用玉米割台和脱粒清选装置，实现玉米高效籽粒直收。丰华农机专业合作社的特色在于装备数量多、种类全、服务半径大，形成了“耕—种—管—收—秸秆利用”全链条机械化服务体系，尤其在跨区域社会化服务方面表现突出。工作组认为，合作社在“良种、良法、良机、良田”协同上具有良好基础，建议持续优化作业参数与收获时机，强化产后烘干能力建设，为川中丘陵区玉米单产提升和农机社会化服务高质量发展提供更强支撑。</w:t>
      </w:r>
    </w:p>
    <w:p w14:paraId="7518A56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2025年10月17日，工作组对南部县益发种植农民专业合作社进行实地走访调研，该合作社在粮食作物全程机械化生产和社会化服务方面取得了显著</w:t>
      </w:r>
      <w:r w:rsidRPr="001D5964">
        <w:rPr>
          <w:rFonts w:ascii="CESI仿宋-GB2312" w:eastAsia="CESI仿宋-GB2312" w:hAnsi="CESI仿宋-GB2312" w:cs="CESI仿宋-GB2312" w:hint="eastAsia"/>
          <w:color w:val="000000" w:themeColor="text1"/>
          <w:sz w:val="28"/>
          <w:szCs w:val="28"/>
        </w:rPr>
        <w:lastRenderedPageBreak/>
        <w:t>成效。合作社流转耕地2000余亩，拥有耕、种、管、收、烘等配套农机11台，日作业面积达300亩。合作社采用农哈哈高性能播种机实现精量播种与施肥同步，依托打药</w:t>
      </w:r>
      <w:proofErr w:type="gramStart"/>
      <w:r w:rsidRPr="001D5964">
        <w:rPr>
          <w:rFonts w:ascii="CESI仿宋-GB2312" w:eastAsia="CESI仿宋-GB2312" w:hAnsi="CESI仿宋-GB2312" w:cs="CESI仿宋-GB2312" w:hint="eastAsia"/>
          <w:color w:val="000000" w:themeColor="text1"/>
          <w:sz w:val="28"/>
          <w:szCs w:val="28"/>
        </w:rPr>
        <w:t>机开展统</w:t>
      </w:r>
      <w:proofErr w:type="gramEnd"/>
      <w:r w:rsidRPr="001D5964">
        <w:rPr>
          <w:rFonts w:ascii="CESI仿宋-GB2312" w:eastAsia="CESI仿宋-GB2312" w:hAnsi="CESI仿宋-GB2312" w:cs="CESI仿宋-GB2312" w:hint="eastAsia"/>
          <w:color w:val="000000" w:themeColor="text1"/>
          <w:sz w:val="28"/>
          <w:szCs w:val="28"/>
        </w:rPr>
        <w:t>防统治，配备粮食收割机和青储收割机，灵活选择收获方式，尤为突出的是配备了5台烘干机，收获后及时烘干籽粒，有效避免霉变损失。在“良种、良法、良机、良田”协同方面，合作社选用优质高产良种，推行精量播种与精准防控，配套全环节农机装备，通过土地流转实现规模化经营，形成了“耕—种—管—收—烘”全链条机械化服务体系。同时，工作组也指出其在智能装备应用、水肥一体化技术推广等方面仍有提升空间，建议合作社进一步引进北斗导航、无人植保飞机等智能装备，探索水肥一体化应用，加强与科研院校合作，持续</w:t>
      </w:r>
      <w:proofErr w:type="gramStart"/>
      <w:r w:rsidRPr="001D5964">
        <w:rPr>
          <w:rFonts w:ascii="CESI仿宋-GB2312" w:eastAsia="CESI仿宋-GB2312" w:hAnsi="CESI仿宋-GB2312" w:cs="CESI仿宋-GB2312" w:hint="eastAsia"/>
          <w:color w:val="000000" w:themeColor="text1"/>
          <w:sz w:val="28"/>
          <w:szCs w:val="28"/>
        </w:rPr>
        <w:t>优化全</w:t>
      </w:r>
      <w:proofErr w:type="gramEnd"/>
      <w:r w:rsidRPr="001D5964">
        <w:rPr>
          <w:rFonts w:ascii="CESI仿宋-GB2312" w:eastAsia="CESI仿宋-GB2312" w:hAnsi="CESI仿宋-GB2312" w:cs="CESI仿宋-GB2312" w:hint="eastAsia"/>
          <w:color w:val="000000" w:themeColor="text1"/>
          <w:sz w:val="28"/>
          <w:szCs w:val="28"/>
        </w:rPr>
        <w:t>流程技术衔接，为川北地区粮食单产提升和农业现代化发展注入更强动力。</w:t>
      </w:r>
    </w:p>
    <w:p w14:paraId="4D8EC7A5" w14:textId="77777777" w:rsidR="005D6B4A" w:rsidRPr="001D5964" w:rsidRDefault="00000000">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2026年1月，工作组前往马斯奇奥（青岛）农机制造有限公司、</w:t>
      </w:r>
      <w:proofErr w:type="gramStart"/>
      <w:r w:rsidRPr="001D5964">
        <w:rPr>
          <w:rFonts w:ascii="CESI仿宋-GB2312" w:eastAsia="CESI仿宋-GB2312" w:hAnsi="CESI仿宋-GB2312" w:cs="CESI仿宋-GB2312" w:hint="eastAsia"/>
          <w:color w:val="000000" w:themeColor="text1"/>
          <w:sz w:val="28"/>
          <w:szCs w:val="28"/>
        </w:rPr>
        <w:t>雷肯农业机械</w:t>
      </w:r>
      <w:proofErr w:type="gramEnd"/>
      <w:r w:rsidRPr="001D5964">
        <w:rPr>
          <w:rFonts w:ascii="CESI仿宋-GB2312" w:eastAsia="CESI仿宋-GB2312" w:hAnsi="CESI仿宋-GB2312" w:cs="CESI仿宋-GB2312" w:hint="eastAsia"/>
          <w:color w:val="000000" w:themeColor="text1"/>
          <w:sz w:val="28"/>
          <w:szCs w:val="28"/>
        </w:rPr>
        <w:t>(青岛)有限公司、</w:t>
      </w:r>
      <w:bookmarkStart w:id="4" w:name="OLE_LINK7"/>
      <w:r w:rsidRPr="001D5964">
        <w:rPr>
          <w:rFonts w:ascii="CESI仿宋-GB2312" w:eastAsia="CESI仿宋-GB2312" w:hAnsi="CESI仿宋-GB2312" w:cs="CESI仿宋-GB2312" w:hint="eastAsia"/>
          <w:color w:val="000000" w:themeColor="text1"/>
          <w:sz w:val="28"/>
          <w:szCs w:val="28"/>
        </w:rPr>
        <w:t>九</w:t>
      </w:r>
      <w:proofErr w:type="gramStart"/>
      <w:r w:rsidRPr="001D5964">
        <w:rPr>
          <w:rFonts w:ascii="CESI仿宋-GB2312" w:eastAsia="CESI仿宋-GB2312" w:hAnsi="CESI仿宋-GB2312" w:cs="CESI仿宋-GB2312" w:hint="eastAsia"/>
          <w:color w:val="000000" w:themeColor="text1"/>
          <w:sz w:val="28"/>
          <w:szCs w:val="28"/>
        </w:rPr>
        <w:t>方泰禾国际重</w:t>
      </w:r>
      <w:proofErr w:type="gramEnd"/>
      <w:r w:rsidRPr="001D5964">
        <w:rPr>
          <w:rFonts w:ascii="CESI仿宋-GB2312" w:eastAsia="CESI仿宋-GB2312" w:hAnsi="CESI仿宋-GB2312" w:cs="CESI仿宋-GB2312" w:hint="eastAsia"/>
          <w:color w:val="000000" w:themeColor="text1"/>
          <w:sz w:val="28"/>
          <w:szCs w:val="28"/>
        </w:rPr>
        <w:t>工</w:t>
      </w:r>
      <w:bookmarkEnd w:id="4"/>
      <w:r w:rsidRPr="001D5964">
        <w:rPr>
          <w:rFonts w:ascii="CESI仿宋-GB2312" w:eastAsia="CESI仿宋-GB2312" w:hAnsi="CESI仿宋-GB2312" w:cs="CESI仿宋-GB2312" w:hint="eastAsia"/>
          <w:color w:val="000000" w:themeColor="text1"/>
          <w:sz w:val="28"/>
          <w:szCs w:val="28"/>
        </w:rPr>
        <w:t>（青岛）股份有限公司围绕玉米耕整地环节、播种环节、收获环节关键机具装备适用性开展实地走访调研，聚焦高质量耕整地技术、气吸式单粒（精密）播种机</w:t>
      </w:r>
      <w:proofErr w:type="gramStart"/>
      <w:r w:rsidRPr="001D5964">
        <w:rPr>
          <w:rFonts w:ascii="CESI仿宋-GB2312" w:eastAsia="CESI仿宋-GB2312" w:hAnsi="CESI仿宋-GB2312" w:cs="CESI仿宋-GB2312" w:hint="eastAsia"/>
          <w:color w:val="000000" w:themeColor="text1"/>
          <w:sz w:val="28"/>
          <w:szCs w:val="28"/>
        </w:rPr>
        <w:t>精准排种技术</w:t>
      </w:r>
      <w:proofErr w:type="gramEnd"/>
      <w:r w:rsidRPr="001D5964">
        <w:rPr>
          <w:rFonts w:ascii="CESI仿宋-GB2312" w:eastAsia="CESI仿宋-GB2312" w:hAnsi="CESI仿宋-GB2312" w:cs="CESI仿宋-GB2312" w:hint="eastAsia"/>
          <w:color w:val="000000" w:themeColor="text1"/>
          <w:sz w:val="28"/>
          <w:szCs w:val="28"/>
        </w:rPr>
        <w:t>、籽粒机械化收获技术、高速稳定技术、复杂工况适配技术等研发进展开展交流研讨，了解雷肯液压翻转</w:t>
      </w:r>
      <w:proofErr w:type="gramStart"/>
      <w:r w:rsidRPr="001D5964">
        <w:rPr>
          <w:rFonts w:ascii="CESI仿宋-GB2312" w:eastAsia="CESI仿宋-GB2312" w:hAnsi="CESI仿宋-GB2312" w:cs="CESI仿宋-GB2312" w:hint="eastAsia"/>
          <w:color w:val="000000" w:themeColor="text1"/>
          <w:sz w:val="28"/>
          <w:szCs w:val="28"/>
        </w:rPr>
        <w:t>犁</w:t>
      </w:r>
      <w:proofErr w:type="gramEnd"/>
      <w:r w:rsidRPr="001D5964">
        <w:rPr>
          <w:rFonts w:ascii="CESI仿宋-GB2312" w:eastAsia="CESI仿宋-GB2312" w:hAnsi="CESI仿宋-GB2312" w:cs="CESI仿宋-GB2312" w:hint="eastAsia"/>
          <w:color w:val="000000" w:themeColor="text1"/>
          <w:sz w:val="28"/>
          <w:szCs w:val="28"/>
        </w:rPr>
        <w:t>应用技术规范，马斯奇奥气力式高性能单粒（精密）播种机播深、播量等调节操作指南，</w:t>
      </w:r>
      <w:proofErr w:type="gramStart"/>
      <w:r w:rsidRPr="001D5964">
        <w:rPr>
          <w:rFonts w:ascii="CESI仿宋-GB2312" w:eastAsia="CESI仿宋-GB2312" w:hAnsi="CESI仿宋-GB2312" w:cs="CESI仿宋-GB2312" w:hint="eastAsia"/>
          <w:color w:val="000000" w:themeColor="text1"/>
          <w:sz w:val="28"/>
          <w:szCs w:val="28"/>
        </w:rPr>
        <w:t>迪</w:t>
      </w:r>
      <w:proofErr w:type="gramEnd"/>
      <w:r w:rsidRPr="001D5964">
        <w:rPr>
          <w:rFonts w:ascii="CESI仿宋-GB2312" w:eastAsia="CESI仿宋-GB2312" w:hAnsi="CESI仿宋-GB2312" w:cs="CESI仿宋-GB2312" w:hint="eastAsia"/>
          <w:color w:val="000000" w:themeColor="text1"/>
          <w:sz w:val="28"/>
          <w:szCs w:val="28"/>
        </w:rPr>
        <w:t>马玉米籽粒收获机等驾驶操作注意事项等，吸收耕整地、播种、收获</w:t>
      </w:r>
      <w:proofErr w:type="gramStart"/>
      <w:r w:rsidRPr="001D5964">
        <w:rPr>
          <w:rFonts w:ascii="CESI仿宋-GB2312" w:eastAsia="CESI仿宋-GB2312" w:hAnsi="CESI仿宋-GB2312" w:cs="CESI仿宋-GB2312" w:hint="eastAsia"/>
          <w:color w:val="000000" w:themeColor="text1"/>
          <w:sz w:val="28"/>
          <w:szCs w:val="28"/>
        </w:rPr>
        <w:t>环节机艺</w:t>
      </w:r>
      <w:proofErr w:type="gramEnd"/>
      <w:r w:rsidRPr="001D5964">
        <w:rPr>
          <w:rFonts w:ascii="CESI仿宋-GB2312" w:eastAsia="CESI仿宋-GB2312" w:hAnsi="CESI仿宋-GB2312" w:cs="CESI仿宋-GB2312" w:hint="eastAsia"/>
          <w:color w:val="000000" w:themeColor="text1"/>
          <w:sz w:val="28"/>
          <w:szCs w:val="28"/>
        </w:rPr>
        <w:t>融合相关意见建议，并实地核测了镇压</w:t>
      </w:r>
      <w:proofErr w:type="gramStart"/>
      <w:r w:rsidRPr="001D5964">
        <w:rPr>
          <w:rFonts w:ascii="CESI仿宋-GB2312" w:eastAsia="CESI仿宋-GB2312" w:hAnsi="CESI仿宋-GB2312" w:cs="CESI仿宋-GB2312" w:hint="eastAsia"/>
          <w:color w:val="000000" w:themeColor="text1"/>
          <w:sz w:val="28"/>
          <w:szCs w:val="28"/>
        </w:rPr>
        <w:t>轮高度等</w:t>
      </w:r>
      <w:proofErr w:type="gramEnd"/>
      <w:r w:rsidRPr="001D5964">
        <w:rPr>
          <w:rFonts w:ascii="CESI仿宋-GB2312" w:eastAsia="CESI仿宋-GB2312" w:hAnsi="CESI仿宋-GB2312" w:cs="CESI仿宋-GB2312" w:hint="eastAsia"/>
          <w:color w:val="000000" w:themeColor="text1"/>
          <w:sz w:val="28"/>
          <w:szCs w:val="28"/>
        </w:rPr>
        <w:t>关键技术参数，同时推动相关企业技术升级。</w:t>
      </w:r>
    </w:p>
    <w:p w14:paraId="798DF3C2"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2026年2月～3月，工作组分别前往山东悍沃农业装备有限公司、</w:t>
      </w:r>
      <w:proofErr w:type="gramStart"/>
      <w:r w:rsidRPr="001D5964">
        <w:rPr>
          <w:rFonts w:ascii="CESI仿宋-GB2312" w:eastAsia="CESI仿宋-GB2312" w:hAnsi="CESI仿宋-GB2312" w:cs="CESI仿宋-GB2312" w:hint="eastAsia"/>
          <w:color w:val="000000" w:themeColor="text1"/>
          <w:sz w:val="28"/>
          <w:szCs w:val="28"/>
        </w:rPr>
        <w:t>潍</w:t>
      </w:r>
      <w:proofErr w:type="gramEnd"/>
      <w:r w:rsidRPr="001D5964">
        <w:rPr>
          <w:rFonts w:ascii="CESI仿宋-GB2312" w:eastAsia="CESI仿宋-GB2312" w:hAnsi="CESI仿宋-GB2312" w:cs="CESI仿宋-GB2312" w:hint="eastAsia"/>
          <w:color w:val="000000" w:themeColor="text1"/>
          <w:sz w:val="28"/>
          <w:szCs w:val="28"/>
        </w:rPr>
        <w:t>柴</w:t>
      </w:r>
      <w:r w:rsidRPr="001D5964">
        <w:rPr>
          <w:rFonts w:ascii="CESI仿宋-GB2312" w:eastAsia="CESI仿宋-GB2312" w:hAnsi="CESI仿宋-GB2312" w:cs="CESI仿宋-GB2312" w:hint="eastAsia"/>
          <w:color w:val="000000" w:themeColor="text1"/>
          <w:sz w:val="28"/>
          <w:szCs w:val="28"/>
        </w:rPr>
        <w:lastRenderedPageBreak/>
        <w:t>雷沃智慧农业科技股份有限公司进行实地走访调研，围绕不同种植模式下玉米机收减损技术进展开展交流研讨，了解玉米收获机在不同行距、不同籽粒含水率等作业条件下减损收获机具调整方式，吸收机械化收获</w:t>
      </w:r>
      <w:proofErr w:type="gramStart"/>
      <w:r w:rsidRPr="001D5964">
        <w:rPr>
          <w:rFonts w:ascii="CESI仿宋-GB2312" w:eastAsia="CESI仿宋-GB2312" w:hAnsi="CESI仿宋-GB2312" w:cs="CESI仿宋-GB2312" w:hint="eastAsia"/>
          <w:color w:val="000000" w:themeColor="text1"/>
          <w:sz w:val="28"/>
          <w:szCs w:val="28"/>
        </w:rPr>
        <w:t>环节机艺</w:t>
      </w:r>
      <w:proofErr w:type="gramEnd"/>
      <w:r w:rsidRPr="001D5964">
        <w:rPr>
          <w:rFonts w:ascii="CESI仿宋-GB2312" w:eastAsia="CESI仿宋-GB2312" w:hAnsi="CESI仿宋-GB2312" w:cs="CESI仿宋-GB2312" w:hint="eastAsia"/>
          <w:color w:val="000000" w:themeColor="text1"/>
          <w:sz w:val="28"/>
          <w:szCs w:val="28"/>
        </w:rPr>
        <w:t>融合相关意见建议；2月上旬赶赴海南，现场调查秸秆回收、秸秆还田机型玉米收获机现行成熟产品作业质量，实地测试机收损失率、含杂率、籽粒破碎率等质量参数，探究农机农艺融合短板弱项，为标准制定适配提供实践支撑。</w:t>
      </w:r>
    </w:p>
    <w:p w14:paraId="55CD4C1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调研过程中，工作组通过现场观摩、座谈访谈、问卷调查、实地实操等多种方式，详细了解各地玉米耕、种、管、收、</w:t>
      </w:r>
      <w:proofErr w:type="gramStart"/>
      <w:r w:rsidRPr="001D5964">
        <w:rPr>
          <w:rFonts w:ascii="CESI仿宋-GB2312" w:eastAsia="CESI仿宋-GB2312" w:hAnsi="CESI仿宋-GB2312" w:cs="CESI仿宋-GB2312" w:hint="eastAsia"/>
          <w:color w:val="000000" w:themeColor="text1"/>
          <w:sz w:val="28"/>
          <w:szCs w:val="28"/>
        </w:rPr>
        <w:t>储各环节</w:t>
      </w:r>
      <w:proofErr w:type="gramEnd"/>
      <w:r w:rsidRPr="001D5964">
        <w:rPr>
          <w:rFonts w:ascii="CESI仿宋-GB2312" w:eastAsia="CESI仿宋-GB2312" w:hAnsi="CESI仿宋-GB2312" w:cs="CESI仿宋-GB2312" w:hint="eastAsia"/>
          <w:color w:val="000000" w:themeColor="text1"/>
          <w:sz w:val="28"/>
          <w:szCs w:val="28"/>
        </w:rPr>
        <w:t>机械化作业的实际情况，重点收集不同区域适宜的机械化技术模式、机具操作要点、存在的技术难题和改进建议，同步开展玉米种植技术、农机作业参数等相关基础数据的收集工作，尤其关注智能化农机装备应用、机收减损、区域化种植密度调控等核心问题，确保修订后的标准能够精准适配不同区域的生产条件和实际需求。</w:t>
      </w:r>
    </w:p>
    <w:p w14:paraId="3FEDF17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为广泛凝聚行业共识，确保标准的科学性、实用性和可操作性，工作组同步开展多轮次意见征求工作。一方面，邀请国内玉米种植、农机装备研发、农业技术推广、标准制定等领域的知名专家，召开多场专家论证座谈会，就标准修订的核心方向、技术指标、操作规范等内容进行深入研讨，充分吸收专家的专业意见和建议，优化完善技术参数和规范要求；另一方面，面向全国农机使用者、农机生产企业、基层农业技术推广人员、农业科研人员等群体，通过线上公示、书面征求意见、实地走访征求等多种形式，广泛征求各方意见建议，对收集到的意见建议进行分类梳理、逐条研究、逐项论证，对合理可行的意见建议全部予以采纳，对暂不具备实施条件的意见建议进行充分说明，形成完整</w:t>
      </w:r>
      <w:r w:rsidRPr="001D5964">
        <w:rPr>
          <w:rFonts w:ascii="CESI仿宋-GB2312" w:eastAsia="CESI仿宋-GB2312" w:hAnsi="CESI仿宋-GB2312" w:cs="CESI仿宋-GB2312" w:hint="eastAsia"/>
          <w:color w:val="000000" w:themeColor="text1"/>
          <w:sz w:val="28"/>
          <w:szCs w:val="28"/>
        </w:rPr>
        <w:lastRenderedPageBreak/>
        <w:t>的意见征求汇总报告。</w:t>
      </w:r>
    </w:p>
    <w:p w14:paraId="26544E0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结合前期收集到的技术资料、相关标准、基层调研成果、各方意见建议，工作组进一步开展技术验证和数据核算工作，对修订过程中涉及的玉米种植密度、农机作业质量、机具参数、智能化装备应用等关键技术指标，结合各地生产实践数据进行反复试验验证和精准核算，确保各项指标科学合理、数据准确、贴合实际、可操作性强。在此基础上，工作组组织全体成员召开多轮共同讨论研究会，重点围绕标准的结构布局、章节设置、技术内容、指标参数等进行全面梳理和优化，明确标准的核心框架和主要内容。随后，由标准主要起草人牵头，结合讨论意见，进一步细化完善标准文本内容，明确标准的具体结构、章节划分和各项技术指标，统筹推进标准文本的起草、梳理和完善工作，最终于2025年12月底完成了《玉米全程机械化生产技术规范》工作组讨论稿，为后续标准的优化完善和征求意见奠定了坚实基础。</w:t>
      </w:r>
    </w:p>
    <w:p w14:paraId="0B420B1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（3）技术研讨交流</w:t>
      </w:r>
    </w:p>
    <w:p w14:paraId="7FAFE25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2026年1月～2月，</w:t>
      </w:r>
      <w:bookmarkStart w:id="5" w:name="OLE_LINK8"/>
      <w:bookmarkStart w:id="6" w:name="OLE_LINK12"/>
      <w:r w:rsidRPr="001D5964">
        <w:rPr>
          <w:rFonts w:ascii="CESI仿宋-GB2312" w:eastAsia="CESI仿宋-GB2312" w:hAnsi="CESI仿宋-GB2312" w:cs="CESI仿宋-GB2312" w:hint="eastAsia"/>
          <w:color w:val="000000" w:themeColor="text1"/>
          <w:sz w:val="28"/>
          <w:szCs w:val="28"/>
        </w:rPr>
        <w:t>标准起草工作组</w:t>
      </w:r>
      <w:bookmarkEnd w:id="5"/>
      <w:bookmarkEnd w:id="6"/>
      <w:r w:rsidRPr="001D5964">
        <w:rPr>
          <w:rFonts w:ascii="CESI仿宋-GB2312" w:eastAsia="CESI仿宋-GB2312" w:hAnsi="CESI仿宋-GB2312" w:cs="CESI仿宋-GB2312" w:hint="eastAsia"/>
          <w:color w:val="000000" w:themeColor="text1"/>
          <w:sz w:val="28"/>
          <w:szCs w:val="28"/>
        </w:rPr>
        <w:t>聚焦工作组讨论稿的优化完善，有序推进标准征求意见稿的编制工作。期间，工作组专门召开多场标准修订工作研讨会，全体起草组成员参会，围绕标准修订的核心原则、体系框架、技术内容、指标参数等关键环节展开全面深入讨论，进一步明确了“科学严谨、贴合实际、兼顾创新、便于操作”的修订原则，确定了标准的整体体系架构和各章节核心内容，重点明确了玉米全程机械化各环节的技术要求、操作规范、质量标准，以及智能化装备应用、机收减损、区域化适配等重点内容的规范方向。</w:t>
      </w:r>
    </w:p>
    <w:p w14:paraId="198C23C4"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研讨过程中，起草组成员结合前期调研和意见征求情况，对工作组讨论稿</w:t>
      </w:r>
      <w:r w:rsidRPr="001D5964">
        <w:rPr>
          <w:rFonts w:ascii="CESI仿宋-GB2312" w:eastAsia="CESI仿宋-GB2312" w:hAnsi="CESI仿宋-GB2312" w:cs="CESI仿宋-GB2312" w:hint="eastAsia"/>
          <w:color w:val="000000" w:themeColor="text1"/>
          <w:sz w:val="28"/>
          <w:szCs w:val="28"/>
        </w:rPr>
        <w:lastRenderedPageBreak/>
        <w:t>进行逐章、逐节、逐句的修改和完善，重点解决了讨论稿中存在的技术指标不够精准、部分内容表述不够规范、区域适配性不够明确、智能化装备相关要求不够具体等问题，补充完善了机收减损操作规范、智能化农机装备应用参数、不同区域玉米机械化生产技术适配要求等缺失内容，优化了标准的逻辑结构和表述方式，确保标准内容全面、逻辑清晰、指标合理、可操作性强。同时，针对研讨中提出的疑问和不同意见，起草组成员进行充分论证和沟通协商，达成统一共识，进一步提升了标准的科学性和严谨性。经过多轮修改完善、反复打磨，最终于2026年3月底形成了</w:t>
      </w:r>
      <w:bookmarkStart w:id="7" w:name="_Hlk227080012"/>
      <w:r w:rsidRPr="001D5964">
        <w:rPr>
          <w:rFonts w:ascii="CESI仿宋-GB2312" w:eastAsia="CESI仿宋-GB2312" w:hAnsi="CESI仿宋-GB2312" w:cs="CESI仿宋-GB2312" w:hint="eastAsia"/>
          <w:color w:val="000000" w:themeColor="text1"/>
          <w:sz w:val="28"/>
          <w:szCs w:val="28"/>
        </w:rPr>
        <w:t>《玉米全程机械化生产技术规范》标准征求意见稿</w:t>
      </w:r>
      <w:bookmarkEnd w:id="7"/>
      <w:r w:rsidRPr="001D5964">
        <w:rPr>
          <w:rFonts w:ascii="CESI仿宋-GB2312" w:eastAsia="CESI仿宋-GB2312" w:hAnsi="CESI仿宋-GB2312" w:cs="CESI仿宋-GB2312" w:hint="eastAsia"/>
          <w:color w:val="000000" w:themeColor="text1"/>
          <w:sz w:val="28"/>
          <w:szCs w:val="28"/>
        </w:rPr>
        <w:t>（初稿），为后续广泛征求社会各界意见、推进标准审查定稿做好了充分准备。</w:t>
      </w:r>
    </w:p>
    <w:p w14:paraId="3044D42C"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2026年4月13日，标准起草负责人以视频会形式，召集全体起草组成员对《玉米全程机械化生产技术规范》标准征求意见稿进行征求意见前的最后研讨，达成统一意见，进一步修改完善标准文本，形成标准征求意见稿（终稿）。按照国家标准起草流程，于2026年4月15日在国家标准化业务管理平台发起标准征求意见，同时开展定向征求意见。</w:t>
      </w:r>
    </w:p>
    <w:p w14:paraId="5B8C57C7"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二、标准编制原则、主要内容及其确定依据，修订标准时，还包括修订前后技术内容的对比</w:t>
      </w:r>
    </w:p>
    <w:p w14:paraId="3210452F"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（一）标准修订原则</w:t>
      </w:r>
    </w:p>
    <w:p w14:paraId="353AF86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本标准按照标准化、融合化、智能化发展方向，主要明确了玉米全程机械化生产作业的农艺要求和技术要求。</w:t>
      </w:r>
    </w:p>
    <w:p w14:paraId="3257BF6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lastRenderedPageBreak/>
        <w:t>一是充分考虑粮油作物大面积单产提升要求。</w:t>
      </w:r>
      <w:r w:rsidRPr="001D5964">
        <w:rPr>
          <w:rFonts w:ascii="CESI仿宋-GB2312" w:eastAsia="CESI仿宋-GB2312" w:hAnsi="CESI仿宋-GB2312" w:cs="CESI仿宋-GB2312" w:hint="eastAsia"/>
          <w:color w:val="000000" w:themeColor="text1"/>
          <w:sz w:val="28"/>
          <w:szCs w:val="28"/>
        </w:rPr>
        <w:t>当前，耕地面积增长空间有限，提高粮食总产量，需要在稳定粮食播种面积前提下，持续提高粮食单位面积产量。从2023年开始，中央一号文件连续4年部署安排粮油作物大面积单产提升工作，农业农村部将粮油作物大面积单产提升行动作为粮食生产的关键措施，明确提出年度目标任务，包括高质耕整、增密播种、精准水肥、减损收获、及时烘干等机械化技术要求。本标准按照单产提升要求，把当前主推技术、主力机型贯穿其中，全面做好落实落细。</w:t>
      </w:r>
    </w:p>
    <w:p w14:paraId="6B5709F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二是充分考虑全程机械化全链条协同。</w:t>
      </w:r>
      <w:r w:rsidRPr="001D5964">
        <w:rPr>
          <w:rFonts w:ascii="CESI仿宋-GB2312" w:eastAsia="CESI仿宋-GB2312" w:hAnsi="CESI仿宋-GB2312" w:cs="CESI仿宋-GB2312" w:hint="eastAsia"/>
          <w:color w:val="000000" w:themeColor="text1"/>
          <w:sz w:val="28"/>
          <w:szCs w:val="28"/>
        </w:rPr>
        <w:t>玉米全程机械化贯穿品种选择、耕整地、播种、田间管理、收获、烘干与仓储、秸秆处理等核心环节，标准打破单一作业环节技术不协调等问题，统筹农艺与农机深度融合，明确各环节机械作业统一规范，如充分考虑播种行距与植保、收获作业行距的适应性。统筹考虑籽粒直收、水肥一体化、保护性耕作等关键技术，保障生产全程机械作业闭环落地，助力玉米大面积规模化生产与单产水平提升。</w:t>
      </w:r>
    </w:p>
    <w:p w14:paraId="05272FD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三是充分考虑我国不同玉米主产区差异化适配。</w:t>
      </w:r>
      <w:r w:rsidRPr="001D5964">
        <w:rPr>
          <w:rFonts w:ascii="CESI仿宋-GB2312" w:eastAsia="CESI仿宋-GB2312" w:hAnsi="CESI仿宋-GB2312" w:cs="CESI仿宋-GB2312" w:hint="eastAsia"/>
          <w:color w:val="000000" w:themeColor="text1"/>
          <w:sz w:val="28"/>
          <w:szCs w:val="28"/>
        </w:rPr>
        <w:t>本标准覆盖东北华北春玉米区、黄淮海夏玉米区、西南山地玉米区、西北玉米区以及新疆地区，修订结合各区域气候条件、土壤特性、种植模式与耕作习惯，分区域细化种植密度、作业行距、耕整地方式、收获要求等技术参数，兼顾平原规模化作业与山地丘陵区小型化作业需求，让标准贴合不同产区生产实际，充分发挥不同区域之间光热资源，避免技术指标“一刀切”。</w:t>
      </w:r>
    </w:p>
    <w:p w14:paraId="4B63FBF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四是充分考虑农机农艺集成增效。</w:t>
      </w:r>
      <w:r w:rsidRPr="001D5964">
        <w:rPr>
          <w:rFonts w:ascii="CESI仿宋-GB2312" w:eastAsia="CESI仿宋-GB2312" w:hAnsi="CESI仿宋-GB2312" w:cs="CESI仿宋-GB2312" w:hint="eastAsia"/>
          <w:color w:val="000000" w:themeColor="text1"/>
          <w:sz w:val="28"/>
          <w:szCs w:val="28"/>
        </w:rPr>
        <w:t>农业机械是工业产品，采用流水线生产制造，定型量</w:t>
      </w:r>
      <w:proofErr w:type="gramStart"/>
      <w:r w:rsidRPr="001D5964">
        <w:rPr>
          <w:rFonts w:ascii="CESI仿宋-GB2312" w:eastAsia="CESI仿宋-GB2312" w:hAnsi="CESI仿宋-GB2312" w:cs="CESI仿宋-GB2312" w:hint="eastAsia"/>
          <w:color w:val="000000" w:themeColor="text1"/>
          <w:sz w:val="28"/>
          <w:szCs w:val="28"/>
        </w:rPr>
        <w:t>产才能摊</w:t>
      </w:r>
      <w:proofErr w:type="gramEnd"/>
      <w:r w:rsidRPr="001D5964">
        <w:rPr>
          <w:rFonts w:ascii="CESI仿宋-GB2312" w:eastAsia="CESI仿宋-GB2312" w:hAnsi="CESI仿宋-GB2312" w:cs="CESI仿宋-GB2312" w:hint="eastAsia"/>
          <w:color w:val="000000" w:themeColor="text1"/>
          <w:sz w:val="28"/>
          <w:szCs w:val="28"/>
        </w:rPr>
        <w:t>薄成本，同时，单台机具年度作业面积大，购机投资回</w:t>
      </w:r>
      <w:r w:rsidRPr="001D5964">
        <w:rPr>
          <w:rFonts w:ascii="CESI仿宋-GB2312" w:eastAsia="CESI仿宋-GB2312" w:hAnsi="CESI仿宋-GB2312" w:cs="CESI仿宋-GB2312" w:hint="eastAsia"/>
          <w:color w:val="000000" w:themeColor="text1"/>
          <w:sz w:val="28"/>
          <w:szCs w:val="28"/>
        </w:rPr>
        <w:lastRenderedPageBreak/>
        <w:t>报周期短，机手购买意愿增强。如果区域内种植模式、行距间距都不同，机手作业完到下一块地作业时，需要调整播种机行距间距、更换收获机割台，不但消耗大量服务时间，还增大了作业成本，提高了作业价格。本标准邀请有关农艺专家联合提出一定区域内主导技术模式，规范行距等主要作业参数，推行规模化生产、标准化作业、规范化服务，提高作业效率，降低作业价格，辐射带动小农户。</w:t>
      </w:r>
    </w:p>
    <w:p w14:paraId="55C6F66B"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五是充分考虑智能化技术发展应用。</w:t>
      </w:r>
      <w:r w:rsidRPr="001D5964">
        <w:rPr>
          <w:rFonts w:ascii="CESI仿宋-GB2312" w:eastAsia="CESI仿宋-GB2312" w:hAnsi="CESI仿宋-GB2312" w:cs="CESI仿宋-GB2312" w:hint="eastAsia"/>
          <w:color w:val="000000" w:themeColor="text1"/>
          <w:sz w:val="28"/>
          <w:szCs w:val="28"/>
        </w:rPr>
        <w:t>北斗导航技术等智能化技术蓬勃发展，呈现出进一步扩大普及应用的趋势。本标准新增北斗导航辅助驾驶、自动驾驶、作业监测终端等智能化作业要求，明确信号弱区组合导航、作业轨迹共享、数据追溯监管等规范，推动播种、植保、收获等环节精准作业，提升作业直线性、对行精准度与质量可追溯性，引导玉米生产经营主体配套智能农机装备，向现代化、智能化发展方向。</w:t>
      </w:r>
    </w:p>
    <w:p w14:paraId="4CE85B1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六是充分考虑减损增效与绿色生产需求。</w:t>
      </w:r>
      <w:r w:rsidRPr="001D5964">
        <w:rPr>
          <w:rFonts w:ascii="CESI仿宋-GB2312" w:eastAsia="CESI仿宋-GB2312" w:hAnsi="CESI仿宋-GB2312" w:cs="CESI仿宋-GB2312" w:hint="eastAsia"/>
          <w:color w:val="000000" w:themeColor="text1"/>
          <w:sz w:val="28"/>
          <w:szCs w:val="28"/>
        </w:rPr>
        <w:t>紧扣玉米收获减损、秸秆资源化利用、残膜回收等国家农业绿色发展要求，修订新增籽粒收获含水率控制、收获减损、秸秆粉碎还田/离田、保护性耕作覆盖等专项指标，优化烘干温度、一次降水幅度等参数，兼顾产量提升与生态保护，推动节本增效、绿色低碳生产。</w:t>
      </w:r>
    </w:p>
    <w:p w14:paraId="08FB2A4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七是充分考虑标准实操性与多元应用场景。</w:t>
      </w:r>
      <w:r w:rsidRPr="001D5964">
        <w:rPr>
          <w:rFonts w:ascii="CESI仿宋-GB2312" w:eastAsia="CESI仿宋-GB2312" w:hAnsi="CESI仿宋-GB2312" w:cs="CESI仿宋-GB2312" w:hint="eastAsia"/>
          <w:color w:val="000000" w:themeColor="text1"/>
          <w:sz w:val="28"/>
          <w:szCs w:val="28"/>
        </w:rPr>
        <w:t>本标准面向种植户、农机合作社、作业服务主体、行业监管部门等多元应用对象，修订简化复杂技术要求，聚焦播深均匀性、秸秆粉碎合格率、籽粒破碎率等田间可检测、操作可调控的核心指标，剔除由机具制造决定、作业</w:t>
      </w:r>
      <w:proofErr w:type="gramStart"/>
      <w:r w:rsidRPr="001D5964">
        <w:rPr>
          <w:rFonts w:ascii="CESI仿宋-GB2312" w:eastAsia="CESI仿宋-GB2312" w:hAnsi="CESI仿宋-GB2312" w:cs="CESI仿宋-GB2312" w:hint="eastAsia"/>
          <w:color w:val="000000" w:themeColor="text1"/>
          <w:sz w:val="28"/>
          <w:szCs w:val="28"/>
        </w:rPr>
        <w:t>端无法</w:t>
      </w:r>
      <w:proofErr w:type="gramEnd"/>
      <w:r w:rsidRPr="001D5964">
        <w:rPr>
          <w:rFonts w:ascii="CESI仿宋-GB2312" w:eastAsia="CESI仿宋-GB2312" w:hAnsi="CESI仿宋-GB2312" w:cs="CESI仿宋-GB2312" w:hint="eastAsia"/>
          <w:color w:val="000000" w:themeColor="text1"/>
          <w:sz w:val="28"/>
          <w:szCs w:val="28"/>
        </w:rPr>
        <w:t>调整的非关键参数，同时适配田</w:t>
      </w:r>
      <w:r w:rsidRPr="001D5964">
        <w:rPr>
          <w:rFonts w:ascii="CESI仿宋-GB2312" w:eastAsia="CESI仿宋-GB2312" w:hAnsi="CESI仿宋-GB2312" w:cs="CESI仿宋-GB2312" w:hint="eastAsia"/>
          <w:color w:val="000000" w:themeColor="text1"/>
          <w:sz w:val="28"/>
          <w:szCs w:val="28"/>
        </w:rPr>
        <w:lastRenderedPageBreak/>
        <w:t>间现场评定、服务争议判定、行业监管等场景，提升标准落地执行效率。</w:t>
      </w:r>
    </w:p>
    <w:p w14:paraId="2691534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此外，本标准的编写格式和方法按照GB/1.1-2020《标准化工作导则 第一部分：标准化文件的结构和起草规则》给出的规则编写，同时参考了相关标准和实际生产过程中的相关场景，使标准内容及指标更加符合实际生产运用。</w:t>
      </w:r>
    </w:p>
    <w:p w14:paraId="3034F688"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（二）标准主要内容</w:t>
      </w:r>
      <w:r>
        <w:rPr>
          <w:rFonts w:ascii="Times New Roman" w:eastAsia="楷体" w:hAnsi="Times New Roman" w:hint="eastAsia"/>
          <w:b/>
          <w:bCs/>
          <w:color w:val="000000" w:themeColor="text1"/>
          <w:sz w:val="28"/>
          <w:szCs w:val="28"/>
        </w:rPr>
        <w:t>及其确定依据</w:t>
      </w:r>
    </w:p>
    <w:p w14:paraId="7AE27F2B"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本标准主要内容是在GB/T 34379-2017《玉米全程机械化生产技术规范》的基础上，结合现阶段玉米全程机械化技术发展现状、大面积单产提升技术发展和辅助驾驶及智能化装备推广应用，兼顾东北华北、黄淮海、西南和西北等不同地区种植模式确定。主要包括：前言、范围、规范性引用文件、术语、品种选择、耕整地、播种、田间管理、收获、烘干与仓储、秸秆处理、北斗导航技术应用等。</w:t>
      </w:r>
    </w:p>
    <w:p w14:paraId="5E358490"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Pr>
          <w:rFonts w:ascii="CESI仿宋-GB2312" w:eastAsia="CESI仿宋-GB2312" w:hAnsi="CESI仿宋-GB2312" w:cs="CESI仿宋-GB2312" w:hint="eastAsia"/>
          <w:b/>
          <w:bCs/>
          <w:color w:val="000000" w:themeColor="text1"/>
          <w:sz w:val="28"/>
          <w:szCs w:val="28"/>
        </w:rPr>
        <w:t>1.</w:t>
      </w:r>
      <w:r w:rsidRPr="001D5964">
        <w:rPr>
          <w:rFonts w:ascii="CESI仿宋-GB2312" w:eastAsia="CESI仿宋-GB2312" w:hAnsi="CESI仿宋-GB2312" w:cs="CESI仿宋-GB2312" w:hint="eastAsia"/>
          <w:b/>
          <w:bCs/>
          <w:color w:val="000000" w:themeColor="text1"/>
          <w:sz w:val="28"/>
          <w:szCs w:val="28"/>
        </w:rPr>
        <w:t>前言</w:t>
      </w:r>
    </w:p>
    <w:p w14:paraId="462B708A"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明确了本文件按照GB/T1.1-2020《标准化工作导则 第一部分：标准化文件的结构和起草规则》的规定起草。注明了本文件的某些内容可能涉及专利。明确了与GB/T 34379-2017《玉米全程机械化生产技术规范》相比主要技术内容变化、本标准的提出部门、归口单位、起草单位和主要起草人和文件所代替文件的历次版本发布情况。</w:t>
      </w:r>
    </w:p>
    <w:p w14:paraId="0B892B0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1.范围</w:t>
      </w:r>
    </w:p>
    <w:p w14:paraId="2843D38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规定了玉米全程机械化生产的品种选择、耕整地、播种、田间管理、收获、烘干与仓储、秸秆处理等主要作业环节的农艺要求及技术要求。适用于东北华</w:t>
      </w:r>
      <w:r w:rsidRPr="001D5964">
        <w:rPr>
          <w:rFonts w:ascii="CESI仿宋-GB2312" w:eastAsia="CESI仿宋-GB2312" w:hAnsi="CESI仿宋-GB2312" w:cs="CESI仿宋-GB2312" w:hint="eastAsia"/>
          <w:color w:val="000000" w:themeColor="text1"/>
          <w:sz w:val="28"/>
          <w:szCs w:val="28"/>
        </w:rPr>
        <w:lastRenderedPageBreak/>
        <w:t>北春玉米区、黄淮海夏玉米区、西南山地玉米区和西北玉米区的玉米机械化生产作业。</w:t>
      </w:r>
    </w:p>
    <w:p w14:paraId="4D15C54B"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继承原标准核心框架与基础作业要求，延续原标准品种选择、耕整地、播种、田间管理、收获、晾晒与烘干、秸秆处理等作业环节，保留种子质量、残膜回收、伤苗率、秸秆粉碎还田等基础指标；修订版新增术语和北斗导航应用技术章节；贯彻落实农业农村部关于玉米籽粒</w:t>
      </w:r>
      <w:proofErr w:type="gramStart"/>
      <w:r w:rsidRPr="001D5964">
        <w:rPr>
          <w:rFonts w:ascii="CESI仿宋-GB2312" w:eastAsia="CESI仿宋-GB2312" w:hAnsi="CESI仿宋-GB2312" w:cs="CESI仿宋-GB2312" w:hint="eastAsia"/>
          <w:color w:val="000000" w:themeColor="text1"/>
          <w:sz w:val="28"/>
          <w:szCs w:val="28"/>
        </w:rPr>
        <w:t>收烘储一体化</w:t>
      </w:r>
      <w:proofErr w:type="gramEnd"/>
      <w:r w:rsidRPr="001D5964">
        <w:rPr>
          <w:rFonts w:ascii="CESI仿宋-GB2312" w:eastAsia="CESI仿宋-GB2312" w:hAnsi="CESI仿宋-GB2312" w:cs="CESI仿宋-GB2312" w:hint="eastAsia"/>
          <w:color w:val="000000" w:themeColor="text1"/>
          <w:sz w:val="28"/>
          <w:szCs w:val="28"/>
        </w:rPr>
        <w:t>推进有关要求，把原标准中的晾晒与烘干环节，改成烘干与仓储，通过规范仓储条件，有效降低粮食在储存过程中的损耗，提升产后保质减损水平。</w:t>
      </w:r>
    </w:p>
    <w:p w14:paraId="573EA862"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2.规范性引用文件</w:t>
      </w:r>
    </w:p>
    <w:p w14:paraId="19CEA52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主要依据本标准文本所选定的指标需要，引用相应的标准。所引用的GB 4404.1《粮食作物种子 第1部分：禾谷类》等</w:t>
      </w:r>
      <w:r w:rsidRPr="001D5964">
        <w:rPr>
          <w:rFonts w:ascii="CESI仿宋-GB2312" w:eastAsia="CESI仿宋-GB2312" w:hAnsi="CESI仿宋-GB2312" w:cs="CESI仿宋-GB2312"/>
          <w:color w:val="000000" w:themeColor="text1"/>
          <w:sz w:val="28"/>
          <w:szCs w:val="28"/>
        </w:rPr>
        <w:t>13</w:t>
      </w:r>
      <w:r w:rsidRPr="001D5964">
        <w:rPr>
          <w:rFonts w:ascii="CESI仿宋-GB2312" w:eastAsia="CESI仿宋-GB2312" w:hAnsi="CESI仿宋-GB2312" w:cs="CESI仿宋-GB2312" w:hint="eastAsia"/>
          <w:color w:val="000000" w:themeColor="text1"/>
          <w:sz w:val="28"/>
          <w:szCs w:val="28"/>
        </w:rPr>
        <w:t>个标准为现行有效，并且在文本中被规范引用。</w:t>
      </w:r>
    </w:p>
    <w:p w14:paraId="27A26BB6"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3.术语</w:t>
      </w:r>
    </w:p>
    <w:p w14:paraId="1D0AF4D8"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规定了玉米全程机械化、高性能播种机、籽粒收获、农机北斗导航辅助驾驶系统、农业机械北斗自动驾驶系统、农机作业北斗监测终端等术语。</w:t>
      </w:r>
    </w:p>
    <w:p w14:paraId="485FC022"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4.品种选择</w:t>
      </w:r>
    </w:p>
    <w:p w14:paraId="1C5AC500"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给出了玉米机械化作业品种选择的要求，包括采用籽粒收获方式时，优先选用后期脱水快、低含水、易脱粒、耐破碎的玉米品种等。</w:t>
      </w:r>
    </w:p>
    <w:p w14:paraId="6144530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依据玉米生产实际农艺要求、品种特性及相关标准规范确定，综合考虑了</w:t>
      </w:r>
      <w:r w:rsidRPr="001D5964">
        <w:rPr>
          <w:rFonts w:ascii="CESI仿宋-GB2312" w:eastAsia="CESI仿宋-GB2312" w:hAnsi="CESI仿宋-GB2312" w:cs="CESI仿宋-GB2312" w:hint="eastAsia"/>
          <w:color w:val="000000" w:themeColor="text1"/>
          <w:sz w:val="28"/>
          <w:szCs w:val="28"/>
        </w:rPr>
        <w:lastRenderedPageBreak/>
        <w:t>玉米不同产区气候条件、土壤肥力状况与全程机械化生产模式需求，明确</w:t>
      </w:r>
      <w:proofErr w:type="gramStart"/>
      <w:r w:rsidRPr="001D5964">
        <w:rPr>
          <w:rFonts w:ascii="CESI仿宋-GB2312" w:eastAsia="CESI仿宋-GB2312" w:hAnsi="CESI仿宋-GB2312" w:cs="CESI仿宋-GB2312" w:hint="eastAsia"/>
          <w:color w:val="000000" w:themeColor="text1"/>
          <w:sz w:val="28"/>
          <w:szCs w:val="28"/>
        </w:rPr>
        <w:t>了耐密抗倒</w:t>
      </w:r>
      <w:proofErr w:type="gramEnd"/>
      <w:r w:rsidRPr="001D5964">
        <w:rPr>
          <w:rFonts w:ascii="CESI仿宋-GB2312" w:eastAsia="CESI仿宋-GB2312" w:hAnsi="CESI仿宋-GB2312" w:cs="CESI仿宋-GB2312" w:hint="eastAsia"/>
          <w:color w:val="000000" w:themeColor="text1"/>
          <w:sz w:val="28"/>
          <w:szCs w:val="28"/>
        </w:rPr>
        <w:t>、抗病抗逆、适宜机械作业及籽粒收获的品种选用原则；其中籽粒收获专用品种选择突出后期脱水快、含水率低、耐破碎等特性，以满足机械化收获减损与产后安全储存需要；并结合单粒精密播种作业特点，对种子精选分级、发芽率不低于95%及包衣或药剂拌种处理提出具体要求，保障出苗整齐与苗期安全生产，技术内容科学合理、可操作性强。</w:t>
      </w:r>
    </w:p>
    <w:p w14:paraId="153174E8"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5.耕整地</w:t>
      </w:r>
    </w:p>
    <w:p w14:paraId="255EA174"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给出了玉米机械化作业耕整地作业的要求。包括深松、深翻、多功能复式联合作业，以及不同玉米种植区域对前茬作物处理等。</w:t>
      </w:r>
    </w:p>
    <w:p w14:paraId="3A64A952"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我国不同玉米主产区生态条件、种植制度及农艺生产实际，结合大中型拖拉机配套农机作业特性制定，综合考虑了土壤结构改良、蓄水保墒、秸秆还田及保护性耕作技术要求。深松、深翻作业的间隔周期、作业深度、机具选型与配套功率等技术指标。深松作业间隔宜2年～3年，深松作业深度一般不小于30cm。深翻作业间隔宜2年～3年，作业深度一般不小于25cm。参照农机作业通用技术要求与土壤耕作机理确定。秸秆粉碎、割茬高度、切碎长度等参数符合黄淮海麦玉轮作区生产实际。前茬小麦收获宜采用带有茎秆切碎功能的谷物联合收割机作业，割茬高度应不大于15cm，小麦秸秆切碎长度应不大于15cm。不同生态区域作业模式分别契合东北华北春玉米区、黄淮海夏玉米区、西南山地玉米区及西北玉米区的种植习惯与墒情管理特点；整体技术内容科学合理、区域针对性强，可有效支撑玉米全程机械化耕整地作业。</w:t>
      </w:r>
    </w:p>
    <w:p w14:paraId="42C081E2"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6.播种</w:t>
      </w:r>
    </w:p>
    <w:p w14:paraId="6E43A5CC"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lastRenderedPageBreak/>
        <w:t>给出了玉米机械化作业播种施肥作业的要求。包括不同玉米种植区域的播种密度，施肥播种的要求，采用单粒（精密）播种时对播种机具的选择，以及不同玉米种植区域播种时间、地温，播种行距等要求。</w:t>
      </w:r>
    </w:p>
    <w:p w14:paraId="343C7620"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我国不同玉米主产区的气候特点、土壤墒情、品种特性及机械化生产农艺要求确定，综合考虑了不同区域光温资源、灌溉条件与种植制度差异，科学划定了各区域适宜种植密度、播期、播种方式及行距参数。东北华北春玉米区的种植密度宜为67500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～82500株/hm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；黄淮海夏玉米区的种植密度宜为67500株/hm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～82500株hm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；西南山地玉米区的种植密度宜为60000株/hm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～75000株/hm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；西北玉米区种植密度宜为60000株/hm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～120000株/hm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，其中，在新疆灌区春玉米种植密度为105000株/hm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～120000株/hm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、南疆灌区复播夏玉米区种植密度为90000株/hm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～105000株/hm</w:t>
      </w:r>
      <w:r w:rsidRPr="001D5964">
        <w:rPr>
          <w:rFonts w:ascii="CESI仿宋-GB2312" w:eastAsia="CESI仿宋-GB2312" w:hAnsi="CESI仿宋-GB2312" w:cs="CESI仿宋-GB2312"/>
          <w:color w:val="000000" w:themeColor="text1"/>
          <w:sz w:val="28"/>
          <w:szCs w:val="28"/>
        </w:rPr>
        <w:t>2</w:t>
      </w:r>
      <w:r w:rsidRPr="001D5964">
        <w:rPr>
          <w:rFonts w:ascii="CESI仿宋-GB2312" w:eastAsia="CESI仿宋-GB2312" w:hAnsi="CESI仿宋-GB2312" w:cs="CESI仿宋-GB2312" w:hint="eastAsia"/>
          <w:color w:val="000000" w:themeColor="text1"/>
          <w:sz w:val="28"/>
          <w:szCs w:val="28"/>
        </w:rPr>
        <w:t>。播种深度、种肥施用位置与分层施肥技术指标结合玉米根系生长规律及高产栽培需求制定，覆膜播种与膜下滴灌联合作业要求贴合西北等干旱灌区节水农业生产实际，各项技术指标均符合玉米高产高效与机械适配作业的生产规律。</w:t>
      </w:r>
    </w:p>
    <w:p w14:paraId="0E8C7C9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播种机具选型、北斗导航辅助驾驶系统配置以及西南山地防</w:t>
      </w:r>
      <w:proofErr w:type="gramStart"/>
      <w:r w:rsidRPr="001D5964">
        <w:rPr>
          <w:rFonts w:ascii="CESI仿宋-GB2312" w:eastAsia="CESI仿宋-GB2312" w:hAnsi="CESI仿宋-GB2312" w:cs="CESI仿宋-GB2312" w:hint="eastAsia"/>
          <w:color w:val="000000" w:themeColor="text1"/>
          <w:sz w:val="28"/>
          <w:szCs w:val="28"/>
        </w:rPr>
        <w:t>振减漏</w:t>
      </w:r>
      <w:proofErr w:type="gramEnd"/>
      <w:r w:rsidRPr="001D5964">
        <w:rPr>
          <w:rFonts w:ascii="CESI仿宋-GB2312" w:eastAsia="CESI仿宋-GB2312" w:hAnsi="CESI仿宋-GB2312" w:cs="CESI仿宋-GB2312" w:hint="eastAsia"/>
          <w:color w:val="000000" w:themeColor="text1"/>
          <w:sz w:val="28"/>
          <w:szCs w:val="28"/>
        </w:rPr>
        <w:t>播种机等要求，围绕高性能精密播种作业需求设定；播种作业质量严格执行 NY/T 503《单粒（精密）播种机 作业质量》相关规定，种肥施用与一次性施肥技术参考 GB/T 37088《玉米一次性施肥技术指南》，</w:t>
      </w:r>
      <w:proofErr w:type="gramStart"/>
      <w:r w:rsidRPr="001D5964">
        <w:rPr>
          <w:rFonts w:ascii="CESI仿宋-GB2312" w:eastAsia="CESI仿宋-GB2312" w:hAnsi="CESI仿宋-GB2312" w:cs="CESI仿宋-GB2312" w:hint="eastAsia"/>
          <w:color w:val="000000" w:themeColor="text1"/>
          <w:sz w:val="28"/>
          <w:szCs w:val="28"/>
        </w:rPr>
        <w:t>滴灌带</w:t>
      </w:r>
      <w:proofErr w:type="gramEnd"/>
      <w:r w:rsidRPr="001D5964">
        <w:rPr>
          <w:rFonts w:ascii="CESI仿宋-GB2312" w:eastAsia="CESI仿宋-GB2312" w:hAnsi="CESI仿宋-GB2312" w:cs="CESI仿宋-GB2312" w:hint="eastAsia"/>
          <w:color w:val="000000" w:themeColor="text1"/>
          <w:sz w:val="28"/>
          <w:szCs w:val="28"/>
        </w:rPr>
        <w:t>铺设、作业速度及浅埋深度等要求符合水肥一体化技术规范，整体内容兼顾区域适应性、技术先进性与生产可操作性，为玉米机械化精密播种提供完整依据。</w:t>
      </w:r>
    </w:p>
    <w:p w14:paraId="3E93C9CD"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lastRenderedPageBreak/>
        <w:t>7.田间管理</w:t>
      </w:r>
    </w:p>
    <w:p w14:paraId="46B1925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给出了玉米机械化作业灌溉、施肥、植保等田间管理作业的要求。包括先进的水肥一体化灌溉要求，施肥中机具选择、施肥农艺等要求，以及植保过程中对植保机具的选择、植保作业质量等要求。</w:t>
      </w:r>
    </w:p>
    <w:p w14:paraId="2548F24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玉米生育期各关键环节（灌溉、施肥、植保）的农艺需求、绿色高效生产要求及相关行业标准确定，综合考虑不同区域生产条件与机械化作业适配性。灌溉环节优先推荐滴灌、膜下滴灌等高效节水模式，水肥一体化灌溉严格遵循 NY/T 2624《水肥一体化技术规范 总则》；施肥环节以测土配方施肥为核心，明确中耕追肥、变量施肥的作业要求与机具性能指标，贴合玉米不同生育期养分需求规律。中耕追肥作业机具应具有良好的行间通过性能，伤苗率小于3%，追肥深度为5cm～10cm，追肥部位在</w:t>
      </w:r>
      <w:proofErr w:type="gramStart"/>
      <w:r w:rsidRPr="001D5964">
        <w:rPr>
          <w:rFonts w:ascii="CESI仿宋-GB2312" w:eastAsia="CESI仿宋-GB2312" w:hAnsi="CESI仿宋-GB2312" w:cs="CESI仿宋-GB2312" w:hint="eastAsia"/>
          <w:color w:val="000000" w:themeColor="text1"/>
          <w:sz w:val="28"/>
          <w:szCs w:val="28"/>
        </w:rPr>
        <w:t>植株行侧</w:t>
      </w:r>
      <w:proofErr w:type="gramEnd"/>
      <w:r w:rsidRPr="001D5964">
        <w:rPr>
          <w:rFonts w:ascii="CESI仿宋-GB2312" w:eastAsia="CESI仿宋-GB2312" w:hAnsi="CESI仿宋-GB2312" w:cs="CESI仿宋-GB2312" w:hint="eastAsia"/>
          <w:color w:val="000000" w:themeColor="text1"/>
          <w:sz w:val="28"/>
          <w:szCs w:val="28"/>
        </w:rPr>
        <w:t>8cm～12cm，肥带宽度大于3cm。植保环节结合病虫草害发生特点，规范了施药时期、机具选型、作业方式及化学调控要求，农药使用严格执行 NY/T 1276《农药安全使用规范 总则》，整体内容兼顾节水节肥、绿色环保与机械化作业效率，确保田间管理技术科学合理、可操作，为玉米全程机械化田间管理提供坚实依据。</w:t>
      </w:r>
    </w:p>
    <w:p w14:paraId="7A831DE6"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8.收获</w:t>
      </w:r>
    </w:p>
    <w:p w14:paraId="131F02C8"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给出了玉米机械化收获作业的要求。包括摘穗收获、籽粒收获时籽粒含水率等相关要求，智能化收获机具的选择，收获过程中参数调整、作业质量等要求。</w:t>
      </w:r>
    </w:p>
    <w:p w14:paraId="27BA80CF"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依据玉米完熟期收获农艺要求、籽粒脱水特性及全程机械化收获减损技术</w:t>
      </w:r>
      <w:r w:rsidRPr="001D5964">
        <w:rPr>
          <w:rFonts w:ascii="CESI仿宋-GB2312" w:eastAsia="CESI仿宋-GB2312" w:hAnsi="CESI仿宋-GB2312" w:cs="CESI仿宋-GB2312" w:hint="eastAsia"/>
          <w:color w:val="000000" w:themeColor="text1"/>
          <w:sz w:val="28"/>
          <w:szCs w:val="28"/>
        </w:rPr>
        <w:lastRenderedPageBreak/>
        <w:t>规范确定，结合东北华北、黄淮海、西南、西北各产区气候与籽粒含水率差异，明确了适宜籽粒收获与摘穗收获的含水率控制指标。采用玉米籽粒收获方式时，东北华北春玉米区和西北玉米籽粒含水率应不大于25%，黄淮海地区、西南地区玉米籽粒含水率应不大于28%，含水率超过时应采用摘穗收获方式。收获机械选型、北斗导航辅助驾驶及作业监测终端配置要求，贴合智能农机作业与质量管控需求；收获作业参数调整、损失率控制等内容严格参照 NY/T 4467《玉米机械化收获减损技术规程》，作业质量指标执行 NY/T 1355《玉米收获机 作业质量》相关规定，同时针对覆膜种植区域提出残膜回收技术要求，残膜回收机具的表层</w:t>
      </w:r>
      <w:proofErr w:type="gramStart"/>
      <w:r w:rsidRPr="001D5964">
        <w:rPr>
          <w:rFonts w:ascii="CESI仿宋-GB2312" w:eastAsia="CESI仿宋-GB2312" w:hAnsi="CESI仿宋-GB2312" w:cs="CESI仿宋-GB2312" w:hint="eastAsia"/>
          <w:color w:val="000000" w:themeColor="text1"/>
          <w:sz w:val="28"/>
          <w:szCs w:val="28"/>
        </w:rPr>
        <w:t>拾净率</w:t>
      </w:r>
      <w:proofErr w:type="gramEnd"/>
      <w:r w:rsidRPr="001D5964">
        <w:rPr>
          <w:rFonts w:ascii="CESI仿宋-GB2312" w:eastAsia="CESI仿宋-GB2312" w:hAnsi="CESI仿宋-GB2312" w:cs="CESI仿宋-GB2312" w:hint="eastAsia"/>
          <w:color w:val="000000" w:themeColor="text1"/>
          <w:sz w:val="28"/>
          <w:szCs w:val="28"/>
        </w:rPr>
        <w:t>应不小于75%，深层</w:t>
      </w:r>
      <w:proofErr w:type="gramStart"/>
      <w:r w:rsidRPr="001D5964">
        <w:rPr>
          <w:rFonts w:ascii="CESI仿宋-GB2312" w:eastAsia="CESI仿宋-GB2312" w:hAnsi="CESI仿宋-GB2312" w:cs="CESI仿宋-GB2312" w:hint="eastAsia"/>
          <w:color w:val="000000" w:themeColor="text1"/>
          <w:sz w:val="28"/>
          <w:szCs w:val="28"/>
        </w:rPr>
        <w:t>拾净率</w:t>
      </w:r>
      <w:proofErr w:type="gramEnd"/>
      <w:r w:rsidRPr="001D5964">
        <w:rPr>
          <w:rFonts w:ascii="CESI仿宋-GB2312" w:eastAsia="CESI仿宋-GB2312" w:hAnsi="CESI仿宋-GB2312" w:cs="CESI仿宋-GB2312" w:hint="eastAsia"/>
          <w:color w:val="000000" w:themeColor="text1"/>
          <w:sz w:val="28"/>
          <w:szCs w:val="28"/>
        </w:rPr>
        <w:t>应不小于65%。整体技术内容科学规范、区域针对性强，可有效保障玉米机械化收获质量与作业安全。</w:t>
      </w:r>
    </w:p>
    <w:p w14:paraId="38EC49FC"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9.烘干与仓储</w:t>
      </w:r>
    </w:p>
    <w:p w14:paraId="5BDF18A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给出了玉米机械化收获后烘干与仓储作业的要求。包括摘穗收获、籽粒收获后晾晒或烘干处理要求，烘干前、烘干过程中、烘干后，以及安全仓储过程中的相关要求。</w:t>
      </w:r>
    </w:p>
    <w:p w14:paraId="18C15274"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依据玉米收获后产后处理实际需求与粮食安全储存技术要求确定，针对摘穗收获与籽粒收获两种模式分别规范了晾晒、堆放、转运</w:t>
      </w:r>
      <w:proofErr w:type="gramStart"/>
      <w:r w:rsidRPr="001D5964">
        <w:rPr>
          <w:rFonts w:ascii="CESI仿宋-GB2312" w:eastAsia="CESI仿宋-GB2312" w:hAnsi="CESI仿宋-GB2312" w:cs="CESI仿宋-GB2312" w:hint="eastAsia"/>
          <w:color w:val="000000" w:themeColor="text1"/>
          <w:sz w:val="28"/>
          <w:szCs w:val="28"/>
        </w:rPr>
        <w:t>及及时</w:t>
      </w:r>
      <w:proofErr w:type="gramEnd"/>
      <w:r w:rsidRPr="001D5964">
        <w:rPr>
          <w:rFonts w:ascii="CESI仿宋-GB2312" w:eastAsia="CESI仿宋-GB2312" w:hAnsi="CESI仿宋-GB2312" w:cs="CESI仿宋-GB2312" w:hint="eastAsia"/>
          <w:color w:val="000000" w:themeColor="text1"/>
          <w:sz w:val="28"/>
          <w:szCs w:val="28"/>
        </w:rPr>
        <w:t>烘干等作业要求。摘穗收获的玉米，应先晾晒或离地储存，通风降水，避免玉米果穗在潮湿或温热环境下堆放，待籽粒含水率降至25%以下或进入冬季籽粒结冻后，再脱粒并烘干。籽粒收获的玉米，收获后应及时转运、清选，并与烘干设施衔接，高含水玉米籽粒堆置时间应不超过18小时。干燥设备选型、初清含杂率、批</w:t>
      </w:r>
      <w:r w:rsidRPr="001D5964">
        <w:rPr>
          <w:rFonts w:ascii="CESI仿宋-GB2312" w:eastAsia="CESI仿宋-GB2312" w:hAnsi="CESI仿宋-GB2312" w:cs="CESI仿宋-GB2312" w:hint="eastAsia"/>
          <w:color w:val="000000" w:themeColor="text1"/>
          <w:sz w:val="28"/>
          <w:szCs w:val="28"/>
        </w:rPr>
        <w:lastRenderedPageBreak/>
        <w:t>次水分不均度及分段控温干燥等技术指标，均严格按照 GB/T 21017《玉米干燥技术规范》执行，烘干后安全水分指标符合 GB/T 43994《粮食安全储存水分》规定，同时结合产后减损与仓储管理实际，对临时仓储时限、粮温监测与通风作业提出具体要求，技术内容科学严谨、可操作性强，有效保障玉米籽粒品质与储存安全。</w:t>
      </w:r>
    </w:p>
    <w:p w14:paraId="4B84DDD1"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10.秸秆处理</w:t>
      </w:r>
    </w:p>
    <w:p w14:paraId="433E852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给出了玉米机械化收获后秸秆粉碎还田或打捆回收处理作业的要求。</w:t>
      </w:r>
    </w:p>
    <w:p w14:paraId="5087D88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依据玉米秸秆资源化利用、土壤肥力提升及农业绿色发展要求确定，结合玉米全程机械化生产闭环管理需求，优先推荐秸秆全量还田肥料化利用模式，明确秸秆粉碎长度、</w:t>
      </w:r>
      <w:proofErr w:type="gramStart"/>
      <w:r w:rsidRPr="001D5964">
        <w:rPr>
          <w:rFonts w:ascii="CESI仿宋-GB2312" w:eastAsia="CESI仿宋-GB2312" w:hAnsi="CESI仿宋-GB2312" w:cs="CESI仿宋-GB2312" w:hint="eastAsia"/>
          <w:color w:val="000000" w:themeColor="text1"/>
          <w:sz w:val="28"/>
          <w:szCs w:val="28"/>
        </w:rPr>
        <w:t>残茬高度</w:t>
      </w:r>
      <w:proofErr w:type="gramEnd"/>
      <w:r w:rsidRPr="001D5964">
        <w:rPr>
          <w:rFonts w:ascii="CESI仿宋-GB2312" w:eastAsia="CESI仿宋-GB2312" w:hAnsi="CESI仿宋-GB2312" w:cs="CESI仿宋-GB2312" w:hint="eastAsia"/>
          <w:color w:val="000000" w:themeColor="text1"/>
          <w:sz w:val="28"/>
          <w:szCs w:val="28"/>
        </w:rPr>
        <w:t>及合格率等技术指标，适配带秸秆切碎抛撒装置的玉米收获机作业要求。玉米秸秆采用全量还田时，秸秆粉碎长度应不大于10cm，</w:t>
      </w:r>
      <w:proofErr w:type="gramStart"/>
      <w:r w:rsidRPr="001D5964">
        <w:rPr>
          <w:rFonts w:ascii="CESI仿宋-GB2312" w:eastAsia="CESI仿宋-GB2312" w:hAnsi="CESI仿宋-GB2312" w:cs="CESI仿宋-GB2312" w:hint="eastAsia"/>
          <w:color w:val="000000" w:themeColor="text1"/>
          <w:sz w:val="28"/>
          <w:szCs w:val="28"/>
        </w:rPr>
        <w:t>残茬高度</w:t>
      </w:r>
      <w:proofErr w:type="gramEnd"/>
      <w:r w:rsidRPr="001D5964">
        <w:rPr>
          <w:rFonts w:ascii="CESI仿宋-GB2312" w:eastAsia="CESI仿宋-GB2312" w:hAnsi="CESI仿宋-GB2312" w:cs="CESI仿宋-GB2312" w:hint="eastAsia"/>
          <w:color w:val="000000" w:themeColor="text1"/>
          <w:sz w:val="28"/>
          <w:szCs w:val="28"/>
        </w:rPr>
        <w:t>应不大于8cm，粉碎长度合格率不小于80%。秸秆还田后增施氮肥、施用腐熟剂的要求，结合秸秆腐</w:t>
      </w:r>
      <w:proofErr w:type="gramStart"/>
      <w:r w:rsidRPr="001D5964">
        <w:rPr>
          <w:rFonts w:ascii="CESI仿宋-GB2312" w:eastAsia="CESI仿宋-GB2312" w:hAnsi="CESI仿宋-GB2312" w:cs="CESI仿宋-GB2312" w:hint="eastAsia"/>
          <w:color w:val="000000" w:themeColor="text1"/>
          <w:sz w:val="28"/>
          <w:szCs w:val="28"/>
        </w:rPr>
        <w:t>解规律</w:t>
      </w:r>
      <w:proofErr w:type="gramEnd"/>
      <w:r w:rsidRPr="001D5964">
        <w:rPr>
          <w:rFonts w:ascii="CESI仿宋-GB2312" w:eastAsia="CESI仿宋-GB2312" w:hAnsi="CESI仿宋-GB2312" w:cs="CESI仿宋-GB2312" w:hint="eastAsia"/>
          <w:color w:val="000000" w:themeColor="text1"/>
          <w:sz w:val="28"/>
          <w:szCs w:val="28"/>
        </w:rPr>
        <w:t>与土壤养分平衡原理制定，可促进秸秆腐熟、提升土壤肥力；同时兼顾不同生产条件，对不宜还田或不具备还田条件的场景，规范了秸秆打捆离田处理方式，既符合绿色农业发展导向，又兼顾生产实际可操作性，为玉米秸秆机械化处理与资源化利用提供科学依据。</w:t>
      </w:r>
    </w:p>
    <w:p w14:paraId="068B84D3"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11.北斗导航技术应用</w:t>
      </w:r>
    </w:p>
    <w:p w14:paraId="31733FD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给出了玉米机械化作业装备安装辅助驾驶及智能化设备的作业要求。</w:t>
      </w:r>
    </w:p>
    <w:p w14:paraId="2D64BC8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原标准无任何智能化、北斗导航相关内容，随着农机装备智能化的发展，修订版新增第11章北斗导航技术应用，明确北斗自动驾驶/辅助驾驶、作业监</w:t>
      </w:r>
      <w:r w:rsidRPr="001D5964">
        <w:rPr>
          <w:rFonts w:ascii="CESI仿宋-GB2312" w:eastAsia="CESI仿宋-GB2312" w:hAnsi="CESI仿宋-GB2312" w:cs="CESI仿宋-GB2312" w:hint="eastAsia"/>
          <w:color w:val="000000" w:themeColor="text1"/>
          <w:sz w:val="28"/>
          <w:szCs w:val="28"/>
        </w:rPr>
        <w:lastRenderedPageBreak/>
        <w:t>测终端、轨迹共享、信号弱区惯性导航（10s内</w:t>
      </w:r>
      <w:proofErr w:type="gramStart"/>
      <w:r w:rsidRPr="001D5964">
        <w:rPr>
          <w:rFonts w:ascii="CESI仿宋-GB2312" w:eastAsia="CESI仿宋-GB2312" w:hAnsi="CESI仿宋-GB2312" w:cs="CESI仿宋-GB2312" w:hint="eastAsia"/>
          <w:color w:val="000000" w:themeColor="text1"/>
          <w:sz w:val="28"/>
          <w:szCs w:val="28"/>
        </w:rPr>
        <w:t>不</w:t>
      </w:r>
      <w:proofErr w:type="gramEnd"/>
      <w:r w:rsidRPr="001D5964">
        <w:rPr>
          <w:rFonts w:ascii="CESI仿宋-GB2312" w:eastAsia="CESI仿宋-GB2312" w:hAnsi="CESI仿宋-GB2312" w:cs="CESI仿宋-GB2312" w:hint="eastAsia"/>
          <w:color w:val="000000" w:themeColor="text1"/>
          <w:sz w:val="28"/>
          <w:szCs w:val="28"/>
        </w:rPr>
        <w:t>偏航）等要求，对接GB/T46270、NY/T4952等最新标准，要求全程作业轨迹、面积、参数可追溯。当前玉米主产区北斗导航农机普及率逐渐提高，经大田验证，北斗导航可将行距偏差控制在±2cm内，作业效率提升32%，解决高秆作业对行不准、重漏播问题。</w:t>
      </w:r>
    </w:p>
    <w:p w14:paraId="0CA13AF9"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（四）修订前后技术内容对比</w:t>
      </w:r>
    </w:p>
    <w:p w14:paraId="1674296B" w14:textId="038F82AC"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a）对品种选择规定进一步丰富和细化。随着籽粒收获技术的推广应用，增加了采用籽粒收获时，优先选用后期脱水快、低含水、易脱粒、耐破碎的玉米品种；采用圆粒种子时，不宜</w:t>
      </w:r>
      <w:proofErr w:type="gramStart"/>
      <w:r w:rsidRPr="001D5964">
        <w:rPr>
          <w:rFonts w:ascii="CESI仿宋-GB2312" w:eastAsia="CESI仿宋-GB2312" w:hAnsi="CESI仿宋-GB2312" w:cs="CESI仿宋-GB2312" w:hint="eastAsia"/>
          <w:color w:val="000000" w:themeColor="text1"/>
          <w:sz w:val="28"/>
          <w:szCs w:val="28"/>
        </w:rPr>
        <w:t>选用指夹</w:t>
      </w:r>
      <w:proofErr w:type="gramEnd"/>
      <w:r w:rsidRPr="001D5964">
        <w:rPr>
          <w:rFonts w:ascii="CESI仿宋-GB2312" w:eastAsia="CESI仿宋-GB2312" w:hAnsi="CESI仿宋-GB2312" w:cs="CESI仿宋-GB2312" w:hint="eastAsia"/>
          <w:color w:val="000000" w:themeColor="text1"/>
          <w:sz w:val="28"/>
          <w:szCs w:val="28"/>
        </w:rPr>
        <w:t>式播种机。增加可操作性（见第4章，2017年版的第3章）；</w:t>
      </w:r>
    </w:p>
    <w:p w14:paraId="0165A47F" w14:textId="3394BDED"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Pr>
          <w:rFonts w:ascii="CESI仿宋-GB2312" w:eastAsia="CESI仿宋-GB2312" w:hAnsi="CESI仿宋-GB2312" w:cs="CESI仿宋-GB2312" w:hint="eastAsia"/>
          <w:color w:val="000000" w:themeColor="text1"/>
          <w:sz w:val="28"/>
          <w:szCs w:val="28"/>
        </w:rPr>
        <w:t>b</w:t>
      </w:r>
      <w:r w:rsidRPr="001D5964">
        <w:rPr>
          <w:rFonts w:ascii="CESI仿宋-GB2312" w:eastAsia="CESI仿宋-GB2312" w:hAnsi="CESI仿宋-GB2312" w:cs="CESI仿宋-GB2312" w:hint="eastAsia"/>
          <w:color w:val="000000" w:themeColor="text1"/>
          <w:sz w:val="28"/>
          <w:szCs w:val="28"/>
        </w:rPr>
        <w:t>）</w:t>
      </w:r>
      <w:bookmarkStart w:id="8" w:name="OLE_LINK2"/>
      <w:r w:rsidRPr="001D5964">
        <w:rPr>
          <w:rFonts w:ascii="CESI仿宋-GB2312" w:eastAsia="CESI仿宋-GB2312" w:hAnsi="CESI仿宋-GB2312" w:cs="CESI仿宋-GB2312" w:hint="eastAsia"/>
          <w:color w:val="000000" w:themeColor="text1"/>
          <w:sz w:val="28"/>
          <w:szCs w:val="28"/>
        </w:rPr>
        <w:t>对种植密度、行距、</w:t>
      </w:r>
      <w:proofErr w:type="gramStart"/>
      <w:r w:rsidRPr="001D5964">
        <w:rPr>
          <w:rFonts w:ascii="CESI仿宋-GB2312" w:eastAsia="CESI仿宋-GB2312" w:hAnsi="CESI仿宋-GB2312" w:cs="CESI仿宋-GB2312" w:hint="eastAsia"/>
          <w:color w:val="000000" w:themeColor="text1"/>
          <w:sz w:val="28"/>
          <w:szCs w:val="28"/>
        </w:rPr>
        <w:t>垄距等</w:t>
      </w:r>
      <w:proofErr w:type="gramEnd"/>
      <w:r w:rsidRPr="001D5964">
        <w:rPr>
          <w:rFonts w:ascii="CESI仿宋-GB2312" w:eastAsia="CESI仿宋-GB2312" w:hAnsi="CESI仿宋-GB2312" w:cs="CESI仿宋-GB2312" w:hint="eastAsia"/>
          <w:color w:val="000000" w:themeColor="text1"/>
          <w:sz w:val="28"/>
          <w:szCs w:val="28"/>
        </w:rPr>
        <w:t>规定进一步丰富和细化。</w:t>
      </w:r>
      <w:bookmarkEnd w:id="8"/>
      <w:r w:rsidRPr="001D5964">
        <w:rPr>
          <w:rFonts w:ascii="CESI仿宋-GB2312" w:eastAsia="CESI仿宋-GB2312" w:hAnsi="CESI仿宋-GB2312" w:cs="CESI仿宋-GB2312" w:hint="eastAsia"/>
          <w:color w:val="000000" w:themeColor="text1"/>
          <w:sz w:val="28"/>
          <w:szCs w:val="28"/>
        </w:rPr>
        <w:t>在密植精准调控、大面积单产提升的背景下，原标准东北华北春玉米区种植密度为55500株</w:t>
      </w:r>
      <w:r w:rsidRPr="001D5964">
        <w:rPr>
          <w:rFonts w:ascii="CESI仿宋-GB2312" w:eastAsia="CESI仿宋-GB2312" w:hAnsi="CESI仿宋-GB2312" w:cs="CESI仿宋-GB2312"/>
          <w:color w:val="000000" w:themeColor="text1"/>
          <w:sz w:val="28"/>
          <w:szCs w:val="28"/>
        </w:rPr>
        <w:t>/hm²~63000</w:t>
      </w:r>
      <w:bookmarkStart w:id="9" w:name="OLE_LINK4"/>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w:t>
      </w:r>
      <w:bookmarkEnd w:id="9"/>
      <w:r w:rsidRPr="001D5964">
        <w:rPr>
          <w:rFonts w:ascii="CESI仿宋-GB2312" w:eastAsia="CESI仿宋-GB2312" w:hAnsi="CESI仿宋-GB2312" w:cs="CESI仿宋-GB2312" w:hint="eastAsia"/>
          <w:color w:val="000000" w:themeColor="text1"/>
          <w:sz w:val="28"/>
          <w:szCs w:val="28"/>
        </w:rPr>
        <w:t>，修订版提升至6</w:t>
      </w:r>
      <w:r w:rsidRPr="001D5964">
        <w:rPr>
          <w:rFonts w:ascii="CESI仿宋-GB2312" w:eastAsia="CESI仿宋-GB2312" w:hAnsi="CESI仿宋-GB2312" w:cs="CESI仿宋-GB2312"/>
          <w:color w:val="000000" w:themeColor="text1"/>
          <w:sz w:val="28"/>
          <w:szCs w:val="28"/>
        </w:rPr>
        <w:t>7500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/hm²~82500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w:t>
      </w:r>
      <w:r w:rsidRPr="001D5964">
        <w:rPr>
          <w:rFonts w:ascii="CESI仿宋-GB2312" w:eastAsia="CESI仿宋-GB2312" w:hAnsi="CESI仿宋-GB2312" w:cs="CESI仿宋-GB2312" w:hint="eastAsia"/>
          <w:color w:val="000000" w:themeColor="text1"/>
          <w:sz w:val="28"/>
          <w:szCs w:val="28"/>
        </w:rPr>
        <w:t>；西北玉米区由原</w:t>
      </w:r>
      <w:r w:rsidRPr="001D5964">
        <w:rPr>
          <w:rFonts w:ascii="CESI仿宋-GB2312" w:eastAsia="CESI仿宋-GB2312" w:hAnsi="CESI仿宋-GB2312" w:cs="CESI仿宋-GB2312"/>
          <w:color w:val="000000" w:themeColor="text1"/>
          <w:sz w:val="28"/>
          <w:szCs w:val="28"/>
        </w:rPr>
        <w:t>60000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/hm²~67500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w:t>
      </w:r>
      <w:r w:rsidRPr="001D5964">
        <w:rPr>
          <w:rFonts w:ascii="CESI仿宋-GB2312" w:eastAsia="CESI仿宋-GB2312" w:hAnsi="CESI仿宋-GB2312" w:cs="CESI仿宋-GB2312" w:hint="eastAsia"/>
          <w:color w:val="000000" w:themeColor="text1"/>
          <w:sz w:val="28"/>
          <w:szCs w:val="28"/>
        </w:rPr>
        <w:t>细化为</w:t>
      </w:r>
      <w:r w:rsidRPr="001D5964">
        <w:rPr>
          <w:rFonts w:ascii="CESI仿宋-GB2312" w:eastAsia="CESI仿宋-GB2312" w:hAnsi="CESI仿宋-GB2312" w:cs="CESI仿宋-GB2312"/>
          <w:color w:val="000000" w:themeColor="text1"/>
          <w:sz w:val="28"/>
          <w:szCs w:val="28"/>
        </w:rPr>
        <w:t>60000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/hm²~120000</w:t>
      </w:r>
      <w:r w:rsidRPr="001D5964">
        <w:rPr>
          <w:rFonts w:ascii="CESI仿宋-GB2312" w:eastAsia="CESI仿宋-GB2312" w:hAnsi="CESI仿宋-GB2312" w:cs="CESI仿宋-GB2312" w:hint="eastAsia"/>
          <w:color w:val="000000" w:themeColor="text1"/>
          <w:sz w:val="28"/>
          <w:szCs w:val="28"/>
        </w:rPr>
        <w:t>株</w:t>
      </w:r>
      <w:r w:rsidRPr="001D5964">
        <w:rPr>
          <w:rFonts w:ascii="CESI仿宋-GB2312" w:eastAsia="CESI仿宋-GB2312" w:hAnsi="CESI仿宋-GB2312" w:cs="CESI仿宋-GB2312"/>
          <w:color w:val="000000" w:themeColor="text1"/>
          <w:sz w:val="28"/>
          <w:szCs w:val="28"/>
        </w:rPr>
        <w:t>/hm²</w:t>
      </w:r>
      <w:r w:rsidRPr="001D5964">
        <w:rPr>
          <w:rFonts w:ascii="CESI仿宋-GB2312" w:eastAsia="CESI仿宋-GB2312" w:hAnsi="CESI仿宋-GB2312" w:cs="CESI仿宋-GB2312" w:hint="eastAsia"/>
          <w:color w:val="000000" w:themeColor="text1"/>
          <w:sz w:val="28"/>
          <w:szCs w:val="28"/>
        </w:rPr>
        <w:t>，并分南疆、北疆、夏玉米区精准设定；播期地温由原</w:t>
      </w:r>
      <w:r w:rsidRPr="001D5964">
        <w:rPr>
          <w:rFonts w:ascii="CESI仿宋-GB2312" w:eastAsia="CESI仿宋-GB2312" w:hAnsi="CESI仿宋-GB2312" w:cs="CESI仿宋-GB2312"/>
          <w:color w:val="000000" w:themeColor="text1"/>
          <w:sz w:val="28"/>
          <w:szCs w:val="28"/>
        </w:rPr>
        <w:t>8cm</w:t>
      </w:r>
      <w:r w:rsidRPr="001D5964">
        <w:rPr>
          <w:rFonts w:ascii="CESI仿宋-GB2312" w:eastAsia="CESI仿宋-GB2312" w:hAnsi="CESI仿宋-GB2312" w:cs="CESI仿宋-GB2312" w:hint="eastAsia"/>
          <w:color w:val="000000" w:themeColor="text1"/>
          <w:sz w:val="28"/>
          <w:szCs w:val="28"/>
        </w:rPr>
        <w:t>土层连续</w:t>
      </w:r>
      <w:r w:rsidRPr="001D5964">
        <w:rPr>
          <w:rFonts w:ascii="CESI仿宋-GB2312" w:eastAsia="CESI仿宋-GB2312" w:hAnsi="CESI仿宋-GB2312" w:cs="CESI仿宋-GB2312"/>
          <w:color w:val="000000" w:themeColor="text1"/>
          <w:sz w:val="28"/>
          <w:szCs w:val="28"/>
        </w:rPr>
        <w:t>5</w:t>
      </w:r>
      <w:r w:rsidRPr="001D5964">
        <w:rPr>
          <w:rFonts w:ascii="CESI仿宋-GB2312" w:eastAsia="CESI仿宋-GB2312" w:hAnsi="CESI仿宋-GB2312" w:cs="CESI仿宋-GB2312" w:hint="eastAsia"/>
          <w:color w:val="000000" w:themeColor="text1"/>
          <w:sz w:val="28"/>
          <w:szCs w:val="28"/>
        </w:rPr>
        <w:t>日</w:t>
      </w:r>
      <w:r w:rsidRPr="001D5964">
        <w:rPr>
          <w:rFonts w:ascii="CESI仿宋-GB2312" w:eastAsia="CESI仿宋-GB2312" w:hAnsi="CESI仿宋-GB2312" w:cs="CESI仿宋-GB2312"/>
          <w:color w:val="000000" w:themeColor="text1"/>
          <w:sz w:val="28"/>
          <w:szCs w:val="28"/>
        </w:rPr>
        <w:t>8</w:t>
      </w:r>
      <w:r w:rsidRPr="001D5964">
        <w:rPr>
          <w:rFonts w:ascii="CESI仿宋-GB2312" w:eastAsia="CESI仿宋-GB2312" w:hAnsi="CESI仿宋-GB2312" w:cs="CESI仿宋-GB2312" w:hint="eastAsia"/>
          <w:color w:val="000000" w:themeColor="text1"/>
          <w:sz w:val="28"/>
          <w:szCs w:val="28"/>
        </w:rPr>
        <w:t>℃以上，优化为</w:t>
      </w:r>
      <w:r w:rsidRPr="001D5964">
        <w:rPr>
          <w:rFonts w:ascii="CESI仿宋-GB2312" w:eastAsia="CESI仿宋-GB2312" w:hAnsi="CESI仿宋-GB2312" w:cs="CESI仿宋-GB2312"/>
          <w:color w:val="000000" w:themeColor="text1"/>
          <w:sz w:val="28"/>
          <w:szCs w:val="28"/>
        </w:rPr>
        <w:t>5cm</w:t>
      </w:r>
      <w:r w:rsidRPr="001D5964">
        <w:rPr>
          <w:rFonts w:ascii="CESI仿宋-GB2312" w:eastAsia="CESI仿宋-GB2312" w:hAnsi="CESI仿宋-GB2312" w:cs="CESI仿宋-GB2312" w:hint="eastAsia"/>
          <w:color w:val="000000" w:themeColor="text1"/>
          <w:sz w:val="28"/>
          <w:szCs w:val="28"/>
        </w:rPr>
        <w:t>耕层地温稳定</w:t>
      </w:r>
      <w:r w:rsidRPr="001D5964">
        <w:rPr>
          <w:rFonts w:ascii="CESI仿宋-GB2312" w:eastAsia="CESI仿宋-GB2312" w:hAnsi="CESI仿宋-GB2312" w:cs="CESI仿宋-GB2312"/>
          <w:color w:val="000000" w:themeColor="text1"/>
          <w:sz w:val="28"/>
          <w:szCs w:val="28"/>
        </w:rPr>
        <w:t>10</w:t>
      </w:r>
      <w:r w:rsidRPr="001D5964">
        <w:rPr>
          <w:rFonts w:ascii="CESI仿宋-GB2312" w:eastAsia="CESI仿宋-GB2312" w:hAnsi="CESI仿宋-GB2312" w:cs="CESI仿宋-GB2312" w:hint="eastAsia"/>
          <w:color w:val="000000" w:themeColor="text1"/>
          <w:sz w:val="28"/>
          <w:szCs w:val="28"/>
        </w:rPr>
        <w:t>℃以上；根据宜机化作业的需求，分区域提出适宜的播种行距（</w:t>
      </w:r>
      <w:r w:rsidRPr="001D5964">
        <w:rPr>
          <w:rFonts w:ascii="CESI仿宋-GB2312" w:eastAsia="CESI仿宋-GB2312" w:hAnsi="CESI仿宋-GB2312" w:cs="CESI仿宋-GB2312"/>
          <w:color w:val="000000" w:themeColor="text1"/>
          <w:sz w:val="28"/>
          <w:szCs w:val="28"/>
        </w:rPr>
        <w:t>60cm/65cm</w:t>
      </w:r>
      <w:r w:rsidRPr="001D5964">
        <w:rPr>
          <w:rFonts w:ascii="CESI仿宋-GB2312" w:eastAsia="CESI仿宋-GB2312" w:hAnsi="CESI仿宋-GB2312" w:cs="CESI仿宋-GB2312" w:hint="eastAsia"/>
          <w:color w:val="000000" w:themeColor="text1"/>
          <w:sz w:val="28"/>
          <w:szCs w:val="28"/>
        </w:rPr>
        <w:t>），西北宽窄行新增</w:t>
      </w:r>
      <w:r w:rsidRPr="001D5964">
        <w:rPr>
          <w:rFonts w:ascii="CESI仿宋-GB2312" w:eastAsia="CESI仿宋-GB2312" w:hAnsi="CESI仿宋-GB2312" w:cs="CESI仿宋-GB2312"/>
          <w:color w:val="000000" w:themeColor="text1"/>
          <w:sz w:val="28"/>
          <w:szCs w:val="28"/>
        </w:rPr>
        <w:t>70cm+40cm</w:t>
      </w:r>
      <w:r w:rsidRPr="001D5964">
        <w:rPr>
          <w:rFonts w:ascii="CESI仿宋-GB2312" w:eastAsia="CESI仿宋-GB2312" w:hAnsi="CESI仿宋-GB2312" w:cs="CESI仿宋-GB2312" w:hint="eastAsia"/>
          <w:color w:val="000000" w:themeColor="text1"/>
          <w:sz w:val="28"/>
          <w:szCs w:val="28"/>
        </w:rPr>
        <w:t>模式。增加可操作性</w:t>
      </w:r>
      <w:bookmarkStart w:id="10" w:name="OLE_LINK5"/>
      <w:r w:rsidRPr="001D5964">
        <w:rPr>
          <w:rFonts w:ascii="CESI仿宋-GB2312" w:eastAsia="CESI仿宋-GB2312" w:hAnsi="CESI仿宋-GB2312" w:cs="CESI仿宋-GB2312" w:hint="eastAsia"/>
          <w:color w:val="000000" w:themeColor="text1"/>
          <w:sz w:val="28"/>
          <w:szCs w:val="28"/>
        </w:rPr>
        <w:t>（见第6章，2017年版的第5章）；</w:t>
      </w:r>
      <w:bookmarkEnd w:id="10"/>
    </w:p>
    <w:p w14:paraId="33645F93" w14:textId="6C4704D6"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c</w:t>
      </w:r>
      <w:r w:rsidRPr="001D5964">
        <w:rPr>
          <w:rFonts w:ascii="CESI仿宋-GB2312" w:eastAsia="CESI仿宋-GB2312" w:hAnsi="CESI仿宋-GB2312" w:cs="CESI仿宋-GB2312" w:hint="eastAsia"/>
          <w:color w:val="000000" w:themeColor="text1"/>
          <w:sz w:val="28"/>
          <w:szCs w:val="28"/>
        </w:rPr>
        <w:t>）</w:t>
      </w:r>
      <w:bookmarkStart w:id="11" w:name="OLE_LINK6"/>
      <w:r w:rsidRPr="001D5964">
        <w:rPr>
          <w:rFonts w:ascii="CESI仿宋-GB2312" w:eastAsia="CESI仿宋-GB2312" w:hAnsi="CESI仿宋-GB2312" w:cs="CESI仿宋-GB2312" w:hint="eastAsia"/>
          <w:color w:val="000000" w:themeColor="text1"/>
          <w:sz w:val="28"/>
          <w:szCs w:val="28"/>
        </w:rPr>
        <w:t>对田间管理等规定进一步丰富和细化。在灌溉环节详细阐述了滴灌、膜下滴灌水肥一体化等高效节水灌溉方式；在中耕施肥环节，补充了测土配方施肥、变量施肥等相关内容；在植保环节，随着智能化技术的应用，增加了宜</w:t>
      </w:r>
      <w:r w:rsidRPr="001D5964">
        <w:rPr>
          <w:rFonts w:ascii="CESI仿宋-GB2312" w:eastAsia="CESI仿宋-GB2312" w:hAnsi="CESI仿宋-GB2312" w:cs="CESI仿宋-GB2312" w:hint="eastAsia"/>
          <w:color w:val="000000" w:themeColor="text1"/>
          <w:sz w:val="28"/>
          <w:szCs w:val="28"/>
        </w:rPr>
        <w:lastRenderedPageBreak/>
        <w:t>优先采用具备北斗导航辅助驾驶、自动对行与自动</w:t>
      </w:r>
      <w:proofErr w:type="gramStart"/>
      <w:r w:rsidRPr="001D5964">
        <w:rPr>
          <w:rFonts w:ascii="CESI仿宋-GB2312" w:eastAsia="CESI仿宋-GB2312" w:hAnsi="CESI仿宋-GB2312" w:cs="CESI仿宋-GB2312" w:hint="eastAsia"/>
          <w:color w:val="000000" w:themeColor="text1"/>
          <w:sz w:val="28"/>
          <w:szCs w:val="28"/>
        </w:rPr>
        <w:t>断段功能</w:t>
      </w:r>
      <w:proofErr w:type="gramEnd"/>
      <w:r w:rsidRPr="001D5964">
        <w:rPr>
          <w:rFonts w:ascii="CESI仿宋-GB2312" w:eastAsia="CESI仿宋-GB2312" w:hAnsi="CESI仿宋-GB2312" w:cs="CESI仿宋-GB2312" w:hint="eastAsia"/>
          <w:color w:val="000000" w:themeColor="text1"/>
          <w:sz w:val="28"/>
          <w:szCs w:val="28"/>
        </w:rPr>
        <w:t>的自走式喷杆喷雾机，提高喷施均匀性并减少重喷漏喷；采用农用无人驾驶航空器时，应合</w:t>
      </w:r>
      <w:proofErr w:type="gramStart"/>
      <w:r w:rsidRPr="001D5964">
        <w:rPr>
          <w:rFonts w:ascii="CESI仿宋-GB2312" w:eastAsia="CESI仿宋-GB2312" w:hAnsi="CESI仿宋-GB2312" w:cs="CESI仿宋-GB2312" w:hint="eastAsia"/>
          <w:color w:val="000000" w:themeColor="text1"/>
          <w:sz w:val="28"/>
          <w:szCs w:val="28"/>
        </w:rPr>
        <w:t>理规划</w:t>
      </w:r>
      <w:proofErr w:type="gramEnd"/>
      <w:r w:rsidRPr="001D5964">
        <w:rPr>
          <w:rFonts w:ascii="CESI仿宋-GB2312" w:eastAsia="CESI仿宋-GB2312" w:hAnsi="CESI仿宋-GB2312" w:cs="CESI仿宋-GB2312" w:hint="eastAsia"/>
          <w:color w:val="000000" w:themeColor="text1"/>
          <w:sz w:val="28"/>
          <w:szCs w:val="28"/>
        </w:rPr>
        <w:t>航线与作业参数等相关内容。增加可操作性（见第7章，2017年版的第6章）；</w:t>
      </w:r>
      <w:bookmarkEnd w:id="11"/>
    </w:p>
    <w:p w14:paraId="2CB3502A" w14:textId="7B917A7A"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d</w:t>
      </w:r>
      <w:r w:rsidRPr="001D5964">
        <w:rPr>
          <w:rFonts w:ascii="CESI仿宋-GB2312" w:eastAsia="CESI仿宋-GB2312" w:hAnsi="CESI仿宋-GB2312" w:cs="CESI仿宋-GB2312" w:hint="eastAsia"/>
          <w:color w:val="000000" w:themeColor="text1"/>
          <w:sz w:val="28"/>
          <w:szCs w:val="28"/>
        </w:rPr>
        <w:t>）</w:t>
      </w:r>
      <w:bookmarkStart w:id="12" w:name="OLE_LINK9"/>
      <w:r w:rsidRPr="001D5964">
        <w:rPr>
          <w:rFonts w:ascii="CESI仿宋-GB2312" w:eastAsia="CESI仿宋-GB2312" w:hAnsi="CESI仿宋-GB2312" w:cs="CESI仿宋-GB2312" w:hint="eastAsia"/>
          <w:color w:val="000000" w:themeColor="text1"/>
          <w:sz w:val="28"/>
          <w:szCs w:val="28"/>
        </w:rPr>
        <w:t>对烘干与仓储环节规定进一步丰富和细化</w:t>
      </w:r>
      <w:bookmarkEnd w:id="12"/>
      <w:r w:rsidRPr="001D5964">
        <w:rPr>
          <w:rFonts w:ascii="CESI仿宋-GB2312" w:eastAsia="CESI仿宋-GB2312" w:hAnsi="CESI仿宋-GB2312" w:cs="CESI仿宋-GB2312" w:hint="eastAsia"/>
          <w:color w:val="000000" w:themeColor="text1"/>
          <w:sz w:val="28"/>
          <w:szCs w:val="28"/>
        </w:rPr>
        <w:t>。为保证烘干质量和品质，增加了烘干前含杂率≤2%、水分不均度≤3%，分食用、工业、饲料、种用玉米设定受热温度（43℃~60℃），控制一次降水幅度≤18%，杜绝热损伤粒等相关内容。增加可操作性</w:t>
      </w:r>
      <w:bookmarkStart w:id="13" w:name="OLE_LINK10"/>
      <w:r w:rsidRPr="001D5964">
        <w:rPr>
          <w:rFonts w:ascii="CESI仿宋-GB2312" w:eastAsia="CESI仿宋-GB2312" w:hAnsi="CESI仿宋-GB2312" w:cs="CESI仿宋-GB2312" w:hint="eastAsia"/>
          <w:color w:val="000000" w:themeColor="text1"/>
          <w:sz w:val="28"/>
          <w:szCs w:val="28"/>
        </w:rPr>
        <w:t>（见第9章，2017年版的第8章）；</w:t>
      </w:r>
      <w:bookmarkEnd w:id="13"/>
    </w:p>
    <w:p w14:paraId="76171E5A" w14:textId="17149A8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color w:val="000000" w:themeColor="text1"/>
          <w:sz w:val="28"/>
          <w:szCs w:val="28"/>
        </w:rPr>
        <w:t>e</w:t>
      </w:r>
      <w:r w:rsidRPr="001D5964">
        <w:rPr>
          <w:rFonts w:ascii="CESI仿宋-GB2312" w:eastAsia="CESI仿宋-GB2312" w:hAnsi="CESI仿宋-GB2312" w:cs="CESI仿宋-GB2312" w:hint="eastAsia"/>
          <w:color w:val="000000" w:themeColor="text1"/>
          <w:sz w:val="28"/>
          <w:szCs w:val="28"/>
        </w:rPr>
        <w:t>）</w:t>
      </w:r>
      <w:bookmarkStart w:id="14" w:name="OLE_LINK11"/>
      <w:r w:rsidRPr="001D5964">
        <w:rPr>
          <w:rFonts w:ascii="CESI仿宋-GB2312" w:eastAsia="CESI仿宋-GB2312" w:hAnsi="CESI仿宋-GB2312" w:cs="CESI仿宋-GB2312" w:hint="eastAsia"/>
          <w:color w:val="000000" w:themeColor="text1"/>
          <w:sz w:val="28"/>
          <w:szCs w:val="28"/>
        </w:rPr>
        <w:t>增加了北斗导航技术应用（见第11章）。</w:t>
      </w:r>
      <w:bookmarkEnd w:id="14"/>
    </w:p>
    <w:p w14:paraId="6FF46900" w14:textId="77777777" w:rsidR="005D6B4A" w:rsidRDefault="00000000" w:rsidP="001D5964">
      <w:pPr>
        <w:ind w:firstLineChars="200" w:firstLine="525"/>
        <w:rPr>
          <w:rFonts w:ascii="Times New Roman" w:eastAsia="仿宋_GB2312" w:hAnsi="Times New Roman"/>
          <w:color w:val="000000" w:themeColor="text1"/>
          <w:sz w:val="28"/>
          <w:szCs w:val="28"/>
        </w:rPr>
      </w:pPr>
      <w:r>
        <w:rPr>
          <w:rFonts w:ascii="Times New Roman" w:eastAsia="黑体" w:hAnsi="Times New Roman"/>
          <w:color w:val="000000" w:themeColor="text1"/>
          <w:sz w:val="28"/>
          <w:szCs w:val="28"/>
        </w:rPr>
        <w:t>三、试验验证的分析、综述报告，技术经济论证，预期的经济效益、社会效益和生态效益</w:t>
      </w:r>
    </w:p>
    <w:p w14:paraId="0E6D28CD" w14:textId="77777777" w:rsidR="005D6B4A" w:rsidRDefault="00000000" w:rsidP="001D5964">
      <w:pPr>
        <w:ind w:firstLineChars="200" w:firstLine="527"/>
        <w:rPr>
          <w:rFonts w:ascii="Times New Roman" w:eastAsia="楷体" w:hAnsi="Times New Roman"/>
          <w:b/>
          <w:bCs/>
          <w:sz w:val="28"/>
          <w:szCs w:val="28"/>
        </w:rPr>
      </w:pPr>
      <w:r>
        <w:rPr>
          <w:rFonts w:ascii="Times New Roman" w:eastAsia="楷体" w:hAnsi="Times New Roman"/>
          <w:b/>
          <w:bCs/>
          <w:sz w:val="28"/>
          <w:szCs w:val="28"/>
        </w:rPr>
        <w:t>（一）试验验证的分析、综述报告</w:t>
      </w:r>
    </w:p>
    <w:p w14:paraId="0CC3076F" w14:textId="0C78D86E"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按照玉米生长期，已于2026年3月组织开展，有关数据</w:t>
      </w:r>
      <w:r>
        <w:rPr>
          <w:rFonts w:ascii="CESI仿宋-GB2312" w:eastAsia="CESI仿宋-GB2312" w:hAnsi="CESI仿宋-GB2312" w:cs="CESI仿宋-GB2312" w:hint="eastAsia"/>
          <w:color w:val="000000" w:themeColor="text1"/>
          <w:sz w:val="28"/>
          <w:szCs w:val="28"/>
        </w:rPr>
        <w:t>尚未收集到，分析整理工作正在有续进行中。</w:t>
      </w:r>
    </w:p>
    <w:p w14:paraId="3100E153" w14:textId="77777777" w:rsidR="005D6B4A" w:rsidRDefault="00000000" w:rsidP="001D5964">
      <w:pPr>
        <w:ind w:firstLineChars="200" w:firstLine="527"/>
        <w:rPr>
          <w:rFonts w:ascii="Times New Roman" w:eastAsia="楷体" w:hAnsi="Times New Roman"/>
          <w:b/>
          <w:bCs/>
          <w:color w:val="000000" w:themeColor="text1"/>
          <w:sz w:val="28"/>
          <w:szCs w:val="28"/>
        </w:rPr>
      </w:pPr>
      <w:r>
        <w:rPr>
          <w:rFonts w:ascii="Times New Roman" w:eastAsia="楷体" w:hAnsi="Times New Roman"/>
          <w:b/>
          <w:bCs/>
          <w:color w:val="000000" w:themeColor="text1"/>
          <w:sz w:val="28"/>
          <w:szCs w:val="28"/>
        </w:rPr>
        <w:t>（二）技术经济论证</w:t>
      </w:r>
    </w:p>
    <w:p w14:paraId="09D1093E"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适用于东北华北春玉米区、黄淮海夏玉米区、西南山地玉米区、西北玉米区玉米全程机械化生产作业。使用对象主要为玉米种植户、家庭农场、农民合作社、农机作业服务组织等生产服务主体，各级农业农村、农机</w:t>
      </w:r>
      <w:proofErr w:type="gramStart"/>
      <w:r w:rsidRPr="001D5964">
        <w:rPr>
          <w:rFonts w:ascii="CESI仿宋-GB2312" w:eastAsia="CESI仿宋-GB2312" w:hAnsi="CESI仿宋-GB2312" w:cs="CESI仿宋-GB2312" w:hint="eastAsia"/>
          <w:color w:val="000000" w:themeColor="text1"/>
          <w:sz w:val="28"/>
          <w:szCs w:val="28"/>
        </w:rPr>
        <w:t>化主管</w:t>
      </w:r>
      <w:proofErr w:type="gramEnd"/>
      <w:r w:rsidRPr="001D5964">
        <w:rPr>
          <w:rFonts w:ascii="CESI仿宋-GB2312" w:eastAsia="CESI仿宋-GB2312" w:hAnsi="CESI仿宋-GB2312" w:cs="CESI仿宋-GB2312" w:hint="eastAsia"/>
          <w:color w:val="000000" w:themeColor="text1"/>
          <w:sz w:val="28"/>
          <w:szCs w:val="28"/>
        </w:rPr>
        <w:t>部门等监管机构，以及农机科研、推广、生产企业等技术支撑单位。起草过程中，在东北华北春玉米区、黄淮海夏玉米区、西南山地玉米区、西北玉米区实</w:t>
      </w:r>
      <w:r w:rsidRPr="001D5964">
        <w:rPr>
          <w:rFonts w:ascii="CESI仿宋-GB2312" w:eastAsia="CESI仿宋-GB2312" w:hAnsi="CESI仿宋-GB2312" w:cs="CESI仿宋-GB2312" w:hint="eastAsia"/>
          <w:color w:val="000000" w:themeColor="text1"/>
          <w:sz w:val="28"/>
          <w:szCs w:val="28"/>
        </w:rPr>
        <w:lastRenderedPageBreak/>
        <w:t>地验证与田间调查基础上，结合GB/T 34379-2017《玉米全程机械化生产技术规范》、GB 4404.1《粮食作物种子第1部分：禾谷类》、GB/T 21017《玉米干燥技术规范》、NY/T 503《单粒（精密）播种机 作业质量》、NY/T 4467-2025《玉米机械化收获减损技术规程》等现行国家及行业标准技术要求，新增玉米全程机械化、单粒（精密）播种、高性能播种机、籽粒收获、农机北斗导航辅助驾驶系统、农业机械北斗自动驾驶系统、农机作业北斗监测终端等术语定义，细化分区域种植密度、播种行距、籽粒收获含水率、秸秆还田、残膜回收等关键指标，优化耕整地、播种、田间管理、收获、烘干、秸秆处理全流程技术参数，补充北斗导航辅助驾驶与智能化作业要求，完善各产区差异化作业规范，符合我国玉米全程机械化、智能化、绿色化发展的现阶段技术需求。</w:t>
      </w:r>
    </w:p>
    <w:p w14:paraId="335C4C1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有关指标参数与农机产品制造、鉴定类标准相比，要求贴合田间实际生产条件更为宽松，但与当前玉米主产区粗放式机械化作业质量相比，技术指标要求更严格，兼具科学性、实用性与先进性，能够支撑玉米主产区大面积单产提升、节本增效与绿色生产的技术需求。主要原因为：农机产品标准与鉴定大纲聚焦机具本身性能，试验环境、种子、田块条件理想，机具状态新、操作规范；而本标准面向田间实际生产，覆盖不同产区土壤、墒情、品种、机具老化、作业习惯等复杂场景，需兼顾作业效率与质量平衡，因此指标设定适配大田生产实际。当前我国玉米机械化水平不断提高，但存在作业不规范、收获损失率高、秸秆处理粗放、智能化应用不足等问题，部分作业主体为盲目追求生产效率，导致播种均匀度差、收获损耗大、烘干品质不均，制约玉米单产与效益提升。本标准通过规范全程机械化各环节技术要求，</w:t>
      </w:r>
      <w:proofErr w:type="gramStart"/>
      <w:r w:rsidRPr="001D5964">
        <w:rPr>
          <w:rFonts w:ascii="CESI仿宋-GB2312" w:eastAsia="CESI仿宋-GB2312" w:hAnsi="CESI仿宋-GB2312" w:cs="CESI仿宋-GB2312" w:hint="eastAsia"/>
          <w:color w:val="000000" w:themeColor="text1"/>
          <w:sz w:val="28"/>
          <w:szCs w:val="28"/>
        </w:rPr>
        <w:t>明确宜</w:t>
      </w:r>
      <w:proofErr w:type="gramEnd"/>
      <w:r w:rsidRPr="001D5964">
        <w:rPr>
          <w:rFonts w:ascii="CESI仿宋-GB2312" w:eastAsia="CESI仿宋-GB2312" w:hAnsi="CESI仿宋-GB2312" w:cs="CESI仿宋-GB2312" w:hint="eastAsia"/>
          <w:color w:val="000000" w:themeColor="text1"/>
          <w:sz w:val="28"/>
          <w:szCs w:val="28"/>
        </w:rPr>
        <w:t>机化种植模式、智能化作</w:t>
      </w:r>
      <w:r w:rsidRPr="001D5964">
        <w:rPr>
          <w:rFonts w:ascii="CESI仿宋-GB2312" w:eastAsia="CESI仿宋-GB2312" w:hAnsi="CESI仿宋-GB2312" w:cs="CESI仿宋-GB2312" w:hint="eastAsia"/>
          <w:color w:val="000000" w:themeColor="text1"/>
          <w:sz w:val="28"/>
          <w:szCs w:val="28"/>
        </w:rPr>
        <w:lastRenderedPageBreak/>
        <w:t>业参数、减损降耗指标，配套先进机具与规范操作即可达标，可有效约束不规范作业行为；从田间调查来看，当前部分地块作业质量未达修订</w:t>
      </w:r>
      <w:proofErr w:type="gramStart"/>
      <w:r w:rsidRPr="001D5964">
        <w:rPr>
          <w:rFonts w:ascii="CESI仿宋-GB2312" w:eastAsia="CESI仿宋-GB2312" w:hAnsi="CESI仿宋-GB2312" w:cs="CESI仿宋-GB2312" w:hint="eastAsia"/>
          <w:color w:val="000000" w:themeColor="text1"/>
          <w:sz w:val="28"/>
          <w:szCs w:val="28"/>
        </w:rPr>
        <w:t>后标准</w:t>
      </w:r>
      <w:proofErr w:type="gramEnd"/>
      <w:r w:rsidRPr="001D5964">
        <w:rPr>
          <w:rFonts w:ascii="CESI仿宋-GB2312" w:eastAsia="CESI仿宋-GB2312" w:hAnsi="CESI仿宋-GB2312" w:cs="CESI仿宋-GB2312" w:hint="eastAsia"/>
          <w:color w:val="000000" w:themeColor="text1"/>
          <w:sz w:val="28"/>
          <w:szCs w:val="28"/>
        </w:rPr>
        <w:t>要求，通过标准实施能够系统引导生产主体优化机具配置、规范作业流程、提升智能化水平。</w:t>
      </w:r>
    </w:p>
    <w:p w14:paraId="76DEF90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从技术经济角度分析，本标准实施可推动玉米生产节本增效：标准化宜机化行距提升农机作业效率30%以上，单粒精播减少用种量20%～30%，收获减损降低籽粒损失率1～3个百分点，烘干与秸秆还田优化提升粮食品质与土壤地力，北斗智能化作业减少人工成本与重漏播损失。同时，标准引领玉米全程机械化向精准化、智能化、绿色化升级，适配规模化、社会化服务发展趋势，对保障国家粮食安全、提升玉米产业竞争力具有重要支撑作用，具备显著的技术先进性、经济合理性与产业引领性。</w:t>
      </w:r>
    </w:p>
    <w:p w14:paraId="630434A4" w14:textId="77777777" w:rsidR="005D6B4A" w:rsidRPr="001D5964" w:rsidRDefault="00000000" w:rsidP="001D5964">
      <w:pPr>
        <w:ind w:firstLineChars="200" w:firstLine="525"/>
        <w:rPr>
          <w:rFonts w:ascii="CESI仿宋-GB2312" w:eastAsia="CESI仿宋-GB2312" w:hAnsi="CESI仿宋-GB2312" w:cs="CESI仿宋-GB2312"/>
          <w:b/>
          <w:bCs/>
          <w:color w:val="000000" w:themeColor="text1"/>
          <w:sz w:val="28"/>
          <w:szCs w:val="28"/>
        </w:rPr>
      </w:pPr>
      <w:r w:rsidRPr="001D5964">
        <w:rPr>
          <w:rFonts w:ascii="CESI仿宋-GB2312" w:eastAsia="CESI仿宋-GB2312" w:hAnsi="CESI仿宋-GB2312" w:cs="CESI仿宋-GB2312" w:hint="eastAsia"/>
          <w:b/>
          <w:bCs/>
          <w:color w:val="000000" w:themeColor="text1"/>
          <w:sz w:val="28"/>
          <w:szCs w:val="28"/>
        </w:rPr>
        <w:t>（三）预期的经济效益、社会效益和生态效益</w:t>
      </w:r>
    </w:p>
    <w:p w14:paraId="33647349"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修订项目是公益性项目，颁布实施后，可全面规范玉米品种选择、耕整地、播种、田间管理、收获、烘干与仓储、秸秆处理及智能化作业等环节的技术要求，精准适配东北华北春玉米区、黄淮海夏玉米区、西南山地玉米区、西北玉米区生产实际，补充宜机化种植、北斗智能作业、籽粒收获减损等技术规范，推动玉米生产从传统机械化向精准化、智能化、绿色化升级，将产生良好的经济效益、社会效益和生态效益。</w:t>
      </w:r>
    </w:p>
    <w:p w14:paraId="2FA78D17"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经济效益方面，玉米产量与效益高度依赖全程机械化作业质量，修订版明确单粒精密播种、宜机化行距、分区密植、籽粒</w:t>
      </w:r>
      <w:proofErr w:type="gramStart"/>
      <w:r w:rsidRPr="001D5964">
        <w:rPr>
          <w:rFonts w:ascii="CESI仿宋-GB2312" w:eastAsia="CESI仿宋-GB2312" w:hAnsi="CESI仿宋-GB2312" w:cs="CESI仿宋-GB2312" w:hint="eastAsia"/>
          <w:color w:val="000000" w:themeColor="text1"/>
          <w:sz w:val="28"/>
          <w:szCs w:val="28"/>
        </w:rPr>
        <w:t>直收减损</w:t>
      </w:r>
      <w:proofErr w:type="gramEnd"/>
      <w:r w:rsidRPr="001D5964">
        <w:rPr>
          <w:rFonts w:ascii="CESI仿宋-GB2312" w:eastAsia="CESI仿宋-GB2312" w:hAnsi="CESI仿宋-GB2312" w:cs="CESI仿宋-GB2312" w:hint="eastAsia"/>
          <w:color w:val="000000" w:themeColor="text1"/>
          <w:sz w:val="28"/>
          <w:szCs w:val="28"/>
        </w:rPr>
        <w:t>、精准烘干等核心参数，经田间试验验证，标准化作业可使玉米播种均匀度、株距一致性显著提升，</w:t>
      </w:r>
      <w:r w:rsidRPr="001D5964">
        <w:rPr>
          <w:rFonts w:ascii="CESI仿宋-GB2312" w:eastAsia="CESI仿宋-GB2312" w:hAnsi="CESI仿宋-GB2312" w:cs="CESI仿宋-GB2312" w:hint="eastAsia"/>
          <w:color w:val="000000" w:themeColor="text1"/>
          <w:sz w:val="28"/>
          <w:szCs w:val="28"/>
        </w:rPr>
        <w:lastRenderedPageBreak/>
        <w:t>收获损失率降低3～5个百分点，单产提升8%～15%；同时水肥一体化、北斗导航自动驾驶技术应用，可减少种子、化肥、农药无效消耗，亩均节本30元～50元，种植户在</w:t>
      </w:r>
      <w:proofErr w:type="gramStart"/>
      <w:r w:rsidRPr="001D5964">
        <w:rPr>
          <w:rFonts w:ascii="CESI仿宋-GB2312" w:eastAsia="CESI仿宋-GB2312" w:hAnsi="CESI仿宋-GB2312" w:cs="CESI仿宋-GB2312" w:hint="eastAsia"/>
          <w:color w:val="000000" w:themeColor="text1"/>
          <w:sz w:val="28"/>
          <w:szCs w:val="28"/>
        </w:rPr>
        <w:t>不</w:t>
      </w:r>
      <w:proofErr w:type="gramEnd"/>
      <w:r w:rsidRPr="001D5964">
        <w:rPr>
          <w:rFonts w:ascii="CESI仿宋-GB2312" w:eastAsia="CESI仿宋-GB2312" w:hAnsi="CESI仿宋-GB2312" w:cs="CESI仿宋-GB2312" w:hint="eastAsia"/>
          <w:color w:val="000000" w:themeColor="text1"/>
          <w:sz w:val="28"/>
          <w:szCs w:val="28"/>
        </w:rPr>
        <w:t>额外增加生产投入的前提下实现增产增收；此外，全程机械化大幅提升作业效率，缩短农时、降低人工成本，助力规模化经营主体降本增效，推动玉米产业整体效益提升。</w:t>
      </w:r>
    </w:p>
    <w:p w14:paraId="49DC6F77"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社会效益方面，玉米作为我国主要粮食作物，其产能稳定直接关乎国家粮食安全。修订版规范了东北华北春玉米区、黄淮海夏玉米区、西南山地玉米区、西北玉米区的玉米全程机械化技术要求，解决区域作业规范不统一、智能化应用滞后、作业质量监管难等问题，推动玉米生产社会化服务标准化、规范化发展；北斗导航、作业监测终端等智能化技术普及，提升农机作业精准度与全程可追溯性，助力农业数字化转型；标准拓展制种、鲜食玉米适用场景，稳定多元玉米供给，夯实国家粮食安全根基，助力乡村振兴与农业现代化建设。</w:t>
      </w:r>
    </w:p>
    <w:p w14:paraId="28AD0658"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生态效益方面，修订版强化保护性耕作、秸秆资源化利用、残膜回收、绿色植保等绿色生产要求，推广免（少）耕、深松整地、秸秆粉碎还田，有效防治土壤风蚀水蚀、培肥地力，提升土壤有机质含量；明确残膜回</w:t>
      </w:r>
      <w:proofErr w:type="gramStart"/>
      <w:r w:rsidRPr="001D5964">
        <w:rPr>
          <w:rFonts w:ascii="CESI仿宋-GB2312" w:eastAsia="CESI仿宋-GB2312" w:hAnsi="CESI仿宋-GB2312" w:cs="CESI仿宋-GB2312" w:hint="eastAsia"/>
          <w:color w:val="000000" w:themeColor="text1"/>
          <w:sz w:val="28"/>
          <w:szCs w:val="28"/>
        </w:rPr>
        <w:t>收拾净率指标</w:t>
      </w:r>
      <w:proofErr w:type="gramEnd"/>
      <w:r w:rsidRPr="001D5964">
        <w:rPr>
          <w:rFonts w:ascii="CESI仿宋-GB2312" w:eastAsia="CESI仿宋-GB2312" w:hAnsi="CESI仿宋-GB2312" w:cs="CESI仿宋-GB2312" w:hint="eastAsia"/>
          <w:color w:val="000000" w:themeColor="text1"/>
          <w:sz w:val="28"/>
          <w:szCs w:val="28"/>
        </w:rPr>
        <w:t>，减少农田白色污染；水肥一体化实现水分、养分精准供给，节水节肥30%以上，降低农业面源污染；绿色智能植保提升农药利用率，减少生态环境破坏，推动玉米生产向绿色低碳、可持续发展转型，筑牢农业生态安全屏障。</w:t>
      </w:r>
    </w:p>
    <w:p w14:paraId="10D916D8" w14:textId="77777777" w:rsidR="005D6B4A" w:rsidRDefault="00000000" w:rsidP="001D5964">
      <w:pPr>
        <w:ind w:firstLineChars="200" w:firstLine="525"/>
        <w:rPr>
          <w:rFonts w:ascii="Times New Roman" w:eastAsia="仿宋_GB2312" w:hAnsi="Times New Roman"/>
          <w:color w:val="000000" w:themeColor="text1"/>
          <w:sz w:val="28"/>
          <w:szCs w:val="28"/>
        </w:rPr>
      </w:pPr>
      <w:r>
        <w:rPr>
          <w:rFonts w:ascii="Times New Roman" w:eastAsia="黑体" w:hAnsi="Times New Roman"/>
          <w:color w:val="000000" w:themeColor="text1"/>
          <w:sz w:val="28"/>
          <w:szCs w:val="28"/>
        </w:rPr>
        <w:t>四、与国际、国外同类标准技术内容的对比情况，或者与测试的国外样品、样机的有关数据对比情况</w:t>
      </w:r>
    </w:p>
    <w:p w14:paraId="734E0AC6"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经查询，无相关国际、国外同类标准，</w:t>
      </w:r>
      <w:proofErr w:type="gramStart"/>
      <w:r w:rsidRPr="001D5964">
        <w:rPr>
          <w:rFonts w:ascii="CESI仿宋-GB2312" w:eastAsia="CESI仿宋-GB2312" w:hAnsi="CESI仿宋-GB2312" w:cs="CESI仿宋-GB2312" w:hint="eastAsia"/>
          <w:color w:val="000000" w:themeColor="text1"/>
          <w:sz w:val="28"/>
          <w:szCs w:val="28"/>
        </w:rPr>
        <w:t>无国外</w:t>
      </w:r>
      <w:proofErr w:type="gramEnd"/>
      <w:r w:rsidRPr="001D5964">
        <w:rPr>
          <w:rFonts w:ascii="CESI仿宋-GB2312" w:eastAsia="CESI仿宋-GB2312" w:hAnsi="CESI仿宋-GB2312" w:cs="CESI仿宋-GB2312" w:hint="eastAsia"/>
          <w:color w:val="000000" w:themeColor="text1"/>
          <w:sz w:val="28"/>
          <w:szCs w:val="28"/>
        </w:rPr>
        <w:t>样品、样机的有关数据。</w:t>
      </w:r>
    </w:p>
    <w:p w14:paraId="14003183" w14:textId="77777777" w:rsidR="005D6B4A" w:rsidRDefault="00000000" w:rsidP="001D5964">
      <w:pPr>
        <w:ind w:firstLineChars="200" w:firstLine="525"/>
        <w:rPr>
          <w:rFonts w:ascii="Times New Roman" w:eastAsia="仿宋_GB2312" w:hAnsi="Times New Roman"/>
          <w:color w:val="000000" w:themeColor="text1"/>
          <w:sz w:val="28"/>
          <w:szCs w:val="28"/>
        </w:rPr>
      </w:pPr>
      <w:r>
        <w:rPr>
          <w:rFonts w:ascii="Times New Roman" w:eastAsia="黑体" w:hAnsi="Times New Roman"/>
          <w:color w:val="000000" w:themeColor="text1"/>
          <w:sz w:val="28"/>
          <w:szCs w:val="28"/>
        </w:rPr>
        <w:lastRenderedPageBreak/>
        <w:t>五、以国际标准为基础的起草情况，以及是否合</w:t>
      </w:r>
      <w:proofErr w:type="gramStart"/>
      <w:r>
        <w:rPr>
          <w:rFonts w:ascii="Times New Roman" w:eastAsia="黑体" w:hAnsi="Times New Roman"/>
          <w:color w:val="000000" w:themeColor="text1"/>
          <w:sz w:val="28"/>
          <w:szCs w:val="28"/>
        </w:rPr>
        <w:t>规</w:t>
      </w:r>
      <w:proofErr w:type="gramEnd"/>
      <w:r>
        <w:rPr>
          <w:rFonts w:ascii="Times New Roman" w:eastAsia="黑体" w:hAnsi="Times New Roman"/>
          <w:color w:val="000000" w:themeColor="text1"/>
          <w:sz w:val="28"/>
          <w:szCs w:val="28"/>
        </w:rPr>
        <w:t>引用或者采用国际国外标准，并说明未采用国际标准的原因</w:t>
      </w:r>
    </w:p>
    <w:p w14:paraId="66783180"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本标准为国内自主研制，不涉及采用国际或国外标准的情况，且不涉及引用、参考国际国外标准情况。</w:t>
      </w:r>
    </w:p>
    <w:p w14:paraId="2C0FDD35"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六、与有关法律、行政法规及相关标准的关系</w:t>
      </w:r>
    </w:p>
    <w:p w14:paraId="77A60EB2"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本标准按照 GB/T 1.1-2020《标准化工作导则第 1 部分：标准化文件的结构和起草规则》的规定起草。</w:t>
      </w:r>
    </w:p>
    <w:p w14:paraId="388EB7B4"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本标准中规定的玉米全程机械化生产技术规范，符合《关于做好2025年机械化措施促进粮油作物大面积单产提升工作的通知》（</w:t>
      </w:r>
      <w:proofErr w:type="gramStart"/>
      <w:r w:rsidRPr="001D5964">
        <w:rPr>
          <w:rFonts w:ascii="CESI仿宋-GB2312" w:eastAsia="CESI仿宋-GB2312" w:hAnsi="CESI仿宋-GB2312" w:cs="CESI仿宋-GB2312" w:hint="eastAsia"/>
          <w:color w:val="000000" w:themeColor="text1"/>
          <w:sz w:val="28"/>
          <w:szCs w:val="28"/>
        </w:rPr>
        <w:t>农办机</w:t>
      </w:r>
      <w:proofErr w:type="gramEnd"/>
      <w:r w:rsidRPr="001D5964">
        <w:rPr>
          <w:rFonts w:ascii="CESI仿宋-GB2312" w:eastAsia="CESI仿宋-GB2312" w:hAnsi="CESI仿宋-GB2312" w:cs="CESI仿宋-GB2312" w:hint="eastAsia"/>
          <w:color w:val="000000" w:themeColor="text1"/>
          <w:sz w:val="28"/>
          <w:szCs w:val="28"/>
        </w:rPr>
        <w:t>〔2025〕5号），是贯彻落实2024年、2025年、2026年中央一号文件关于“主要粮油作物大面积单产提升”有关部署安排的机械化重点措施。</w:t>
      </w:r>
    </w:p>
    <w:p w14:paraId="562A43B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本标准编制过程中，参考了国家、行业、地方有关标准，与相关的现行法律、法规和强制性标准相协调，无冲突。</w:t>
      </w:r>
    </w:p>
    <w:p w14:paraId="2E759136"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七、重大分歧意见的处理经过和依据</w:t>
      </w:r>
    </w:p>
    <w:p w14:paraId="6F509F81"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本标准在制定过程中无重大分歧意见。</w:t>
      </w:r>
    </w:p>
    <w:p w14:paraId="0303FE5F"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八、涉及专利的有关说明</w:t>
      </w:r>
    </w:p>
    <w:p w14:paraId="4B422235"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尚未识别出涉及专利。</w:t>
      </w:r>
    </w:p>
    <w:p w14:paraId="43271EBA"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九、实施标准的要求，以及组织措施、技术措施、过渡期和实施日期的建议等措施建议</w:t>
      </w:r>
    </w:p>
    <w:p w14:paraId="4ED29D6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lastRenderedPageBreak/>
        <w:t>本标准是对玉米全程机械化生产进行规定的技术标准，是玉米机械化生产过程中建议遵照执行的准则和依据。农机部门应组织开展多种形式的宣传活动，如举办培训班、发放宣传资料、利用媒体宣传等，向农机操作人员、农民及相关从业人员广泛宣传标准的重要性和具体内容。提高他们对标准的认识和理解，增强执行标准的自觉性和主动性。引导农机生产企业按照标准要求进行机具生产和改进。引导种植户在玉米耕、种、管、收、</w:t>
      </w:r>
      <w:proofErr w:type="gramStart"/>
      <w:r w:rsidRPr="001D5964">
        <w:rPr>
          <w:rFonts w:ascii="CESI仿宋-GB2312" w:eastAsia="CESI仿宋-GB2312" w:hAnsi="CESI仿宋-GB2312" w:cs="CESI仿宋-GB2312" w:hint="eastAsia"/>
          <w:color w:val="000000" w:themeColor="text1"/>
          <w:sz w:val="28"/>
          <w:szCs w:val="28"/>
        </w:rPr>
        <w:t>烘各个</w:t>
      </w:r>
      <w:proofErr w:type="gramEnd"/>
      <w:r w:rsidRPr="001D5964">
        <w:rPr>
          <w:rFonts w:ascii="CESI仿宋-GB2312" w:eastAsia="CESI仿宋-GB2312" w:hAnsi="CESI仿宋-GB2312" w:cs="CESI仿宋-GB2312" w:hint="eastAsia"/>
          <w:color w:val="000000" w:themeColor="text1"/>
          <w:sz w:val="28"/>
          <w:szCs w:val="28"/>
        </w:rPr>
        <w:t>环节遵照标准要求开展生产活动。对现有不符合标准的种植模式进行技术改造，使其达到标准要求。组织农机技术人员深入田间地头，为农民和农机操作人员提供技术指导和服务。建议本标准作为推荐性国家标准发布实施。</w:t>
      </w:r>
    </w:p>
    <w:p w14:paraId="00ECB450"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本标准为修订，由于玉米生长周期较长，建议标准过渡期为6个月，过渡期内允许相关方参照本标准或原标准执行，过渡期结束后，本标准在全国全面实施执行，原标准同时废止。</w:t>
      </w:r>
    </w:p>
    <w:p w14:paraId="13CE1045"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十、关于实施标准的公平竞争审查说明</w:t>
      </w:r>
    </w:p>
    <w:p w14:paraId="6352EB2D"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经对照《公平竞争审查表》逐项审查，未发现有可能影响市场竞争的内容，详见附件。</w:t>
      </w:r>
    </w:p>
    <w:p w14:paraId="7F1506F5" w14:textId="77777777" w:rsidR="005D6B4A" w:rsidRDefault="00000000" w:rsidP="001D5964">
      <w:pPr>
        <w:ind w:firstLineChars="200" w:firstLine="525"/>
        <w:rPr>
          <w:rFonts w:ascii="Times New Roman" w:eastAsia="黑体" w:hAnsi="Times New Roman"/>
          <w:color w:val="000000" w:themeColor="text1"/>
          <w:sz w:val="28"/>
          <w:szCs w:val="28"/>
        </w:rPr>
      </w:pPr>
      <w:r>
        <w:rPr>
          <w:rFonts w:ascii="Times New Roman" w:eastAsia="黑体" w:hAnsi="Times New Roman"/>
          <w:color w:val="000000" w:themeColor="text1"/>
          <w:sz w:val="28"/>
          <w:szCs w:val="28"/>
        </w:rPr>
        <w:t>十一、其他应当说明的事项</w:t>
      </w:r>
    </w:p>
    <w:p w14:paraId="64B8D2D9"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无。</w:t>
      </w:r>
    </w:p>
    <w:p w14:paraId="217DB3C3" w14:textId="77777777" w:rsidR="005D6B4A" w:rsidRDefault="005D6B4A" w:rsidP="001D5964">
      <w:pPr>
        <w:ind w:firstLineChars="200" w:firstLine="525"/>
        <w:rPr>
          <w:rFonts w:ascii="Times New Roman" w:eastAsia="仿宋_GB2312" w:hAnsi="Times New Roman"/>
          <w:color w:val="000000" w:themeColor="text1"/>
          <w:sz w:val="28"/>
          <w:szCs w:val="28"/>
        </w:rPr>
      </w:pPr>
    </w:p>
    <w:p w14:paraId="6E660D03" w14:textId="77777777" w:rsidR="005D6B4A" w:rsidRPr="001D5964" w:rsidRDefault="00000000" w:rsidP="001D5964">
      <w:pPr>
        <w:ind w:firstLineChars="200" w:firstLine="525"/>
        <w:rPr>
          <w:rFonts w:ascii="CESI仿宋-GB2312" w:eastAsia="CESI仿宋-GB2312" w:hAnsi="CESI仿宋-GB2312" w:cs="CESI仿宋-GB2312"/>
          <w:color w:val="000000" w:themeColor="text1"/>
          <w:sz w:val="28"/>
          <w:szCs w:val="28"/>
        </w:rPr>
      </w:pPr>
      <w:r w:rsidRPr="001D5964">
        <w:rPr>
          <w:rFonts w:ascii="CESI仿宋-GB2312" w:eastAsia="CESI仿宋-GB2312" w:hAnsi="CESI仿宋-GB2312" w:cs="CESI仿宋-GB2312" w:hint="eastAsia"/>
          <w:color w:val="000000" w:themeColor="text1"/>
          <w:sz w:val="28"/>
          <w:szCs w:val="28"/>
        </w:rPr>
        <w:t>附件：公平竞争审查表</w:t>
      </w:r>
    </w:p>
    <w:p w14:paraId="5C0E2FBD" w14:textId="77777777" w:rsidR="005D6B4A" w:rsidRDefault="005D6B4A" w:rsidP="001D5964">
      <w:pPr>
        <w:ind w:firstLineChars="200" w:firstLine="525"/>
        <w:rPr>
          <w:rFonts w:ascii="Times New Roman" w:eastAsia="仿宋_GB2312" w:hAnsi="Times New Roman"/>
          <w:color w:val="000000" w:themeColor="text1"/>
          <w:sz w:val="28"/>
          <w:szCs w:val="28"/>
        </w:rPr>
      </w:pPr>
    </w:p>
    <w:p w14:paraId="274A450C" w14:textId="77777777" w:rsidR="005D6B4A" w:rsidRDefault="005D6B4A" w:rsidP="001D5964">
      <w:pPr>
        <w:ind w:firstLineChars="200" w:firstLine="525"/>
        <w:rPr>
          <w:rFonts w:ascii="Times New Roman" w:eastAsia="仿宋_GB2312" w:hAnsi="Times New Roman"/>
          <w:color w:val="000000" w:themeColor="text1"/>
          <w:sz w:val="28"/>
          <w:szCs w:val="28"/>
        </w:rPr>
      </w:pPr>
    </w:p>
    <w:p w14:paraId="6747999A" w14:textId="77777777" w:rsidR="005D6B4A" w:rsidRDefault="005D6B4A" w:rsidP="001D5964">
      <w:pPr>
        <w:ind w:firstLineChars="200" w:firstLine="525"/>
        <w:rPr>
          <w:rFonts w:ascii="Times New Roman" w:eastAsia="仿宋_GB2312" w:hAnsi="Times New Roman"/>
          <w:color w:val="000000" w:themeColor="text1"/>
          <w:sz w:val="28"/>
          <w:szCs w:val="28"/>
        </w:rPr>
      </w:pPr>
    </w:p>
    <w:p w14:paraId="40DC8448" w14:textId="77777777" w:rsidR="005D6B4A" w:rsidRPr="001D5964" w:rsidRDefault="00000000" w:rsidP="001D5964">
      <w:pPr>
        <w:ind w:rightChars="400" w:right="769" w:firstLineChars="200" w:firstLine="525"/>
        <w:jc w:val="right"/>
        <w:rPr>
          <w:rFonts w:ascii="仿宋GB2312" w:eastAsia="仿宋GB2312" w:hAnsi="仿宋GB2312" w:cs="仿宋GB2312"/>
          <w:color w:val="000000" w:themeColor="text1"/>
          <w:sz w:val="28"/>
          <w:szCs w:val="28"/>
        </w:rPr>
      </w:pPr>
      <w:r w:rsidRPr="001D5964">
        <w:rPr>
          <w:rFonts w:ascii="仿宋GB2312" w:eastAsia="仿宋GB2312" w:hAnsi="仿宋GB2312" w:cs="仿宋GB2312" w:hint="eastAsia"/>
          <w:color w:val="000000" w:themeColor="text1"/>
          <w:sz w:val="28"/>
          <w:szCs w:val="28"/>
        </w:rPr>
        <w:t>《玉米全程机械化生产技术规范》标准起草工作组</w:t>
      </w:r>
    </w:p>
    <w:p w14:paraId="66CBA81A" w14:textId="77777777" w:rsidR="005D6B4A" w:rsidRPr="001D5964" w:rsidRDefault="00000000" w:rsidP="001D5964">
      <w:pPr>
        <w:ind w:firstLineChars="1600" w:firstLine="4196"/>
        <w:rPr>
          <w:rFonts w:ascii="仿宋GB2312" w:eastAsia="仿宋GB2312" w:hAnsi="仿宋GB2312" w:cs="仿宋GB2312"/>
          <w:color w:val="000000" w:themeColor="text1"/>
          <w:sz w:val="28"/>
          <w:szCs w:val="28"/>
        </w:rPr>
      </w:pPr>
      <w:r w:rsidRPr="001D5964">
        <w:rPr>
          <w:rFonts w:ascii="仿宋GB2312" w:eastAsia="仿宋GB2312" w:hAnsi="仿宋GB2312" w:cs="仿宋GB2312" w:hint="eastAsia"/>
          <w:color w:val="000000" w:themeColor="text1"/>
          <w:sz w:val="28"/>
          <w:szCs w:val="28"/>
        </w:rPr>
        <w:t>2026年4月5日</w:t>
      </w:r>
    </w:p>
    <w:p w14:paraId="2DFCE781" w14:textId="77777777" w:rsidR="005D6B4A" w:rsidRDefault="00000000" w:rsidP="001D5964">
      <w:pPr>
        <w:rPr>
          <w:rFonts w:ascii="Times New Roman" w:eastAsia="仿宋_GB2312" w:hAnsi="Times New Roman"/>
          <w:color w:val="000000" w:themeColor="text1"/>
          <w:sz w:val="28"/>
          <w:szCs w:val="28"/>
        </w:rPr>
      </w:pPr>
      <w:r>
        <w:rPr>
          <w:noProof/>
        </w:rPr>
        <w:lastRenderedPageBreak/>
        <w:drawing>
          <wp:inline distT="0" distB="0" distL="0" distR="0" wp14:anchorId="672AC72C" wp14:editId="6F27DF37">
            <wp:extent cx="5760085" cy="7981315"/>
            <wp:effectExtent l="0" t="0" r="0" b="635"/>
            <wp:docPr id="20232848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284863" name="图片 1"/>
                    <pic:cNvPicPr>
                      <a:picLocks noChangeAspect="1"/>
                    </pic:cNvPicPr>
                  </pic:nvPicPr>
                  <pic:blipFill>
                    <a:blip r:embed="rId7"/>
                    <a:stretch>
                      <a:fillRect/>
                    </a:stretch>
                  </pic:blipFill>
                  <pic:spPr>
                    <a:xfrm>
                      <a:off x="0" y="0"/>
                      <a:ext cx="5760085" cy="7981315"/>
                    </a:xfrm>
                    <a:prstGeom prst="rect">
                      <a:avLst/>
                    </a:prstGeom>
                  </pic:spPr>
                </pic:pic>
              </a:graphicData>
            </a:graphic>
          </wp:inline>
        </w:drawing>
      </w:r>
    </w:p>
    <w:p w14:paraId="5A4A1594" w14:textId="77777777" w:rsidR="005D6B4A" w:rsidRDefault="005D6B4A" w:rsidP="001D5964">
      <w:pPr>
        <w:rPr>
          <w:rFonts w:ascii="Times New Roman" w:eastAsia="仿宋_GB2312" w:hAnsi="Times New Roman"/>
          <w:color w:val="000000" w:themeColor="text1"/>
          <w:sz w:val="28"/>
          <w:szCs w:val="28"/>
        </w:rPr>
      </w:pPr>
    </w:p>
    <w:sectPr w:rsidR="005D6B4A">
      <w:footerReference w:type="even" r:id="rId8"/>
      <w:footerReference w:type="default" r:id="rId9"/>
      <w:pgSz w:w="11906" w:h="16838"/>
      <w:pgMar w:top="2098" w:right="1474" w:bottom="1984" w:left="1587" w:header="851" w:footer="992" w:gutter="0"/>
      <w:cols w:space="0"/>
      <w:docGrid w:type="linesAndChars" w:linePitch="289" w:charSpace="-36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9287" w14:textId="77777777" w:rsidR="001750AD" w:rsidRDefault="001750AD">
      <w:pPr>
        <w:spacing w:after="0" w:line="240" w:lineRule="auto"/>
      </w:pPr>
      <w:r>
        <w:separator/>
      </w:r>
    </w:p>
  </w:endnote>
  <w:endnote w:type="continuationSeparator" w:id="0">
    <w:p w14:paraId="51E23FD8" w14:textId="77777777" w:rsidR="001750AD" w:rsidRDefault="0017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方正仿宋_GBK"/>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汉仪中宋简"/>
    <w:panose1 w:val="02010600040101010101"/>
    <w:charset w:val="86"/>
    <w:family w:val="auto"/>
    <w:pitch w:val="variable"/>
    <w:sig w:usb0="00000287" w:usb1="080F0000" w:usb2="00000010" w:usb3="00000000" w:csb0="0004009F" w:csb1="00000000"/>
  </w:font>
  <w:font w:name="楷体">
    <w:altName w:val="方正楷体_GBK"/>
    <w:panose1 w:val="02010609060101010101"/>
    <w:charset w:val="86"/>
    <w:family w:val="modern"/>
    <w:pitch w:val="fixed"/>
    <w:sig w:usb0="800002BF" w:usb1="38CF7CFA" w:usb2="00000016" w:usb3="00000000" w:csb0="00040001" w:csb1="00000000"/>
  </w:font>
  <w:font w:name="CESI仿宋-GB2312">
    <w:altName w:val="微软雅黑"/>
    <w:charset w:val="86"/>
    <w:family w:val="auto"/>
    <w:pitch w:val="default"/>
    <w:sig w:usb0="800002AF" w:usb1="084F6CF8" w:usb2="00000010"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仿宋GB2312">
    <w:altName w:val="方正仿宋_GBK"/>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298607"/>
    </w:sdtPr>
    <w:sdtContent>
      <w:p w14:paraId="323BD6FD" w14:textId="77777777" w:rsidR="005D6B4A" w:rsidRDefault="00000000">
        <w:pPr>
          <w:pStyle w:val="aa"/>
          <w:jc w:val="center"/>
        </w:pPr>
        <w:r>
          <w:fldChar w:fldCharType="begin"/>
        </w:r>
        <w:r>
          <w:instrText>PAGE   \* MERGEFORMAT</w:instrText>
        </w:r>
        <w:r>
          <w:fldChar w:fldCharType="separate"/>
        </w:r>
        <w:r>
          <w:rPr>
            <w:lang w:val="zh-CN"/>
          </w:rPr>
          <w:t>1</w:t>
        </w:r>
        <w:r>
          <w:fldChar w:fldCharType="end"/>
        </w:r>
      </w:p>
    </w:sdtContent>
  </w:sdt>
  <w:p w14:paraId="3CB380B3" w14:textId="77777777" w:rsidR="005D6B4A" w:rsidRDefault="005D6B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24194"/>
    </w:sdtPr>
    <w:sdtEndPr>
      <w:rPr>
        <w:rFonts w:asciiTheme="minorEastAsia" w:eastAsiaTheme="minorEastAsia" w:hAnsiTheme="minorEastAsia"/>
      </w:rPr>
    </w:sdtEndPr>
    <w:sdtContent>
      <w:p w14:paraId="0BF66228" w14:textId="77777777" w:rsidR="005D6B4A" w:rsidRDefault="00000000">
        <w:pPr>
          <w:pStyle w:val="aa"/>
          <w:jc w:val="center"/>
          <w:rPr>
            <w:rFonts w:asciiTheme="minorEastAsia" w:eastAsiaTheme="minorEastAsia" w:hAnsiTheme="minorEastAsia" w:hint="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Pr>
            <w:rFonts w:asciiTheme="minorEastAsia" w:eastAsiaTheme="minorEastAsia" w:hAnsiTheme="minorEastAsia"/>
            <w:lang w:val="zh-CN"/>
          </w:rPr>
          <w:t>9</w:t>
        </w:r>
        <w:r>
          <w:rPr>
            <w:rFonts w:asciiTheme="minorEastAsia" w:eastAsiaTheme="minorEastAsia" w:hAnsiTheme="minorEastAsia"/>
          </w:rPr>
          <w:fldChar w:fldCharType="end"/>
        </w:r>
      </w:p>
    </w:sdtContent>
  </w:sdt>
  <w:p w14:paraId="06206184" w14:textId="77777777" w:rsidR="005D6B4A" w:rsidRDefault="005D6B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7F60A" w14:textId="77777777" w:rsidR="001750AD" w:rsidRDefault="001750AD">
      <w:pPr>
        <w:spacing w:after="0" w:line="240" w:lineRule="auto"/>
      </w:pPr>
      <w:r>
        <w:separator/>
      </w:r>
    </w:p>
  </w:footnote>
  <w:footnote w:type="continuationSeparator" w:id="0">
    <w:p w14:paraId="3C76B41E" w14:textId="77777777" w:rsidR="001750AD" w:rsidRDefault="001750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HorizontalSpacing w:val="96"/>
  <w:drawingGridVerticalSpacing w:val="144"/>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VhYTFmZWU2ZmFlYmZmOTg3OGU4NzVhZTg2YjQ2OGMifQ=="/>
  </w:docVars>
  <w:rsids>
    <w:rsidRoot w:val="27F8E433"/>
    <w:rsid w:val="00000ED8"/>
    <w:rsid w:val="0000235E"/>
    <w:rsid w:val="00026EF4"/>
    <w:rsid w:val="00030636"/>
    <w:rsid w:val="000326A0"/>
    <w:rsid w:val="00040E91"/>
    <w:rsid w:val="000524FC"/>
    <w:rsid w:val="000645FD"/>
    <w:rsid w:val="0006551F"/>
    <w:rsid w:val="000725D4"/>
    <w:rsid w:val="000A1A29"/>
    <w:rsid w:val="000A6442"/>
    <w:rsid w:val="000B0FC3"/>
    <w:rsid w:val="000B670B"/>
    <w:rsid w:val="000C2B9E"/>
    <w:rsid w:val="000E0FC0"/>
    <w:rsid w:val="000E2243"/>
    <w:rsid w:val="000E2973"/>
    <w:rsid w:val="000F1F43"/>
    <w:rsid w:val="001006FC"/>
    <w:rsid w:val="00101420"/>
    <w:rsid w:val="0010179C"/>
    <w:rsid w:val="00107E9E"/>
    <w:rsid w:val="001111C6"/>
    <w:rsid w:val="00111E56"/>
    <w:rsid w:val="00126983"/>
    <w:rsid w:val="001336B9"/>
    <w:rsid w:val="001414DA"/>
    <w:rsid w:val="00143526"/>
    <w:rsid w:val="00151590"/>
    <w:rsid w:val="0015675C"/>
    <w:rsid w:val="001750AD"/>
    <w:rsid w:val="001A4BC3"/>
    <w:rsid w:val="001A5D06"/>
    <w:rsid w:val="001B1CA1"/>
    <w:rsid w:val="001B3E92"/>
    <w:rsid w:val="001B54FD"/>
    <w:rsid w:val="001C65A4"/>
    <w:rsid w:val="001D1B0A"/>
    <w:rsid w:val="001D5964"/>
    <w:rsid w:val="001D6C33"/>
    <w:rsid w:val="001F2087"/>
    <w:rsid w:val="0020456F"/>
    <w:rsid w:val="00215100"/>
    <w:rsid w:val="00215F78"/>
    <w:rsid w:val="00220415"/>
    <w:rsid w:val="00232986"/>
    <w:rsid w:val="0023379A"/>
    <w:rsid w:val="002429BC"/>
    <w:rsid w:val="00266BFE"/>
    <w:rsid w:val="002803B8"/>
    <w:rsid w:val="00282B6B"/>
    <w:rsid w:val="00297D74"/>
    <w:rsid w:val="002A1476"/>
    <w:rsid w:val="002A2ED1"/>
    <w:rsid w:val="002A54D7"/>
    <w:rsid w:val="002B5BE1"/>
    <w:rsid w:val="002C0F97"/>
    <w:rsid w:val="002D1772"/>
    <w:rsid w:val="002E0BFD"/>
    <w:rsid w:val="002E7099"/>
    <w:rsid w:val="002F7FFB"/>
    <w:rsid w:val="00301276"/>
    <w:rsid w:val="0031021E"/>
    <w:rsid w:val="00316A06"/>
    <w:rsid w:val="00331EEE"/>
    <w:rsid w:val="0033784C"/>
    <w:rsid w:val="0034312E"/>
    <w:rsid w:val="00351130"/>
    <w:rsid w:val="00361A92"/>
    <w:rsid w:val="0037027B"/>
    <w:rsid w:val="00383C58"/>
    <w:rsid w:val="00385EB1"/>
    <w:rsid w:val="00393390"/>
    <w:rsid w:val="0039377B"/>
    <w:rsid w:val="003B13B4"/>
    <w:rsid w:val="003B19A9"/>
    <w:rsid w:val="003E3787"/>
    <w:rsid w:val="003E3A53"/>
    <w:rsid w:val="003F0485"/>
    <w:rsid w:val="003F1072"/>
    <w:rsid w:val="00412502"/>
    <w:rsid w:val="00427768"/>
    <w:rsid w:val="004408FD"/>
    <w:rsid w:val="00441C16"/>
    <w:rsid w:val="004835E9"/>
    <w:rsid w:val="00485679"/>
    <w:rsid w:val="004A246B"/>
    <w:rsid w:val="004A2A7C"/>
    <w:rsid w:val="004A786D"/>
    <w:rsid w:val="004B1675"/>
    <w:rsid w:val="004C2DF2"/>
    <w:rsid w:val="004D1F70"/>
    <w:rsid w:val="004D3B53"/>
    <w:rsid w:val="004E5E38"/>
    <w:rsid w:val="004E761D"/>
    <w:rsid w:val="004F0C3C"/>
    <w:rsid w:val="004F3307"/>
    <w:rsid w:val="005073F1"/>
    <w:rsid w:val="00512E6C"/>
    <w:rsid w:val="005132CD"/>
    <w:rsid w:val="005314B0"/>
    <w:rsid w:val="00531C93"/>
    <w:rsid w:val="00544430"/>
    <w:rsid w:val="00544DBC"/>
    <w:rsid w:val="00551B34"/>
    <w:rsid w:val="00552CC3"/>
    <w:rsid w:val="00557C25"/>
    <w:rsid w:val="0056005D"/>
    <w:rsid w:val="00562B80"/>
    <w:rsid w:val="0057275C"/>
    <w:rsid w:val="00573E70"/>
    <w:rsid w:val="005750D1"/>
    <w:rsid w:val="00575516"/>
    <w:rsid w:val="00590518"/>
    <w:rsid w:val="00594082"/>
    <w:rsid w:val="005B1A6A"/>
    <w:rsid w:val="005B1DC9"/>
    <w:rsid w:val="005B538F"/>
    <w:rsid w:val="005B5D06"/>
    <w:rsid w:val="005C1562"/>
    <w:rsid w:val="005C2789"/>
    <w:rsid w:val="005C6600"/>
    <w:rsid w:val="005D6B4A"/>
    <w:rsid w:val="005D70B0"/>
    <w:rsid w:val="005E04E0"/>
    <w:rsid w:val="005F21E7"/>
    <w:rsid w:val="00601F1B"/>
    <w:rsid w:val="006028B2"/>
    <w:rsid w:val="00616335"/>
    <w:rsid w:val="00637487"/>
    <w:rsid w:val="0065181C"/>
    <w:rsid w:val="0066247D"/>
    <w:rsid w:val="0066444A"/>
    <w:rsid w:val="006702E6"/>
    <w:rsid w:val="00673B35"/>
    <w:rsid w:val="00684845"/>
    <w:rsid w:val="00687226"/>
    <w:rsid w:val="00697FB0"/>
    <w:rsid w:val="006A3E3A"/>
    <w:rsid w:val="006A4C0C"/>
    <w:rsid w:val="006B2638"/>
    <w:rsid w:val="006C3341"/>
    <w:rsid w:val="006C5454"/>
    <w:rsid w:val="006C600C"/>
    <w:rsid w:val="006D5699"/>
    <w:rsid w:val="006D7FF5"/>
    <w:rsid w:val="0070442E"/>
    <w:rsid w:val="00714EB0"/>
    <w:rsid w:val="0072090C"/>
    <w:rsid w:val="0073060E"/>
    <w:rsid w:val="00732DF5"/>
    <w:rsid w:val="0073572B"/>
    <w:rsid w:val="00752AAE"/>
    <w:rsid w:val="00777D89"/>
    <w:rsid w:val="0079642B"/>
    <w:rsid w:val="00796502"/>
    <w:rsid w:val="00796BE7"/>
    <w:rsid w:val="007A55BC"/>
    <w:rsid w:val="007B4419"/>
    <w:rsid w:val="007C628C"/>
    <w:rsid w:val="007D4D8C"/>
    <w:rsid w:val="007E3F36"/>
    <w:rsid w:val="007E69A4"/>
    <w:rsid w:val="00810A97"/>
    <w:rsid w:val="008401A7"/>
    <w:rsid w:val="00846EEE"/>
    <w:rsid w:val="00853DC4"/>
    <w:rsid w:val="0087567C"/>
    <w:rsid w:val="00875986"/>
    <w:rsid w:val="00896DE0"/>
    <w:rsid w:val="008C4D63"/>
    <w:rsid w:val="008D5379"/>
    <w:rsid w:val="008D669D"/>
    <w:rsid w:val="008F4352"/>
    <w:rsid w:val="009044B3"/>
    <w:rsid w:val="00907F09"/>
    <w:rsid w:val="00910693"/>
    <w:rsid w:val="00911B3D"/>
    <w:rsid w:val="0091438E"/>
    <w:rsid w:val="0091461A"/>
    <w:rsid w:val="00916B3E"/>
    <w:rsid w:val="00946462"/>
    <w:rsid w:val="009465A7"/>
    <w:rsid w:val="009570DE"/>
    <w:rsid w:val="00967274"/>
    <w:rsid w:val="00970869"/>
    <w:rsid w:val="00980AD4"/>
    <w:rsid w:val="00980D9C"/>
    <w:rsid w:val="00995BBF"/>
    <w:rsid w:val="00997BC3"/>
    <w:rsid w:val="009A5419"/>
    <w:rsid w:val="009C3415"/>
    <w:rsid w:val="009C5467"/>
    <w:rsid w:val="009C7E72"/>
    <w:rsid w:val="009D1085"/>
    <w:rsid w:val="009D2B21"/>
    <w:rsid w:val="009E3FB5"/>
    <w:rsid w:val="009E6162"/>
    <w:rsid w:val="009E7B41"/>
    <w:rsid w:val="00A05971"/>
    <w:rsid w:val="00A37818"/>
    <w:rsid w:val="00A4771E"/>
    <w:rsid w:val="00A7525C"/>
    <w:rsid w:val="00A770BF"/>
    <w:rsid w:val="00A84829"/>
    <w:rsid w:val="00AB1803"/>
    <w:rsid w:val="00AB1FDB"/>
    <w:rsid w:val="00AC5E85"/>
    <w:rsid w:val="00AC6E72"/>
    <w:rsid w:val="00AD4B2B"/>
    <w:rsid w:val="00AD63F7"/>
    <w:rsid w:val="00AE7153"/>
    <w:rsid w:val="00AF22F9"/>
    <w:rsid w:val="00B043F4"/>
    <w:rsid w:val="00B22A3E"/>
    <w:rsid w:val="00B2672E"/>
    <w:rsid w:val="00B400DE"/>
    <w:rsid w:val="00B402E1"/>
    <w:rsid w:val="00B438F4"/>
    <w:rsid w:val="00B50132"/>
    <w:rsid w:val="00B61AE7"/>
    <w:rsid w:val="00B7498D"/>
    <w:rsid w:val="00B8502A"/>
    <w:rsid w:val="00BA791E"/>
    <w:rsid w:val="00BB6C51"/>
    <w:rsid w:val="00BC04B8"/>
    <w:rsid w:val="00BC118C"/>
    <w:rsid w:val="00BD06F4"/>
    <w:rsid w:val="00BE26BF"/>
    <w:rsid w:val="00BE6DB4"/>
    <w:rsid w:val="00BF5193"/>
    <w:rsid w:val="00C1243B"/>
    <w:rsid w:val="00C13562"/>
    <w:rsid w:val="00C209B1"/>
    <w:rsid w:val="00C346C2"/>
    <w:rsid w:val="00C52707"/>
    <w:rsid w:val="00C54F81"/>
    <w:rsid w:val="00C6454C"/>
    <w:rsid w:val="00C66D8D"/>
    <w:rsid w:val="00C77481"/>
    <w:rsid w:val="00C936AC"/>
    <w:rsid w:val="00C94230"/>
    <w:rsid w:val="00CA4AE1"/>
    <w:rsid w:val="00CA52F9"/>
    <w:rsid w:val="00CC7383"/>
    <w:rsid w:val="00CD48E3"/>
    <w:rsid w:val="00CD6EBE"/>
    <w:rsid w:val="00CD7BEE"/>
    <w:rsid w:val="00CF2DB7"/>
    <w:rsid w:val="00D05AC8"/>
    <w:rsid w:val="00D22687"/>
    <w:rsid w:val="00D33383"/>
    <w:rsid w:val="00D406DF"/>
    <w:rsid w:val="00D40709"/>
    <w:rsid w:val="00D43EAB"/>
    <w:rsid w:val="00D7221B"/>
    <w:rsid w:val="00D77E53"/>
    <w:rsid w:val="00D80F63"/>
    <w:rsid w:val="00D8107E"/>
    <w:rsid w:val="00D84030"/>
    <w:rsid w:val="00D923EC"/>
    <w:rsid w:val="00DB2493"/>
    <w:rsid w:val="00DC5367"/>
    <w:rsid w:val="00DD594B"/>
    <w:rsid w:val="00DD656D"/>
    <w:rsid w:val="00DE214C"/>
    <w:rsid w:val="00DE589D"/>
    <w:rsid w:val="00DF104E"/>
    <w:rsid w:val="00DF6250"/>
    <w:rsid w:val="00E04A85"/>
    <w:rsid w:val="00E66E31"/>
    <w:rsid w:val="00E72FD9"/>
    <w:rsid w:val="00E73412"/>
    <w:rsid w:val="00E81598"/>
    <w:rsid w:val="00EA1491"/>
    <w:rsid w:val="00EB07CE"/>
    <w:rsid w:val="00EB1347"/>
    <w:rsid w:val="00EB357A"/>
    <w:rsid w:val="00EB44DA"/>
    <w:rsid w:val="00EC114A"/>
    <w:rsid w:val="00ED7DE3"/>
    <w:rsid w:val="00EE2EB3"/>
    <w:rsid w:val="00F02401"/>
    <w:rsid w:val="00F14504"/>
    <w:rsid w:val="00F20BC8"/>
    <w:rsid w:val="00F21744"/>
    <w:rsid w:val="00F5137D"/>
    <w:rsid w:val="00F526AB"/>
    <w:rsid w:val="00F52F0E"/>
    <w:rsid w:val="00F6572A"/>
    <w:rsid w:val="00F65C9E"/>
    <w:rsid w:val="00F96ECB"/>
    <w:rsid w:val="00FC492E"/>
    <w:rsid w:val="00FC4E85"/>
    <w:rsid w:val="00FD0EBD"/>
    <w:rsid w:val="00FD631E"/>
    <w:rsid w:val="00FE286F"/>
    <w:rsid w:val="00FE567C"/>
    <w:rsid w:val="00FF015F"/>
    <w:rsid w:val="00FF52B8"/>
    <w:rsid w:val="01255254"/>
    <w:rsid w:val="0177132A"/>
    <w:rsid w:val="02FA25DD"/>
    <w:rsid w:val="03195159"/>
    <w:rsid w:val="03546191"/>
    <w:rsid w:val="048B5B27"/>
    <w:rsid w:val="04A23C2F"/>
    <w:rsid w:val="04CE5ACF"/>
    <w:rsid w:val="050D4849"/>
    <w:rsid w:val="050F6813"/>
    <w:rsid w:val="057A2CD0"/>
    <w:rsid w:val="059E36F3"/>
    <w:rsid w:val="06AD62E4"/>
    <w:rsid w:val="06AE7966"/>
    <w:rsid w:val="06E65352"/>
    <w:rsid w:val="06FD3384"/>
    <w:rsid w:val="07A64AE1"/>
    <w:rsid w:val="08790FA0"/>
    <w:rsid w:val="08803584"/>
    <w:rsid w:val="08BB229D"/>
    <w:rsid w:val="08F301FA"/>
    <w:rsid w:val="09153CCC"/>
    <w:rsid w:val="0AD57BB7"/>
    <w:rsid w:val="0B162C99"/>
    <w:rsid w:val="0B1F7084"/>
    <w:rsid w:val="0B3E48F6"/>
    <w:rsid w:val="0B564C73"/>
    <w:rsid w:val="0B7A075E"/>
    <w:rsid w:val="0BCF2858"/>
    <w:rsid w:val="0BEC154F"/>
    <w:rsid w:val="0C0F0FC1"/>
    <w:rsid w:val="0D905791"/>
    <w:rsid w:val="0E0B1B42"/>
    <w:rsid w:val="0EA0672E"/>
    <w:rsid w:val="0EC35F79"/>
    <w:rsid w:val="0F2B249C"/>
    <w:rsid w:val="0F64150A"/>
    <w:rsid w:val="10A818CA"/>
    <w:rsid w:val="10B4201D"/>
    <w:rsid w:val="10CB2E6D"/>
    <w:rsid w:val="10CC3CD4"/>
    <w:rsid w:val="11001706"/>
    <w:rsid w:val="11BE5D26"/>
    <w:rsid w:val="125E4936"/>
    <w:rsid w:val="12BD6F20"/>
    <w:rsid w:val="12FD414F"/>
    <w:rsid w:val="132613A3"/>
    <w:rsid w:val="134E3F4C"/>
    <w:rsid w:val="14285461"/>
    <w:rsid w:val="14505C7D"/>
    <w:rsid w:val="14977658"/>
    <w:rsid w:val="15273705"/>
    <w:rsid w:val="156328A3"/>
    <w:rsid w:val="15E2762C"/>
    <w:rsid w:val="164125A5"/>
    <w:rsid w:val="17147CB9"/>
    <w:rsid w:val="172123D6"/>
    <w:rsid w:val="173E4D36"/>
    <w:rsid w:val="1806710E"/>
    <w:rsid w:val="18692964"/>
    <w:rsid w:val="18934C0E"/>
    <w:rsid w:val="189C1D14"/>
    <w:rsid w:val="18D45952"/>
    <w:rsid w:val="19687E48"/>
    <w:rsid w:val="19FD2B54"/>
    <w:rsid w:val="1A6A3420"/>
    <w:rsid w:val="1A750A6F"/>
    <w:rsid w:val="1AA66081"/>
    <w:rsid w:val="1AAB4490"/>
    <w:rsid w:val="1B124510"/>
    <w:rsid w:val="1BF41E67"/>
    <w:rsid w:val="1C536B8E"/>
    <w:rsid w:val="1CFF2872"/>
    <w:rsid w:val="1D5A6425"/>
    <w:rsid w:val="1D797C75"/>
    <w:rsid w:val="1E0345E3"/>
    <w:rsid w:val="1E2118ED"/>
    <w:rsid w:val="1E786D7F"/>
    <w:rsid w:val="1E8B6A70"/>
    <w:rsid w:val="1EAF02C7"/>
    <w:rsid w:val="1F703EFB"/>
    <w:rsid w:val="20994D8B"/>
    <w:rsid w:val="20D14525"/>
    <w:rsid w:val="21BB2D5A"/>
    <w:rsid w:val="21DE31FF"/>
    <w:rsid w:val="221C5C74"/>
    <w:rsid w:val="222114DC"/>
    <w:rsid w:val="22721D38"/>
    <w:rsid w:val="22737F8A"/>
    <w:rsid w:val="22955D49"/>
    <w:rsid w:val="22CD6F6E"/>
    <w:rsid w:val="23AE3920"/>
    <w:rsid w:val="23FA5FEA"/>
    <w:rsid w:val="24044C11"/>
    <w:rsid w:val="24BD623A"/>
    <w:rsid w:val="2609650F"/>
    <w:rsid w:val="260D4026"/>
    <w:rsid w:val="267267AA"/>
    <w:rsid w:val="271B299E"/>
    <w:rsid w:val="27716A62"/>
    <w:rsid w:val="27F8E433"/>
    <w:rsid w:val="28826E6C"/>
    <w:rsid w:val="29915199"/>
    <w:rsid w:val="29A749BD"/>
    <w:rsid w:val="2AC025D6"/>
    <w:rsid w:val="2AD70057"/>
    <w:rsid w:val="2AE9690F"/>
    <w:rsid w:val="2AFA4548"/>
    <w:rsid w:val="2B762899"/>
    <w:rsid w:val="2B8925CC"/>
    <w:rsid w:val="2BCA61A5"/>
    <w:rsid w:val="2BF65788"/>
    <w:rsid w:val="2BFF11EF"/>
    <w:rsid w:val="2C2220D9"/>
    <w:rsid w:val="2C273B93"/>
    <w:rsid w:val="2D2325AC"/>
    <w:rsid w:val="2DAA682A"/>
    <w:rsid w:val="2E3A5291"/>
    <w:rsid w:val="2E700F4E"/>
    <w:rsid w:val="2E8B21B7"/>
    <w:rsid w:val="2EFE0BDB"/>
    <w:rsid w:val="2F452CAE"/>
    <w:rsid w:val="2F77098D"/>
    <w:rsid w:val="2FCB49DE"/>
    <w:rsid w:val="2FF40230"/>
    <w:rsid w:val="30922B5E"/>
    <w:rsid w:val="30BD4AC6"/>
    <w:rsid w:val="31C42269"/>
    <w:rsid w:val="32040979"/>
    <w:rsid w:val="325A7785"/>
    <w:rsid w:val="326C2300"/>
    <w:rsid w:val="33C83446"/>
    <w:rsid w:val="33EA7980"/>
    <w:rsid w:val="33EB36F8"/>
    <w:rsid w:val="34A27E95"/>
    <w:rsid w:val="35AA2FB4"/>
    <w:rsid w:val="35FE7713"/>
    <w:rsid w:val="36103ECE"/>
    <w:rsid w:val="36AA3E25"/>
    <w:rsid w:val="36B9188B"/>
    <w:rsid w:val="3718769C"/>
    <w:rsid w:val="37441A9D"/>
    <w:rsid w:val="377F4883"/>
    <w:rsid w:val="37D7646D"/>
    <w:rsid w:val="38327B47"/>
    <w:rsid w:val="384C7C31"/>
    <w:rsid w:val="388303A3"/>
    <w:rsid w:val="39072D82"/>
    <w:rsid w:val="394144E6"/>
    <w:rsid w:val="39755F3E"/>
    <w:rsid w:val="39C80763"/>
    <w:rsid w:val="3ABE2A13"/>
    <w:rsid w:val="3AEC66D3"/>
    <w:rsid w:val="3B2A0FAA"/>
    <w:rsid w:val="3C530239"/>
    <w:rsid w:val="3CD411CD"/>
    <w:rsid w:val="3D8726E3"/>
    <w:rsid w:val="3DA2751D"/>
    <w:rsid w:val="3EBA2645"/>
    <w:rsid w:val="3ECFD579"/>
    <w:rsid w:val="3EF75647"/>
    <w:rsid w:val="3FDC7CAF"/>
    <w:rsid w:val="40BB2DD0"/>
    <w:rsid w:val="411A73CB"/>
    <w:rsid w:val="41390199"/>
    <w:rsid w:val="41DB4DAC"/>
    <w:rsid w:val="42310E70"/>
    <w:rsid w:val="423170C2"/>
    <w:rsid w:val="424672DA"/>
    <w:rsid w:val="4253739A"/>
    <w:rsid w:val="425608D6"/>
    <w:rsid w:val="42A6165B"/>
    <w:rsid w:val="432D5ADB"/>
    <w:rsid w:val="462D0572"/>
    <w:rsid w:val="46BA11FE"/>
    <w:rsid w:val="47865F7F"/>
    <w:rsid w:val="47A53E92"/>
    <w:rsid w:val="48067D5C"/>
    <w:rsid w:val="48B12D0A"/>
    <w:rsid w:val="4B393ED3"/>
    <w:rsid w:val="4BC30D8B"/>
    <w:rsid w:val="4C7D362F"/>
    <w:rsid w:val="4CFC70CC"/>
    <w:rsid w:val="4DB82445"/>
    <w:rsid w:val="4DC540DE"/>
    <w:rsid w:val="4E9A46C1"/>
    <w:rsid w:val="4EE71234"/>
    <w:rsid w:val="4EEE4370"/>
    <w:rsid w:val="506D5769"/>
    <w:rsid w:val="507F01CD"/>
    <w:rsid w:val="50B633CB"/>
    <w:rsid w:val="51C92E73"/>
    <w:rsid w:val="52B07B8F"/>
    <w:rsid w:val="5354676C"/>
    <w:rsid w:val="53C71634"/>
    <w:rsid w:val="544B4013"/>
    <w:rsid w:val="54B459C3"/>
    <w:rsid w:val="554F61C7"/>
    <w:rsid w:val="55AA6B17"/>
    <w:rsid w:val="561F12B3"/>
    <w:rsid w:val="56BE37F3"/>
    <w:rsid w:val="57A00933"/>
    <w:rsid w:val="58024B86"/>
    <w:rsid w:val="582157B7"/>
    <w:rsid w:val="588E0972"/>
    <w:rsid w:val="59084281"/>
    <w:rsid w:val="59101387"/>
    <w:rsid w:val="59E20F76"/>
    <w:rsid w:val="5A026F22"/>
    <w:rsid w:val="5A2C3F9F"/>
    <w:rsid w:val="5AEA1BB9"/>
    <w:rsid w:val="5C515F3F"/>
    <w:rsid w:val="5CD728E8"/>
    <w:rsid w:val="5D6E48CE"/>
    <w:rsid w:val="5E40270F"/>
    <w:rsid w:val="5E581806"/>
    <w:rsid w:val="5ECC3EAD"/>
    <w:rsid w:val="5F7462CC"/>
    <w:rsid w:val="5F93686E"/>
    <w:rsid w:val="5F973C11"/>
    <w:rsid w:val="5FAA6092"/>
    <w:rsid w:val="60003F04"/>
    <w:rsid w:val="602B6AA7"/>
    <w:rsid w:val="60AE3960"/>
    <w:rsid w:val="61210374"/>
    <w:rsid w:val="61333E65"/>
    <w:rsid w:val="615954BB"/>
    <w:rsid w:val="62764951"/>
    <w:rsid w:val="62CF5E0F"/>
    <w:rsid w:val="63B15515"/>
    <w:rsid w:val="64462101"/>
    <w:rsid w:val="64801FD3"/>
    <w:rsid w:val="64AF7232"/>
    <w:rsid w:val="64B713E7"/>
    <w:rsid w:val="659F208D"/>
    <w:rsid w:val="66576847"/>
    <w:rsid w:val="667271DD"/>
    <w:rsid w:val="67DC2BB4"/>
    <w:rsid w:val="67EA4FA8"/>
    <w:rsid w:val="69001FB1"/>
    <w:rsid w:val="690E58E3"/>
    <w:rsid w:val="695048EB"/>
    <w:rsid w:val="697B1F1F"/>
    <w:rsid w:val="6A4D5705"/>
    <w:rsid w:val="6AA379A4"/>
    <w:rsid w:val="6AD71D05"/>
    <w:rsid w:val="6B234F4A"/>
    <w:rsid w:val="6D821C9F"/>
    <w:rsid w:val="6DC76061"/>
    <w:rsid w:val="6DD94D28"/>
    <w:rsid w:val="6DFB3F5C"/>
    <w:rsid w:val="6E0147A9"/>
    <w:rsid w:val="6E4C0C5C"/>
    <w:rsid w:val="6EB02F99"/>
    <w:rsid w:val="6EB32A89"/>
    <w:rsid w:val="6EB505AF"/>
    <w:rsid w:val="6EEE7001"/>
    <w:rsid w:val="6F327E52"/>
    <w:rsid w:val="6F79782E"/>
    <w:rsid w:val="6F83245B"/>
    <w:rsid w:val="6FE56C72"/>
    <w:rsid w:val="6FEC1DAE"/>
    <w:rsid w:val="6FFA2F6F"/>
    <w:rsid w:val="710C4D28"/>
    <w:rsid w:val="72086C48"/>
    <w:rsid w:val="72584E91"/>
    <w:rsid w:val="729A01E8"/>
    <w:rsid w:val="73214465"/>
    <w:rsid w:val="73E84F83"/>
    <w:rsid w:val="748C590E"/>
    <w:rsid w:val="74937471"/>
    <w:rsid w:val="75660855"/>
    <w:rsid w:val="75D92DD5"/>
    <w:rsid w:val="75DE488F"/>
    <w:rsid w:val="760309F8"/>
    <w:rsid w:val="76C1362E"/>
    <w:rsid w:val="76D17F50"/>
    <w:rsid w:val="777A2396"/>
    <w:rsid w:val="77CE4490"/>
    <w:rsid w:val="77F9775E"/>
    <w:rsid w:val="77FF8D09"/>
    <w:rsid w:val="782E0AFA"/>
    <w:rsid w:val="78DB3308"/>
    <w:rsid w:val="79344BAC"/>
    <w:rsid w:val="79B576B5"/>
    <w:rsid w:val="79FFAEBA"/>
    <w:rsid w:val="7A6D61E2"/>
    <w:rsid w:val="7AB636E5"/>
    <w:rsid w:val="7B137C6F"/>
    <w:rsid w:val="7B241865"/>
    <w:rsid w:val="7BC2255D"/>
    <w:rsid w:val="7C442F72"/>
    <w:rsid w:val="7CAA2650"/>
    <w:rsid w:val="7CDE33C7"/>
    <w:rsid w:val="7D107D76"/>
    <w:rsid w:val="7DA4082D"/>
    <w:rsid w:val="7E551467"/>
    <w:rsid w:val="7E7424FF"/>
    <w:rsid w:val="7E815738"/>
    <w:rsid w:val="7ED06D3F"/>
    <w:rsid w:val="C4FF28F3"/>
    <w:rsid w:val="DF7BA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980C6"/>
  <w15:docId w15:val="{13250433-F9B7-405E-8F39-6170811F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next w:val="2"/>
    <w:qFormat/>
    <w:pPr>
      <w:widowControl/>
      <w:spacing w:before="180" w:after="180"/>
      <w:jc w:val="left"/>
    </w:pPr>
    <w:rPr>
      <w:rFonts w:eastAsia="Calibri"/>
      <w:kern w:val="0"/>
      <w:sz w:val="24"/>
      <w:lang w:eastAsia="en-US"/>
    </w:rPr>
  </w:style>
  <w:style w:type="paragraph" w:styleId="2">
    <w:name w:val="Body Text Indent 2"/>
    <w:basedOn w:val="a"/>
    <w:next w:val="a"/>
    <w:qFormat/>
    <w:pPr>
      <w:ind w:firstLineChars="200" w:firstLine="640"/>
    </w:pPr>
    <w:rPr>
      <w:rFonts w:ascii="Times New Roman" w:eastAsia="仿宋_GB2312" w:hAnsi="Times New Roman" w:cs="Calibri"/>
      <w:sz w:val="32"/>
      <w:szCs w:val="21"/>
    </w:rPr>
  </w:style>
  <w:style w:type="paragraph" w:styleId="a6">
    <w:name w:val="Date"/>
    <w:basedOn w:val="a"/>
    <w:next w:val="a"/>
    <w:link w:val="a7"/>
    <w:qFormat/>
    <w:pPr>
      <w:ind w:leftChars="2500" w:left="100"/>
    </w:pPr>
  </w:style>
  <w:style w:type="paragraph" w:styleId="a8">
    <w:name w:val="Balloon Text"/>
    <w:basedOn w:val="a"/>
    <w:link w:val="a9"/>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3"/>
    <w:next w:val="a3"/>
    <w:link w:val="af"/>
    <w:qFormat/>
    <w:rPr>
      <w:b/>
      <w:bCs/>
    </w:r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uiPriority w:val="20"/>
    <w:qFormat/>
    <w:rPr>
      <w:i/>
      <w:iCs/>
    </w:rPr>
  </w:style>
  <w:style w:type="character" w:styleId="af2">
    <w:name w:val="Hyperlink"/>
    <w:basedOn w:val="a0"/>
    <w:uiPriority w:val="99"/>
    <w:unhideWhenUsed/>
    <w:qFormat/>
    <w:rPr>
      <w:color w:val="0000FF"/>
      <w:u w:val="single"/>
    </w:rPr>
  </w:style>
  <w:style w:type="character" w:styleId="af3">
    <w:name w:val="annotation reference"/>
    <w:basedOn w:val="a0"/>
    <w:qFormat/>
    <w:rPr>
      <w:sz w:val="21"/>
      <w:szCs w:val="21"/>
    </w:rPr>
  </w:style>
  <w:style w:type="character" w:customStyle="1" w:styleId="ad">
    <w:name w:val="页眉 字符"/>
    <w:link w:val="ac"/>
    <w:qFormat/>
    <w:rPr>
      <w:kern w:val="2"/>
      <w:sz w:val="18"/>
      <w:szCs w:val="18"/>
    </w:rPr>
  </w:style>
  <w:style w:type="character" w:customStyle="1" w:styleId="ab">
    <w:name w:val="页脚 字符"/>
    <w:link w:val="aa"/>
    <w:uiPriority w:val="99"/>
    <w:qFormat/>
    <w:rPr>
      <w:kern w:val="2"/>
      <w:sz w:val="18"/>
      <w:szCs w:val="18"/>
    </w:rPr>
  </w:style>
  <w:style w:type="paragraph" w:customStyle="1" w:styleId="af4">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5">
    <w:name w:val="标准文件_段"/>
    <w:qFormat/>
    <w:pPr>
      <w:autoSpaceDE w:val="0"/>
      <w:autoSpaceDN w:val="0"/>
      <w:ind w:firstLineChars="200" w:firstLine="200"/>
      <w:jc w:val="both"/>
    </w:pPr>
    <w:rPr>
      <w:rFonts w:ascii="宋体"/>
      <w:sz w:val="21"/>
    </w:rPr>
  </w:style>
  <w:style w:type="character" w:customStyle="1" w:styleId="font11">
    <w:name w:val="font11"/>
    <w:basedOn w:val="a0"/>
    <w:qFormat/>
    <w:rPr>
      <w:rFonts w:ascii="Times New Roman" w:hAnsi="Times New Roman" w:cs="Times New Roman" w:hint="default"/>
      <w:color w:val="000000"/>
      <w:sz w:val="22"/>
      <w:szCs w:val="22"/>
      <w:u w:val="none"/>
    </w:rPr>
  </w:style>
  <w:style w:type="character" w:customStyle="1" w:styleId="font21">
    <w:name w:val="font21"/>
    <w:basedOn w:val="a0"/>
    <w:qFormat/>
    <w:rPr>
      <w:rFonts w:ascii="宋体" w:eastAsia="宋体" w:hAnsi="宋体" w:cs="宋体" w:hint="eastAsia"/>
      <w:color w:val="000000"/>
      <w:sz w:val="22"/>
      <w:szCs w:val="22"/>
      <w:u w:val="none"/>
    </w:rPr>
  </w:style>
  <w:style w:type="paragraph" w:customStyle="1" w:styleId="p0">
    <w:name w:val="p0"/>
    <w:basedOn w:val="a"/>
    <w:qFormat/>
    <w:pPr>
      <w:widowControl/>
    </w:pPr>
    <w:rPr>
      <w:rFonts w:ascii="Times New Roman" w:hAnsi="Times New Roman"/>
      <w:kern w:val="0"/>
      <w:szCs w:val="21"/>
    </w:rPr>
  </w:style>
  <w:style w:type="paragraph" w:customStyle="1" w:styleId="af6">
    <w:name w:val="一级条标题"/>
    <w:next w:val="af4"/>
    <w:qFormat/>
    <w:pPr>
      <w:spacing w:beforeLines="50" w:before="156" w:afterLines="50" w:after="156"/>
      <w:outlineLvl w:val="2"/>
    </w:pPr>
    <w:rPr>
      <w:rFonts w:ascii="黑体" w:eastAsia="黑体"/>
      <w:sz w:val="21"/>
      <w:szCs w:val="21"/>
    </w:rPr>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a9">
    <w:name w:val="批注框文本 字符"/>
    <w:basedOn w:val="a0"/>
    <w:link w:val="a8"/>
    <w:qFormat/>
    <w:rPr>
      <w:rFonts w:ascii="Calibri" w:hAnsi="Calibri"/>
      <w:kern w:val="2"/>
      <w:sz w:val="18"/>
      <w:szCs w:val="18"/>
    </w:rPr>
  </w:style>
  <w:style w:type="character" w:customStyle="1" w:styleId="a4">
    <w:name w:val="批注文字 字符"/>
    <w:basedOn w:val="a0"/>
    <w:link w:val="a3"/>
    <w:qFormat/>
    <w:rPr>
      <w:rFonts w:ascii="Calibri" w:hAnsi="Calibri"/>
      <w:kern w:val="2"/>
      <w:sz w:val="21"/>
      <w:szCs w:val="24"/>
    </w:rPr>
  </w:style>
  <w:style w:type="character" w:customStyle="1" w:styleId="af">
    <w:name w:val="批注主题 字符"/>
    <w:basedOn w:val="a4"/>
    <w:link w:val="ae"/>
    <w:qFormat/>
    <w:rPr>
      <w:rFonts w:ascii="Calibri" w:hAnsi="Calibri"/>
      <w:b/>
      <w:bCs/>
      <w:kern w:val="2"/>
      <w:sz w:val="21"/>
      <w:szCs w:val="24"/>
    </w:rPr>
  </w:style>
  <w:style w:type="paragraph" w:customStyle="1" w:styleId="1">
    <w:name w:val="修订1"/>
    <w:hidden/>
    <w:uiPriority w:val="99"/>
    <w:unhideWhenUsed/>
    <w:qFormat/>
    <w:rPr>
      <w:rFonts w:ascii="Calibri" w:hAnsi="Calibri"/>
      <w:kern w:val="2"/>
      <w:sz w:val="21"/>
      <w:szCs w:val="24"/>
    </w:rPr>
  </w:style>
  <w:style w:type="paragraph" w:customStyle="1" w:styleId="20">
    <w:name w:val="修订2"/>
    <w:hidden/>
    <w:uiPriority w:val="99"/>
    <w:semiHidden/>
    <w:qFormat/>
    <w:rPr>
      <w:rFonts w:ascii="Calibri" w:hAnsi="Calibri"/>
      <w:kern w:val="2"/>
      <w:sz w:val="21"/>
      <w:szCs w:val="24"/>
    </w:rPr>
  </w:style>
  <w:style w:type="character" w:customStyle="1" w:styleId="a7">
    <w:name w:val="日期 字符"/>
    <w:basedOn w:val="a0"/>
    <w:link w:val="a6"/>
    <w:qFormat/>
    <w:rPr>
      <w:rFonts w:ascii="Calibri" w:hAnsi="Calibri"/>
      <w:kern w:val="2"/>
      <w:sz w:val="21"/>
      <w:szCs w:val="24"/>
    </w:rPr>
  </w:style>
  <w:style w:type="paragraph" w:customStyle="1" w:styleId="paragraph10ku52">
    <w:name w:val="_paragraph_10ku5_2"/>
    <w:basedOn w:val="a"/>
    <w:qFormat/>
    <w:pPr>
      <w:widowControl/>
      <w:spacing w:before="100" w:beforeAutospacing="1" w:after="100" w:afterAutospacing="1"/>
      <w:jc w:val="left"/>
    </w:pPr>
    <w:rPr>
      <w:rFonts w:ascii="宋体" w:hAnsi="宋体" w:cs="宋体"/>
      <w:kern w:val="0"/>
      <w:sz w:val="24"/>
    </w:rPr>
  </w:style>
  <w:style w:type="character" w:customStyle="1" w:styleId="tts-b-hl">
    <w:name w:val="tts-b-hl"/>
    <w:basedOn w:val="a0"/>
    <w:qFormat/>
  </w:style>
  <w:style w:type="paragraph" w:styleId="af7">
    <w:name w:val="Revision"/>
    <w:hidden/>
    <w:uiPriority w:val="99"/>
    <w:unhideWhenUsed/>
    <w:rsid w:val="001D5964"/>
    <w:pPr>
      <w:spacing w:after="0" w:line="240" w:lineRule="auto"/>
    </w:pPr>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2962</Words>
  <Characters>16886</Characters>
  <Application>Microsoft Office Word</Application>
  <DocSecurity>0</DocSecurity>
  <Lines>140</Lines>
  <Paragraphs>39</Paragraphs>
  <ScaleCrop>false</ScaleCrop>
  <Company>神州网信技术有限公司</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nyncbuser</dc:creator>
  <cp:lastModifiedBy>王韵弘</cp:lastModifiedBy>
  <cp:revision>54</cp:revision>
  <dcterms:created xsi:type="dcterms:W3CDTF">2025-09-12T02:32:00Z</dcterms:created>
  <dcterms:modified xsi:type="dcterms:W3CDTF">2026-05-11T06:12:00Z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B8EF1AE71F2E49E19744A5A33CCD9956_13</vt:lpwstr>
  </property>
  <property fmtid="{D5CDD505-2E9C-101B-9397-08002B2CF9AE}" pid="4" name="KSOTemplateDocerSaveRecord">
    <vt:lpwstr>eyJoZGlkIjoiNGNhZTIyYmM1ZjY1YjgzMjVmYWRiNTQ2MzAzNzUxYTYiLCJ1c2VySWQiOiI5OTU4NDQzMDIifQ==</vt:lpwstr>
  </property>
</Properties>
</file>