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5B38">
      <w:pPr>
        <w:spacing w:after="0" w:line="56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14:paraId="6A71294A">
      <w:pPr>
        <w:spacing w:after="0" w:line="560" w:lineRule="exact"/>
        <w:rPr>
          <w:rFonts w:ascii="Times New Roman" w:hAnsi="Times New Roman"/>
          <w:color w:val="000000"/>
          <w:sz w:val="32"/>
          <w:szCs w:val="32"/>
        </w:rPr>
      </w:pPr>
    </w:p>
    <w:p w14:paraId="5EAB70DD">
      <w:pPr>
        <w:spacing w:after="0" w:line="620" w:lineRule="exact"/>
        <w:jc w:val="center"/>
        <w:rPr>
          <w:rFonts w:ascii="方正小标宋简体" w:hAnsi="Times New Roman" w:eastAsia="方正小标宋简体"/>
          <w:color w:val="000000"/>
          <w:sz w:val="44"/>
          <w:szCs w:val="44"/>
        </w:rPr>
      </w:pPr>
      <w:r>
        <w:rPr>
          <w:rFonts w:hint="eastAsia" w:ascii="方正小标宋简体" w:hAnsi="Times New Roman" w:eastAsia="方正小标宋简体"/>
          <w:color w:val="000000"/>
          <w:sz w:val="44"/>
          <w:szCs w:val="44"/>
        </w:rPr>
        <w:t>补短板200马力及以上无级变速辅助驾驶智控拖拉机先进性验证方案</w:t>
      </w:r>
    </w:p>
    <w:p w14:paraId="68FAA25E">
      <w:pPr>
        <w:pStyle w:val="6"/>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620" w:lineRule="exact"/>
        <w:ind w:leftChars="0"/>
        <w:textAlignment w:val="auto"/>
        <w:rPr>
          <w:rFonts w:hint="eastAsia" w:hAnsi="黑体" w:cs="黑体"/>
          <w:sz w:val="32"/>
          <w:szCs w:val="32"/>
          <w:lang w:val="en-US" w:eastAsia="zh-CN"/>
        </w:rPr>
      </w:pPr>
    </w:p>
    <w:p w14:paraId="14A36465">
      <w:pPr>
        <w:pStyle w:val="6"/>
        <w:numPr>
          <w:ilvl w:val="0"/>
          <w:numId w:val="0"/>
        </w:numPr>
        <w:spacing w:beforeLines="0" w:after="0" w:afterLines="0" w:line="620" w:lineRule="exact"/>
        <w:rPr>
          <w:rFonts w:hint="eastAsia" w:hAnsi="黑体" w:cs="黑体"/>
          <w:sz w:val="32"/>
          <w:szCs w:val="32"/>
        </w:rPr>
      </w:pPr>
      <w:r>
        <w:rPr>
          <w:rFonts w:hint="eastAsia" w:hAnsi="黑体" w:cs="黑体"/>
          <w:sz w:val="32"/>
          <w:szCs w:val="32"/>
          <w:lang w:val="en-US" w:eastAsia="zh-CN"/>
        </w:rPr>
        <w:t>1.</w:t>
      </w:r>
      <w:r>
        <w:rPr>
          <w:rFonts w:hint="eastAsia" w:hAnsi="黑体" w:cs="黑体"/>
          <w:sz w:val="32"/>
          <w:szCs w:val="32"/>
        </w:rPr>
        <w:t>范围</w:t>
      </w:r>
      <w:bookmarkStart w:id="0" w:name="_GoBack"/>
      <w:bookmarkEnd w:id="0"/>
    </w:p>
    <w:p w14:paraId="5B4F4152">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本方案规定了补短板200马力及以上无级变速辅助驾驶智控拖拉机的先进性验证。</w:t>
      </w:r>
    </w:p>
    <w:p w14:paraId="0A89BD56">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本方案适用于补短板200马力及以上无级变速辅助驾驶智控拖拉机，具体类型包括混合动力电动拖拉机及液压机械无级变速辅助驾驶拖拉机。其中，混合动力电动拖拉机是指能够从可消耗的燃料中获得动力的电动拖拉机，液压机械无级变速拖拉机是指变速器型式为液压机械无级变速的拖拉机。</w:t>
      </w:r>
    </w:p>
    <w:p w14:paraId="613137D9">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本方案在农业农村部农业机械化管理司和农业农村部农业机械化总站的指导下，由山东省农业农村厅组织制定。</w:t>
      </w:r>
    </w:p>
    <w:p w14:paraId="38387518">
      <w:pPr>
        <w:pStyle w:val="6"/>
        <w:numPr>
          <w:ilvl w:val="0"/>
          <w:numId w:val="0"/>
        </w:numPr>
        <w:spacing w:beforeLines="0" w:after="0" w:afterLines="0" w:line="620" w:lineRule="exact"/>
        <w:ind w:leftChars="0"/>
        <w:rPr>
          <w:rFonts w:hint="eastAsia" w:hAnsi="黑体" w:cs="黑体"/>
          <w:sz w:val="32"/>
          <w:szCs w:val="32"/>
        </w:rPr>
      </w:pPr>
      <w:r>
        <w:rPr>
          <w:rFonts w:hint="eastAsia" w:hAnsi="黑体" w:cs="黑体"/>
          <w:sz w:val="32"/>
          <w:szCs w:val="32"/>
          <w:lang w:val="en-US" w:eastAsia="zh-CN"/>
        </w:rPr>
        <w:t>2.</w:t>
      </w:r>
      <w:r>
        <w:rPr>
          <w:rFonts w:hint="eastAsia" w:hAnsi="黑体" w:cs="黑体"/>
          <w:sz w:val="32"/>
          <w:szCs w:val="32"/>
        </w:rPr>
        <w:t>验证内容</w:t>
      </w:r>
    </w:p>
    <w:p w14:paraId="68F0FDD2">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主要核查无级变速辅助驾驶高端智能拖拉机整机及关键零部件是否拥有省部级以上科技奖励、实用新型专利、发明专利以及省级以上科技成果鉴定（技术先进性评价证明）之一。关键部件（至少包含传动系）应具有自主知识产权。</w:t>
      </w:r>
    </w:p>
    <w:p w14:paraId="004654E8">
      <w:pPr>
        <w:pStyle w:val="6"/>
        <w:numPr>
          <w:ilvl w:val="0"/>
          <w:numId w:val="0"/>
        </w:numPr>
        <w:spacing w:beforeLines="0" w:after="0" w:afterLines="0" w:line="620" w:lineRule="exact"/>
        <w:ind w:leftChars="0"/>
        <w:rPr>
          <w:rFonts w:hint="eastAsia" w:hAnsi="黑体" w:cs="黑体"/>
          <w:sz w:val="32"/>
          <w:szCs w:val="32"/>
        </w:rPr>
      </w:pPr>
      <w:r>
        <w:rPr>
          <w:rFonts w:hint="eastAsia" w:hAnsi="黑体" w:cs="黑体"/>
          <w:sz w:val="32"/>
          <w:szCs w:val="32"/>
          <w:lang w:val="en-US" w:eastAsia="zh-CN"/>
        </w:rPr>
        <w:t>3.</w:t>
      </w:r>
      <w:r>
        <w:rPr>
          <w:rFonts w:hint="eastAsia" w:hAnsi="黑体" w:cs="黑体"/>
          <w:sz w:val="32"/>
          <w:szCs w:val="32"/>
        </w:rPr>
        <w:t>验证方法</w:t>
      </w:r>
    </w:p>
    <w:p w14:paraId="2534062D">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企业提供省部级以上科技奖励、实用新型专利、发明专利以及省级以上科技成果鉴定（技术先进性评价证明）等先进性评价材料（包括申报材料和评价结果）的复印件、先进性自我评价及支持材料（复印件），并承诺相关材料的真实性，遵守农业农村部、财政部和我省有关要求。</w:t>
      </w:r>
    </w:p>
    <w:p w14:paraId="57DDA12C">
      <w:pPr>
        <w:pStyle w:val="7"/>
        <w:autoSpaceDE/>
        <w:autoSpaceDN/>
        <w:spacing w:after="0" w:line="620" w:lineRule="exact"/>
        <w:ind w:firstLine="584"/>
        <w:rPr>
          <w:rFonts w:hint="eastAsia" w:ascii="仿宋_GB2312" w:hAnsi="仿宋" w:eastAsia="仿宋_GB2312" w:cs="仿宋"/>
          <w:sz w:val="30"/>
          <w:szCs w:val="30"/>
        </w:rPr>
      </w:pPr>
      <w:r>
        <w:rPr>
          <w:rFonts w:hint="eastAsia" w:ascii="仿宋_GB2312" w:hAnsi="仿宋" w:eastAsia="仿宋_GB2312" w:cs="仿宋"/>
          <w:sz w:val="32"/>
          <w:szCs w:val="32"/>
        </w:rPr>
        <w:t>省农业农村厅组织专家核验企业提供的先进性材料符合性，查看相关创新技术在拖拉机上的运用或体现情况，确认先进性评价技术与验证拖拉机是否相符。</w:t>
      </w:r>
    </w:p>
    <w:p w14:paraId="6C7CFF61">
      <w:pPr>
        <w:pStyle w:val="6"/>
        <w:numPr>
          <w:ilvl w:val="0"/>
          <w:numId w:val="0"/>
        </w:numPr>
        <w:spacing w:beforeLines="0" w:after="0" w:afterLines="0" w:line="620" w:lineRule="exact"/>
        <w:ind w:leftChars="0"/>
        <w:rPr>
          <w:rFonts w:hint="eastAsia" w:hAnsi="黑体" w:cs="黑体"/>
          <w:sz w:val="32"/>
          <w:szCs w:val="32"/>
        </w:rPr>
      </w:pPr>
      <w:r>
        <w:rPr>
          <w:rFonts w:hint="eastAsia" w:hAnsi="黑体" w:cs="黑体"/>
          <w:sz w:val="32"/>
          <w:szCs w:val="32"/>
          <w:lang w:val="en-US" w:eastAsia="zh-CN"/>
        </w:rPr>
        <w:t>4.</w:t>
      </w:r>
      <w:r>
        <w:rPr>
          <w:rFonts w:hint="eastAsia" w:hAnsi="黑体" w:cs="黑体"/>
          <w:sz w:val="32"/>
          <w:szCs w:val="32"/>
        </w:rPr>
        <w:t>验证结论</w:t>
      </w:r>
    </w:p>
    <w:p w14:paraId="125E29BF">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验证专家组应出具先进性评价结论，给出符合或不符合结果。不符合或意见不统一的，应详细说明原因。</w:t>
      </w:r>
    </w:p>
    <w:p w14:paraId="41744174">
      <w:pPr>
        <w:pStyle w:val="6"/>
        <w:numPr>
          <w:ilvl w:val="0"/>
          <w:numId w:val="0"/>
        </w:numPr>
        <w:spacing w:beforeLines="0" w:after="0" w:afterLines="0" w:line="620" w:lineRule="exact"/>
        <w:ind w:leftChars="0"/>
        <w:rPr>
          <w:rFonts w:hint="eastAsia" w:hAnsi="黑体" w:cs="黑体"/>
          <w:sz w:val="32"/>
          <w:szCs w:val="32"/>
        </w:rPr>
      </w:pPr>
      <w:r>
        <w:rPr>
          <w:rFonts w:hint="eastAsia" w:hAnsi="黑体" w:cs="黑体"/>
          <w:sz w:val="32"/>
          <w:szCs w:val="32"/>
          <w:lang w:val="en-US" w:eastAsia="zh-CN"/>
        </w:rPr>
        <w:t>5.</w:t>
      </w:r>
      <w:r>
        <w:rPr>
          <w:rFonts w:hint="eastAsia" w:hAnsi="黑体" w:cs="黑体"/>
          <w:sz w:val="32"/>
          <w:szCs w:val="32"/>
        </w:rPr>
        <w:t>有关要求</w:t>
      </w:r>
    </w:p>
    <w:p w14:paraId="23FFDA68">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验证专家要认真、仔细的审阅申报资料、查看拖拉机及相关部件，客观、公正评价拖拉机的先进性、补贴政策符合性。</w:t>
      </w:r>
    </w:p>
    <w:p w14:paraId="296A8466">
      <w:pPr>
        <w:pStyle w:val="7"/>
        <w:autoSpaceDE/>
        <w:autoSpaceDN/>
        <w:spacing w:after="0" w:line="620" w:lineRule="exact"/>
        <w:ind w:firstLine="584"/>
        <w:rPr>
          <w:rFonts w:hint="eastAsia" w:ascii="仿宋_GB2312" w:hAnsi="仿宋" w:eastAsia="仿宋_GB2312" w:cs="仿宋"/>
          <w:sz w:val="32"/>
          <w:szCs w:val="32"/>
        </w:rPr>
      </w:pPr>
      <w:r>
        <w:rPr>
          <w:rFonts w:hint="eastAsia" w:ascii="仿宋_GB2312" w:hAnsi="仿宋" w:eastAsia="仿宋_GB2312" w:cs="仿宋"/>
          <w:sz w:val="32"/>
          <w:szCs w:val="32"/>
        </w:rPr>
        <w:t>企业要如实提供相关资料，严格遵守农业农村部、财政部和我省有关要求，如因违规给国家造成损失的，承担相应损失和接受相应的处罚。</w:t>
      </w:r>
    </w:p>
    <w:p w14:paraId="766614DE">
      <w:pPr>
        <w:widowControl/>
        <w:spacing w:after="0" w:line="520" w:lineRule="exact"/>
        <w:outlineLvl w:val="0"/>
        <w:rPr>
          <w:rFonts w:ascii="Times New Roman" w:hAnsi="Times New Roman"/>
          <w:kern w:val="0"/>
          <w:szCs w:val="20"/>
        </w:rPr>
      </w:pPr>
    </w:p>
    <w:p w14:paraId="453B845B"/>
    <w:sectPr>
      <w:footerReference r:id="rId9" w:type="first"/>
      <w:headerReference r:id="rId5" w:type="default"/>
      <w:footerReference r:id="rId7" w:type="default"/>
      <w:headerReference r:id="rId6" w:type="even"/>
      <w:footerReference r:id="rId8" w:type="even"/>
      <w:pgSz w:w="11906" w:h="16838"/>
      <w:pgMar w:top="2098" w:right="1587" w:bottom="2098" w:left="1587" w:header="851" w:footer="1701" w:gutter="0"/>
      <w:cols w:space="720" w:num="1"/>
      <w:titlePg/>
      <w:docGrid w:type="linesAndChars" w:linePitch="574" w:charSpace="-16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8CE9B">
    <w:pPr>
      <w:pStyle w:val="3"/>
      <w:wordWrap w:val="0"/>
      <w:ind w:right="269" w:rightChars="128"/>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300" cy="3390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40BA27E8">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59264;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t2NuzRAAAAAwEAAA8AAAAAAAAAAQAgAAAAIgAAAGRycy9kb3du&#10;cmV2LnhtbFBLAQIUABQAAAAIAIdO4kDP1DjczQEAAJcDAAAOAAAAAAAAAAEAIAAAACABAABkcnMv&#10;ZTJvRG9jLnhtbFBLBQYAAAAABgAGAFkBAABfBQAAAAA=&#10;">
              <v:fill on="f" focussize="0,0"/>
              <v:stroke on="f"/>
              <v:imagedata o:title=""/>
              <o:lock v:ext="edit" aspectratio="f"/>
              <v:textbox inset="0mm,0mm,0mm,0mm" style="mso-fit-shape-to-text:t;">
                <w:txbxContent>
                  <w:p w14:paraId="40BA27E8">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D09B2">
    <w:pPr>
      <w:pStyle w:val="3"/>
      <w:ind w:firstLine="358" w:firstLineChars="128"/>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3390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22300" cy="339090"/>
                      </a:xfrm>
                      <a:prstGeom prst="rect">
                        <a:avLst/>
                      </a:prstGeom>
                      <a:noFill/>
                      <a:ln>
                        <a:noFill/>
                      </a:ln>
                    </wps:spPr>
                    <wps:txbx>
                      <w:txbxContent>
                        <w:p w14:paraId="68A2A677">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49pt;mso-position-horizontal:outside;mso-position-horizontal-relative:margin;mso-wrap-style:none;z-index:251660288;mso-width-relative:page;mso-height-relative:page;" filled="f" stroked="f" coordsize="21600,21600" o:gfxdata="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bdjbs0QAAAAMBAAAPAAAAAAAAAAEAIAAAACIAAABkcnMvZG93&#10;bnJldi54bWxQSwECFAAUAAAACACHTuJA9M3QMM4BAACXAwAADgAAAAAAAAABACAAAAAgAQAAZHJz&#10;L2Uyb0RvYy54bWxQSwUGAAAAAAYABgBZAQAAYAUAAAAA&#10;">
              <v:fill on="f" focussize="0,0"/>
              <v:stroke on="f"/>
              <v:imagedata o:title=""/>
              <o:lock v:ext="edit" aspectratio="f"/>
              <v:textbox inset="0mm,0mm,0mm,0mm" style="mso-fit-shape-to-text:t;">
                <w:txbxContent>
                  <w:p w14:paraId="68A2A677">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0FA8E">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00100" cy="3390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00100" cy="339090"/>
                      </a:xfrm>
                      <a:prstGeom prst="rect">
                        <a:avLst/>
                      </a:prstGeom>
                      <a:noFill/>
                      <a:ln>
                        <a:noFill/>
                      </a:ln>
                    </wps:spPr>
                    <wps:txbx>
                      <w:txbxContent>
                        <w:p w14:paraId="24B27A94">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6.7pt;width:63pt;mso-position-horizontal:outside;mso-position-horizontal-relative:margin;mso-wrap-style:none;z-index:251661312;mso-width-relative:page;mso-height-relative:page;" filled="f" stroked="f" coordsize="21600,21600" o:gfxdata="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KL9WjSAAAABAEAAA8AAAAAAAAAAQAgAAAAIgAAAGRycy9kb3du&#10;cmV2LnhtbFBLAQIUABQAAAAIAIdO4kCUuhJozAEAAJcDAAAOAAAAAAAAAAEAIAAAACEBAABkcnMv&#10;ZTJvRG9jLnhtbFBLBQYAAAAABgAGAFkBAABfBQAAAAA=&#10;">
              <v:fill on="f" focussize="0,0"/>
              <v:stroke on="f"/>
              <v:imagedata o:title=""/>
              <o:lock v:ext="edit" aspectratio="f"/>
              <v:textbox inset="0mm,0mm,0mm,0mm" style="mso-fit-shape-to-text:t;">
                <w:txbxContent>
                  <w:p w14:paraId="24B27A94">
                    <w:pPr>
                      <w:pStyle w:val="3"/>
                      <w:ind w:firstLine="280" w:firstLineChars="1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07E6">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3038D">
    <w:pPr>
      <w:ind w:left="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A5E0F3"/>
    <w:rsid w:val="00070A8B"/>
    <w:rsid w:val="0013791C"/>
    <w:rsid w:val="001A3E97"/>
    <w:rsid w:val="00234163"/>
    <w:rsid w:val="008828D9"/>
    <w:rsid w:val="00B42959"/>
    <w:rsid w:val="00BF1F61"/>
    <w:rsid w:val="00D36C05"/>
    <w:rsid w:val="00E44E1B"/>
    <w:rsid w:val="00EF4A2F"/>
    <w:rsid w:val="06051469"/>
    <w:rsid w:val="061E097A"/>
    <w:rsid w:val="179E4046"/>
    <w:rsid w:val="21570393"/>
    <w:rsid w:val="2D60052F"/>
    <w:rsid w:val="399D6AFA"/>
    <w:rsid w:val="3D7D3613"/>
    <w:rsid w:val="3E021D6A"/>
    <w:rsid w:val="47A70D1B"/>
    <w:rsid w:val="49755653"/>
    <w:rsid w:val="5A783688"/>
    <w:rsid w:val="60AC0D1D"/>
    <w:rsid w:val="67B936F6"/>
    <w:rsid w:val="776E602E"/>
    <w:rsid w:val="7BB91951"/>
    <w:rsid w:val="7E5E36DE"/>
    <w:rsid w:val="BFA5E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pPr>
    <w:rPr>
      <w:rFonts w:ascii="Times New Roman" w:hAnsi="Times New Roman" w:eastAsia="仿宋_GB2312"/>
      <w:color w:val="000000"/>
      <w:sz w:val="32"/>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章标题"/>
    <w:next w:val="1"/>
    <w:qFormat/>
    <w:uiPriority w:val="0"/>
    <w:pPr>
      <w:spacing w:before="100" w:beforeLines="100" w:after="100" w:afterLines="100" w:line="278" w:lineRule="auto"/>
      <w:jc w:val="both"/>
      <w:outlineLvl w:val="1"/>
    </w:pPr>
    <w:rPr>
      <w:rFonts w:ascii="黑体" w:hAnsi="Times New Roman" w:eastAsia="黑体" w:cs="Times New Roman"/>
      <w:sz w:val="21"/>
      <w:szCs w:val="22"/>
      <w:lang w:val="en-US" w:eastAsia="zh-CN" w:bidi="ar-SA"/>
    </w:rPr>
  </w:style>
  <w:style w:type="paragraph" w:customStyle="1" w:styleId="7">
    <w:name w:val="段"/>
    <w:qFormat/>
    <w:uiPriority w:val="0"/>
    <w:pPr>
      <w:tabs>
        <w:tab w:val="center" w:pos="4201"/>
        <w:tab w:val="right" w:leader="dot" w:pos="9298"/>
      </w:tabs>
      <w:autoSpaceDE w:val="0"/>
      <w:autoSpaceDN w:val="0"/>
      <w:spacing w:after="160" w:line="278" w:lineRule="auto"/>
      <w:ind w:firstLine="200" w:firstLineChars="200"/>
      <w:jc w:val="both"/>
    </w:pPr>
    <w:rPr>
      <w:rFonts w:ascii="宋体" w:hAnsi="Times New Roman" w:eastAsia="宋体" w:cs="Times New Roman"/>
      <w:sz w:val="21"/>
      <w:szCs w:val="22"/>
      <w:lang w:val="en-US" w:eastAsia="zh-CN" w:bidi="ar-SA"/>
    </w:rPr>
  </w:style>
  <w:style w:type="paragraph" w:customStyle="1" w:styleId="8">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718</Words>
  <Characters>729</Characters>
  <Lines>21</Lines>
  <Paragraphs>17</Paragraphs>
  <TotalTime>19</TotalTime>
  <ScaleCrop>false</ScaleCrop>
  <LinksUpToDate>false</LinksUpToDate>
  <CharactersWithSpaces>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2025-09-01T10:32:00Z</dcterms:created>
  <dc:creator>szfxm</dc:creator>
  <cp:lastModifiedBy>晚风自南</cp:lastModifiedBy>
  <dcterms:modified xsi:type="dcterms:W3CDTF">2026-07-07T02:09:40Z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eyJoZGlkIjoiYjRhZDE5OTIxYzRmZWYyNDQ4ZjBjYzkyYmI3MjgxNmIiLCJ1c2VySWQiOiI1NjA2MjkyMDgifQ==</vt:lpwstr>
  </property>
  <property fmtid="{D5CDD505-2E9C-101B-9397-08002B2CF9AE}" pid="4" name="ICV">
    <vt:lpwstr>F502F79D43A04807A853D3F527641478_13</vt:lpwstr>
  </property>
</Properties>
</file>