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EEF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1280" w:rightChars="40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2D2D2D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D2D2D"/>
          <w:spacing w:val="0"/>
          <w:kern w:val="0"/>
          <w:sz w:val="32"/>
          <w:szCs w:val="32"/>
          <w:lang w:val="en-US" w:eastAsia="zh-CN" w:bidi="ar"/>
        </w:rPr>
        <w:t>附件1</w:t>
      </w:r>
      <w:bookmarkStart w:id="0" w:name="_GoBack"/>
      <w:bookmarkEnd w:id="0"/>
    </w:p>
    <w:tbl>
      <w:tblPr>
        <w:tblStyle w:val="8"/>
        <w:tblW w:w="141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061"/>
        <w:gridCol w:w="1158"/>
        <w:gridCol w:w="1425"/>
        <w:gridCol w:w="863"/>
        <w:gridCol w:w="1161"/>
        <w:gridCol w:w="2438"/>
        <w:gridCol w:w="762"/>
        <w:gridCol w:w="1423"/>
        <w:gridCol w:w="1161"/>
        <w:gridCol w:w="871"/>
        <w:gridCol w:w="1009"/>
      </w:tblGrid>
      <w:tr w14:paraId="30C16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41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E0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陕西省</w:t>
            </w:r>
            <w:r>
              <w:rPr>
                <w:rStyle w:val="13"/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 w:bidi="ar"/>
              </w:rPr>
              <w:t>2026</w:t>
            </w:r>
            <w:r>
              <w:rPr>
                <w:rStyle w:val="14"/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 w:bidi="ar"/>
              </w:rPr>
              <w:t>年风送式喷雾机现场演示评价产品</w:t>
            </w:r>
          </w:p>
        </w:tc>
      </w:tr>
      <w:tr w14:paraId="3D2A0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08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98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机具品目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A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分档名称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8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46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</w:t>
            </w:r>
          </w:p>
          <w:p w14:paraId="19BEF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机具型号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F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产品投档技术参数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C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机具类型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BC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鉴定（认证）证书编号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BF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有效期</w:t>
            </w:r>
          </w:p>
          <w:p w14:paraId="2D5B1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截止日期 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11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企业所属省份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E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</w:t>
            </w:r>
          </w:p>
          <w:p w14:paraId="0D019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状态</w:t>
            </w:r>
          </w:p>
        </w:tc>
      </w:tr>
      <w:tr w14:paraId="77329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F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D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A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风机叶轮直径330mm及以上风送喷雾机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0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山东百力机械有限公司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5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3WFSC-500BC型车载式风送喷雾机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0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风机叶轮直径:550mm;药箱额定容量:500L;水平射程或喷幅:25m;结构型式:车载式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C4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24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2021041401000022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2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2031-02-04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18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E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4BE9B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D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A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30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风机叶轮直径330mm及以上风送喷雾机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C2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山东百力机械有限公司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4E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D8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3WFSC-500CC型车载式风送喷雾机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6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风机叶轮直径:550mm;药箱额定容量:500L;水平射程或喷幅:25m;结构型式:车载式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4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9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2021041401000022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93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2031-02-04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2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B2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6A066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55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C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F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风机叶轮直径330mm及以上风送喷雾机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8B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山东百力机械有限公司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AD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5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3WFSC-500CG型车载式风送喷雾机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0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风机叶轮直径:760mm;药箱额定容量:500L;水平射程或喷幅:30m;结构型式:车载式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E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C1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2021041401000022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0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2031-02-04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D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E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3B8A9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0D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D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5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风机叶轮直径330mm及以上风送喷雾机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0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山东百力机械有限公司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26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B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3WFSC-500C型车载式风送喷雾机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37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风机叶轮直径:550mm;药箱额定容量:500L;水平射程或喷幅:25m;结构型式:车载式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0B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2021041401000022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F8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2031-02-04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B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83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04C7D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2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4E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97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风机叶轮直径330mm及以上风送喷雾机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A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山东百力机械有限公司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A7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8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3WFSC-500Q型车载式风送喷雾机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4B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风机叶轮直径:490mm;药箱额定容量:500L;水平射程或喷幅:20m;结构型式:车载式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EE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EC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2021041401000022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E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2031-02-04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7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7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70C44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8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A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41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风机叶轮直径330mm及以上风送喷雾机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6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山东百力机械有限公司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6B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3B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3WFSQ-500型牵引式风送喷雾机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6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风机叶轮直径:800mm;药箱额定容量:500L;水平射程或喷幅:38m;结构型式:牵引式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52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1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2021041401000022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F7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2031-02-04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D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C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5929C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E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25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C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风机叶轮直径330mm及以上风送喷雾机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07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山东百力机械有限公司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A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67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3WFSQ-600型牵引式风送喷雾机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3B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风机叶轮直径:800mm;药箱额定容量:600L;水平射程或喷幅:25m;结构型式:牵引式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A2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1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2021041401000022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2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2031-02-04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D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D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6D47D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68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5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11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风机叶轮直径480mm及以上风送喷雾机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3D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宁晋县果然多农业机械有限公司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1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FE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3WFQ-1000A型牵引式风送喷雾机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95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结构型式:牵引式 ;风机叶轮直径:890mm;药箱额定容量:1000L;水平射程或喷幅:35m;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0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83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2024041401000063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B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2029-08-15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F5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77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10F78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1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A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A0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风机叶轮直径480mm及以上风送喷雾机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F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宁晋县果然多农业机械有限公司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CD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0C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3WFQ-1000型牵引式风送喷雾机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2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结构型式:牵引式 ;风机叶轮直径:890mm;药箱额定容量:1000L;水平射程或喷幅:35m;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B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E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2024041401000063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A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2029-08-15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4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80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5FC5D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DD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F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B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风机叶轮直径480mm及以上风送喷雾机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E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山东百力机械有限公司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0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A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3WFSQ-1000型牵引式风送喷雾机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0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结构型式:牵引式 ;风机叶轮直径:800mm;药箱额定容量:1000L;水平射程或喷幅:25m;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5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B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2021041401000022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F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2031-02-04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2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7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02223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20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8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D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风机叶轮直径800mm及以上风送喷雾机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A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宁晋县果然多农业机械有限公司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1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13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3WFQ-1500型牵引式风送喷雾机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81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风机叶轮直径:890mm;药箱额定容量:1500L;水平射程或喷幅:35m;结构型式:牵引式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8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BD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2024041401000063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04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2029-08-15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F4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563F5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0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E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A0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风机叶轮直径800mm及以上风送喷雾机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07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宁晋县果然多农业机械有限公司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F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FD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3WFQ-1600型牵引式风送喷雾机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2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风机叶轮直径:890mm;药箱额定容量:1600L;水平射程或喷幅:35m;结构型式:牵引式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7B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AA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2024041401000063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9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2029-08-15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4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C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0502E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4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C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5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风机叶轮直径800mm及以上风送喷雾机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43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宁晋县果然多农业机械有限公司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D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6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3WFQ-2000型牵引式风送喷雾机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3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风机叶轮直径:890mm;药箱额定容量:2000L;水平射程或喷幅:35m;结构型式:牵引式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0C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AA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2024041401000063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F1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2029-08-15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A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5C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273CF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19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7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30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风机叶轮直径800mm及以上风送喷雾机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C5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山东百力机械有限公司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E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8E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3WFSQ-1300型牵引式风送喷雾机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2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风机叶轮直径:800mm;药箱额定容量:1300L;水平射程或喷幅:40m;结构型式:牵引式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E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F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2021041401000022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54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2031-02-04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06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A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435B3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D4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2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1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风机叶轮直径800mm及以上风送喷雾机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5E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山东百力机械有限公司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11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F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3WFSQ-1600型牵引式风送喷雾机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67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风机叶轮直径:900mm;药箱额定容量:1600L;水平射程或喷幅:45m;结构型式:牵引式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4F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E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2021041401000022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C4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2031-02-04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1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F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695EC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23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7F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93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风机叶轮直径800mm及以上风送喷雾机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13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山东百力机械有限公司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B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风送式喷雾机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A4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3WFSQ-2000型牵引式风送喷雾机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6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风机叶轮直径:900mm;药箱额定容量:2000L;水平射程或喷幅:45m;结构型式:牵引式 ;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4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1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2021041401000022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02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2031-02-04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A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73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</w:tbl>
    <w:p w14:paraId="3C85E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footerReference r:id="rId5" w:type="default"/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B9146AA5-14D7-49D9-9B48-FEC4F44475A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691B4EF-40B0-4690-855D-7AE5134DE4F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39E7DC6-9F89-43A9-9763-34FAB276D30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863E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B1CBEC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B1CBEC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436F"/>
    <w:rsid w:val="01C73591"/>
    <w:rsid w:val="061C4D48"/>
    <w:rsid w:val="11EC1706"/>
    <w:rsid w:val="19D76D7C"/>
    <w:rsid w:val="1AAD7A92"/>
    <w:rsid w:val="249259F9"/>
    <w:rsid w:val="29A92CB7"/>
    <w:rsid w:val="34F308B0"/>
    <w:rsid w:val="38B3572C"/>
    <w:rsid w:val="39BD74D6"/>
    <w:rsid w:val="3B25049B"/>
    <w:rsid w:val="3C3F3D4D"/>
    <w:rsid w:val="3CB6351D"/>
    <w:rsid w:val="40356A01"/>
    <w:rsid w:val="44ED2DC4"/>
    <w:rsid w:val="47C52782"/>
    <w:rsid w:val="496A5B92"/>
    <w:rsid w:val="4A7A6D03"/>
    <w:rsid w:val="52A012CF"/>
    <w:rsid w:val="5500355F"/>
    <w:rsid w:val="55D66AE9"/>
    <w:rsid w:val="60CA35BB"/>
    <w:rsid w:val="64C66843"/>
    <w:rsid w:val="6770531C"/>
    <w:rsid w:val="6CEB164A"/>
    <w:rsid w:val="6F541B76"/>
    <w:rsid w:val="737D09BB"/>
    <w:rsid w:val="74372144"/>
    <w:rsid w:val="782C7C2A"/>
    <w:rsid w:val="79B75554"/>
    <w:rsid w:val="79E87564"/>
    <w:rsid w:val="7CFE1E2B"/>
    <w:rsid w:val="7E37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Calibri" w:hAnsi="Calibri" w:eastAsia="仿宋_GB2312" w:cs="宋体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 3"/>
    <w:basedOn w:val="1"/>
    <w:qFormat/>
    <w:uiPriority w:val="0"/>
    <w:rPr>
      <w:rFonts w:ascii="Times New Roman" w:hAnsi="Times New Roman"/>
      <w:kern w:val="0"/>
      <w:sz w:val="32"/>
      <w:szCs w:val="16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01"/>
    <w:basedOn w:val="10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1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2648</Words>
  <Characters>3572</Characters>
  <Lines>0</Lines>
  <Paragraphs>0</Paragraphs>
  <TotalTime>29</TotalTime>
  <ScaleCrop>false</ScaleCrop>
  <LinksUpToDate>false</LinksUpToDate>
  <CharactersWithSpaces>3658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2026-04-17T06:57:00Z</dcterms:created>
  <dc:creator>Administrator</dc:creator>
  <cp:lastModifiedBy>Vicourse</cp:lastModifiedBy>
  <cp:lastPrinted>2026-08-28T03:17:00Z</cp:lastPrinted>
  <dcterms:modified xsi:type="dcterms:W3CDTF">2026-08-28T09:06:50Z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751EFB9E9A3B4A09B522CF1BFAEEB289_13</vt:lpwstr>
  </property>
  <property fmtid="{D5CDD505-2E9C-101B-9397-08002B2CF9AE}" pid="4" name="KSOTemplateDocerSaveRecord">
    <vt:lpwstr>eyJoZGlkIjoiZjQwZmY3MjU3NTU2OWZkNWM1YTcyYjI1OTYyNTQwMTIiLCJ1c2VySWQiOiIyMzc0OTAxNzIifQ==</vt:lpwstr>
  </property>
</Properties>
</file>