
<file path=[Content_Types].xml><?xml version="1.0" encoding="utf-8"?>
<Types xmlns="http://schemas.openxmlformats.org/package/2006/content-types">
  <Default Extension="xml" ContentType="application/xml"/>
  <Default Extension="emf" ContentType="image/x-e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e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91C216">
      <w:pPr>
        <w:pStyle w:val="24"/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rPr>
          <w:rFonts w:hint="default" w:ascii="Times New Roman" w:hAnsi="Times New Roman" w:eastAsia="黑体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黑体" w:cs="Times New Roman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附件1</w:t>
      </w:r>
    </w:p>
    <w:p w14:paraId="64B844E6">
      <w:pPr>
        <w:pStyle w:val="22"/>
        <w:ind w:firstLine="0" w:firstLineChars="0"/>
        <w:jc w:val="center"/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贵州省</w:t>
      </w:r>
      <w:r>
        <w:rPr>
          <w:rFonts w:hint="eastAsia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农机</w:t>
      </w:r>
      <w:r>
        <w:rPr>
          <w:rFonts w:hint="default" w:ascii="Times New Roman" w:hAnsi="Times New Roman" w:eastAsia="方正小标宋简体" w:cs="Times New Roman"/>
          <w:color w:val="000000" w:themeColor="text1"/>
          <w:sz w:val="44"/>
          <w:szCs w:val="4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报废更新补贴额一览表</w:t>
      </w:r>
    </w:p>
    <w:tbl>
      <w:tblPr>
        <w:tblStyle w:val="17"/>
        <w:tblW w:w="8508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1"/>
        <w:gridCol w:w="4659"/>
        <w:gridCol w:w="970"/>
        <w:gridCol w:w="1398"/>
      </w:tblGrid>
      <w:tr w14:paraId="53E110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7B7656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机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型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6B8D0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类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别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FE7A12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报废补贴额</w:t>
            </w: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（元）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22ED1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黑体" w:cs="Times New Roman"/>
                <w:b w:val="0"/>
                <w:bCs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报废更新补贴额（元）</w:t>
            </w:r>
          </w:p>
        </w:tc>
      </w:tr>
      <w:tr w14:paraId="3A66401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5C8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自走式全喂入稻麦联合收割机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C5EAA9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喂入量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0.5kg/s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29E1C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7C924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0213770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884C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5CD79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喂入量0.5-1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kg/s（含）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6F3260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31153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</w:tr>
      <w:tr w14:paraId="5338A31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189B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DC40E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喂入量1-3 kg/s（含）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B43BE5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3566A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8250</w:t>
            </w:r>
          </w:p>
        </w:tc>
      </w:tr>
      <w:tr w14:paraId="36A8C1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73232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E2DC8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喂入量3-4 kg/s（含）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B2082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7300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94DB1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10950</w:t>
            </w:r>
          </w:p>
        </w:tc>
      </w:tr>
      <w:tr w14:paraId="4C140E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85C03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5B86F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喂入量4 kg/s以上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93E3F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084B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16500</w:t>
            </w:r>
          </w:p>
        </w:tc>
      </w:tr>
      <w:tr w14:paraId="34E6BC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1655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自走式半喂入稻麦联合收割机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6B884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35马力以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52FC0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7999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7500</w:t>
            </w:r>
          </w:p>
        </w:tc>
      </w:tr>
      <w:tr w14:paraId="6D9AC30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523C1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140FD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3行，35马力（含）以上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E673A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4F3E0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10800</w:t>
            </w:r>
          </w:p>
        </w:tc>
      </w:tr>
      <w:tr w14:paraId="286E75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0745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06A5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4行（含）以上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，</w:t>
            </w:r>
          </w:p>
          <w:p w14:paraId="0A420C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35马力（含）以上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0B02A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8E23E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26250</w:t>
            </w:r>
          </w:p>
        </w:tc>
      </w:tr>
      <w:tr w14:paraId="6C58E7E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E25FB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悬挂式玉米联合收割机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D4CDB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1-2行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23E9C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FFF19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7500</w:t>
            </w:r>
          </w:p>
        </w:tc>
      </w:tr>
      <w:tr w14:paraId="7857522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A98A5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B64AF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3-4行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14587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4D5BD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</w:tr>
      <w:tr w14:paraId="2EB986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50AC1A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自走式玉米联合收割机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2EABC9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2行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BE53A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4CECA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10800</w:t>
            </w:r>
          </w:p>
        </w:tc>
      </w:tr>
      <w:tr w14:paraId="07BEFAF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923AF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FA583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3行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1BB0D6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B27D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18750</w:t>
            </w:r>
          </w:p>
        </w:tc>
      </w:tr>
      <w:tr w14:paraId="0FA111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F2B0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6C3BE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4行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含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8BAFA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5954F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30000</w:t>
            </w:r>
          </w:p>
        </w:tc>
      </w:tr>
      <w:tr w14:paraId="4D10420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F4535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水稻插秧机（抛秧机）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34CE2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4行及以上手扶拖拉机配套水稻插秧机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8E5C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73F5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</w:tr>
      <w:tr w14:paraId="038D76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087FD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ECD9B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2行手扶步进式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E777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C90D6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</w:tr>
      <w:tr w14:paraId="6AB9DD9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6F4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CE78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4-6行手扶步进式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BE2C8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878BE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2700</w:t>
            </w:r>
          </w:p>
        </w:tc>
      </w:tr>
      <w:tr w14:paraId="5E555A3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1FE96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485AE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6行（含）以上手扶步进式机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FC6D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6CD5C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3900</w:t>
            </w:r>
          </w:p>
        </w:tc>
      </w:tr>
      <w:tr w14:paraId="3D1A2DA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56414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0FFC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6行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以上独轮乘坐式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91A8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5CC5D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25AB2E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4E13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8A1A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4行四轮乘坐式水稻插秧机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74BE5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02F8E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11250</w:t>
            </w:r>
          </w:p>
        </w:tc>
      </w:tr>
      <w:tr w14:paraId="4D75B0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4314A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915FB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6-7行（含）四轮乘坐式水稻插秧机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2768D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FF00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19500</w:t>
            </w:r>
          </w:p>
        </w:tc>
      </w:tr>
      <w:tr w14:paraId="30761E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3A7AB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73BA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2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行以上四轮乘坐式水稻插秧机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50C5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407C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27000</w:t>
            </w:r>
          </w:p>
        </w:tc>
      </w:tr>
      <w:tr w14:paraId="047F4B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64164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播种机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03F0B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6行以下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25520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E346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900</w:t>
            </w:r>
          </w:p>
        </w:tc>
      </w:tr>
      <w:tr w14:paraId="330A18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5AF12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9EFF0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6—11行（含）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21802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996B1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</w:tr>
      <w:tr w14:paraId="3117A17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93BB5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CC47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12—18行（含）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786D4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52250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2400</w:t>
            </w:r>
          </w:p>
        </w:tc>
      </w:tr>
      <w:tr w14:paraId="0DEFFFC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0BA6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09426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18行以上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043D3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09525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</w:tr>
      <w:tr w14:paraId="6206C2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0E2D08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农用北斗辅助驾驶系统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C7EE4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B4363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DBAB3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</w:tr>
      <w:tr w14:paraId="4616C6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tcBorders>
              <w:tl2br w:val="nil"/>
              <w:tr2bl w:val="nil"/>
            </w:tcBorders>
            <w:noWrap w:val="0"/>
            <w:vAlign w:val="center"/>
          </w:tcPr>
          <w:p w14:paraId="1D0700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田间作业监测终端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D3FA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BB2870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9D9A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</w:tr>
      <w:tr w14:paraId="415C04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4B206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植保无人</w:t>
            </w:r>
          </w:p>
          <w:p w14:paraId="34819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驾驶航空器</w:t>
            </w:r>
          </w:p>
          <w:p w14:paraId="3B3CEE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  <w:p w14:paraId="398232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FC7B0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-20L多旋翼植保无人驾驶航空器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8DD9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6868C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2700</w:t>
            </w:r>
          </w:p>
        </w:tc>
      </w:tr>
      <w:tr w14:paraId="6464B4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669EA3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53A53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-30L多旋翼植保无人驾驶航空器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6700C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075C2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4050</w:t>
            </w:r>
          </w:p>
        </w:tc>
      </w:tr>
      <w:tr w14:paraId="6710F01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76633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814BD4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-50L多旋翼植保无人驾驶航空器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5D212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3136D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5400</w:t>
            </w:r>
          </w:p>
        </w:tc>
      </w:tr>
      <w:tr w14:paraId="62DB8F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38057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1A17F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50L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以上多旋翼植保无人驾驶航空器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75646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B09CC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6450</w:t>
            </w:r>
          </w:p>
        </w:tc>
      </w:tr>
      <w:tr w14:paraId="606F87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E1826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06916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15L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-25L单旋翼植保无人驾驶航空器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79709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7138C7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4050</w:t>
            </w:r>
          </w:p>
        </w:tc>
      </w:tr>
      <w:tr w14:paraId="7D69F98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2209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4AEB0F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25L以上单旋翼植保无人驾驶航空器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2B179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CE077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5400</w:t>
            </w:r>
          </w:p>
        </w:tc>
      </w:tr>
      <w:tr w14:paraId="2DCE7F5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DCC62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after="0" w:line="44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轮式拖拉机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（含履带式拖拉机、手扶式拖拉机、手扶变型运输机组）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33CC04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20马力以下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9B6A5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B049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EAFD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91445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3A271B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20（含）-50马力（含）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4F8E8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3850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90507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1D65E4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F675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56E7D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50-80马力（含）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9D915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7860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0ADCA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EA55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55AB3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092BE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80-100马力（含）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FEF8C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10840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83719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071F0B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9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7658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D295D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100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-160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马力（含）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29EA4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13140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84A1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954B9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2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3910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F5B29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60-200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马力（含）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BB6C9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5FE80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D93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D5C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A809F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马力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以上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EB39A6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EA28C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F57319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7FDA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机动喷雾（粉）机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7031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18m以下悬挂及牵引式喷杆喷雾机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0B546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D8383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BBDBC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51F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E0B9A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18m及以上悬挂及牵引式喷杆喷雾机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97ECB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E318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6B042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79E2F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947376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18（含）-50马力自走式喷杆喷雾机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F12D1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7260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AC48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848F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6C597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50（含）-100马力自走式喷杆喷雾机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1866F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3281E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F1E1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3766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7ABC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100马力及以上自走式喷杆喷雾机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089DC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EA60C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6A4D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3A093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9328EE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喷幅&lt;35m自走式风送喷雾机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4C71A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E558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02DB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1C70A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E2B13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喷幅≥35m自走式风送喷雾机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F794A8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6700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5F889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9B3F47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19377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机动脱粒机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D4E0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生产率300 kg/h以下稻麦脱粒机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1BCFB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CA43D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CECFA5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C15E6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1B2F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w w:val="100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生产率300 kg/h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以上稻麦脱粒机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B5B3F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4725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E8DF5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E0479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饲（料）草粉碎机</w:t>
            </w:r>
          </w:p>
          <w:p w14:paraId="5CE0B3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4730A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 mm以下饲料粉碎机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2264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6F07F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CB3A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2F7F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50A42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400（含）-550 mm饲料粉碎机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E0C32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DD718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4D0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2185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B72D9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550 mm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以上饲料粉碎机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EFDA9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B7E94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02BCB1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203005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铡草机</w:t>
            </w:r>
          </w:p>
          <w:p w14:paraId="19914C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A87E7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生产率＜3 t/h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D2CE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361A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390E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574A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4E93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3t/h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生产率＜6 t/h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A4C75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6096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B3EF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1C8504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17FC1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6t/h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生产率＜15 t/h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7BC49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8625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51B5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7883D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CF62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15t/h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生产率＜20t/h机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C6E16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BDEA1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5C998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7ADA4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C5B01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20t/h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≤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生产率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BE60A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08C18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214B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6C004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谷物烘干机</w:t>
            </w:r>
          </w:p>
          <w:p w14:paraId="4DEFAB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5EFB7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批处理量1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-4t移动式谷物烘干机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A0D8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1481F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52D4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8A5D9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69DB8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批处理量4t及以上移动式谷物烘干机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7B9F2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3700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B7D01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1222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C389EF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C0221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批处理量1（含）-4t循环式谷物烘干机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E7EEB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1900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CFBCC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F33A53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41C51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339E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批处理量4（含）-10t循环式谷物烘干机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2D181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20252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17CFBC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39DD8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8D575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批处理量10（含）-20t循环式谷物烘干机（含）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D60D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43A33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50551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D7F2D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E41B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批处理量20（含）-30t循环式谷物烘干机（含）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BD10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C3DD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0FB3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C43C6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F6ABD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批处理量30t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以上循环式谷物烘干机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24718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14500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B9A8C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D0F5A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A97D6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0AD18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处理量20（含）-50t/d连续式谷物</w:t>
            </w:r>
            <w:r>
              <w:rPr>
                <w:rFonts w:hint="eastAsia" w:ascii="仿宋_GB2312" w:hAnsi="仿宋_GB2312" w:eastAsia="仿宋_GB2312" w:cs="仿宋_GB2312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5D52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833E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F269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CEE9E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CAD86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处理量50（含）-100t/d连续式谷物烘干机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2FC5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9300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50DB1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321B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9B024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650ED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处理量100（含）-300t/d连续式谷物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307E2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E0485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3ABE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44F9A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2E052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处理量300t/d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以上连续式谷物烘干机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5327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26000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C2099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24962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6FEA2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7304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装载量3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-5t批式静态谷物烘干机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DEE06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CE486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9DF2F0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2755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791E4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装载量5t</w:t>
            </w:r>
            <w:r>
              <w:rPr>
                <w:rFonts w:hint="default" w:ascii="Times New Roman" w:hAnsi="Times New Roman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及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以上批式静态谷物烘干机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82AA4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2900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4ADE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9A468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4FFBA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磨粉机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09C1A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非辊式磨粉机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7F31C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89B3E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EFA5E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DFD9F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57DE0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磨辊长度30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40cm磨粉机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26E67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BF53B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A27CB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0A2913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310C2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磨辊长度40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-60cm磨粉机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6292C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1700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12CF8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EEC3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E7F308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C6D48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磨辊长度在60cm及以上磨粉机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1E8A9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2C2B3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07FFD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229FC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色选机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16D66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执行单元数60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128个的茶叶色选机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F186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5300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8D96B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AAB44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4BE55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3D170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执行单元数128个及以上的茶叶色选机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9882C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DCCF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D0683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EDA14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0AE6D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执行单元数60以下大米色选机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73E71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1E141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A0353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4AFD5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BF756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执行单元数60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—300大米色选机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69F30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AAFB1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A0F8E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0E68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2681D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执行单元数300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—450大米色选机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E77D8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4A99C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1BC2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C29D32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AE482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执行单元数450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及以上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大米色选机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CC0A8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01CA3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A985C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A715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0EE96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执行单元数60以下杂粮色选机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5FE6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00DAC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6BEB4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28E9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BE42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执行单元数60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—300杂粮色选机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13715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70C5A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0027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E7BCF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57BC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执行单元数300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—450杂粮色选机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00B08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03E0C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25E36D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4" w:hRule="exac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401F2F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BC7CF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执行单元数450及以上杂粮色选机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7E5C1F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137D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D460C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2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3AC70A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旋耕机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4B1748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1.2</w:t>
            </w: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-2m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履带自走式旋耕机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0425A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D179C37">
            <w:pPr>
              <w:keepNext w:val="0"/>
              <w:keepLines w:val="0"/>
              <w:pageBreakBefore w:val="0"/>
              <w:widowControl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ADD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69C605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4F31C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2m及以上履带自走式旋耕机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C6B17F8">
            <w:pPr>
              <w:keepNext w:val="0"/>
              <w:keepLines w:val="0"/>
              <w:pageBreakBefore w:val="0"/>
              <w:kinsoku/>
              <w:wordWrap/>
              <w:topLinePunct w:val="0"/>
              <w:autoSpaceDE/>
              <w:autoSpaceDN/>
              <w:bidi w:val="0"/>
              <w:snapToGrid w:val="0"/>
              <w:spacing w:line="560" w:lineRule="exact"/>
              <w:ind w:firstLine="0" w:firstLineChars="0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CF459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7A08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2A566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微耕机（耕整机）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3C4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kW以下微耕机（耕整机）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E01A0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4F627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BFE46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6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64A57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CEFD8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kW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以上微耕机（耕整机）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14E01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68042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3E61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87CC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茶叶烘干机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56E26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1-2锅（槽）全自动茶叶炒干机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bottom"/>
          </w:tcPr>
          <w:p w14:paraId="110AC2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720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19A9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A6971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EBE41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93998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非全自动茶叶炒干机（含扁形茶炒制机）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bottom"/>
          </w:tcPr>
          <w:p w14:paraId="4A3857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512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6157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CADEA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8A454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683A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烘干面积10㎡以下百叶式茶叶烘干机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bottom"/>
          </w:tcPr>
          <w:p w14:paraId="2892FA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440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582E5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AA113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B3AB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CD891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烘干面积10㎡以下连续自动式</w:t>
            </w:r>
          </w:p>
          <w:p w14:paraId="6BBDBF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茶叶烘干机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bottom"/>
          </w:tcPr>
          <w:p w14:paraId="23DEC1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4062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DB48A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E7B1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46DC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烘干面积10㎡（含）以上连续自动式</w:t>
            </w:r>
          </w:p>
          <w:p w14:paraId="45C06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茶叶烘干机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bottom"/>
          </w:tcPr>
          <w:p w14:paraId="44CD3A7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kern w:val="0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4040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F6ECA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DEFE5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C9025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碾米机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608DD5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kW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碾米机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92C45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92ED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59F5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DDDC2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A03C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2.2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kW（含）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以上碾米机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895E7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447B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30DC4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351522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A7F5D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7.5kW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以下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组合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碾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米机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A2B14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5B90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6CC62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CF28A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A2ACB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7.5kW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（含）以上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组合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碾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米机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40784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63350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DAF24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8E9F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0D1D3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砻碾组合米机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132A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FAD18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7850F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9D0FE6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割晒机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5F54E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工作幅宽1m以上悬挂式割晒机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A025C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E544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CE21A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5540C7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2FEE3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工作幅宽1m以上手扶式割晒机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0C94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8731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C41E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top"/>
          </w:tcPr>
          <w:p w14:paraId="19FD51A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4D0F9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背负式割晒机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7583C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F648F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F1966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004EE6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起垄机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55559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—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2m起垄机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A30B3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7B35F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ACBAF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84C7E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0E627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-4m起垄机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E4C8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1849F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9D3551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7AEFB69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496F2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4m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以上起垄机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B9F8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9E0E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06932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45DB6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A070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微耕机、手扶拖拉机配套起垄机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器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07B94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F858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6633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622692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玉米脱粒机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608D3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滚筒长度≤700mm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51A46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2D414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E6CFC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00685D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C92F19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滚筒长度＞700mm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E5234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4F3CB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852FF8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72919563">
            <w:pPr>
              <w:keepNext w:val="0"/>
              <w:keepLines w:val="0"/>
              <w:pageBreakBefore w:val="0"/>
              <w:widowControl w:val="0"/>
              <w:tabs>
                <w:tab w:val="left" w:pos="518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揉丝机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70D77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1t/h以下揉丝机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C22FB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01343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12DC3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71DD96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6FEA6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-2t/h揉丝机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7C55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180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12ACC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32CC57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A0219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75530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-4t/h揉丝机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8E621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EBA4F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6D761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BB0BD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A36A2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-6t/h揉丝机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1C4C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C9D3E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D970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1F9816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C5D30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-10t/h揉丝机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08CE51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3AD41F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FF010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319AC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914A5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-15t/h揉丝机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34411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64EAF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F5446E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E9FC0C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0355D4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15t/h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以上揉丝机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440BB0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1500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31D8C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01BEE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5D24D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秸秆粉碎还田机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2C2023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1—1.5m秸秆粉碎还田机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A4378A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5519F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75ED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5A6F84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B0528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1.5—2m秸秆粉碎还田机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73B5B8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0AE67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74A2F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F9467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EA3DD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2—2.5m秸秆粉碎还田机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B663A1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5AD2A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675A4B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6F779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1517E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2.5m及以上秸秆粉碎还田机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31A7DA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950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519C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C8CC9D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5C9F5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茶叶理条机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3A4E901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锅槽面积0.5（含）-1㎡茶叶理条机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56356B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780E74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22B9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42F779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D62BE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锅槽面积1（含）-2.5㎡茶叶理条机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928D8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65C3F5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DC715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3614D28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5D1CF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锅槽面积2.5㎡及以上茶叶理条机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6EB419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228EF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3B422A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tcBorders>
              <w:tl2br w:val="nil"/>
              <w:tr2bl w:val="nil"/>
            </w:tcBorders>
            <w:noWrap w:val="0"/>
            <w:vAlign w:val="center"/>
          </w:tcPr>
          <w:p w14:paraId="188DBB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茶叶杀青机</w:t>
            </w: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1BE8D5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滚筒直径30cm（含）-40cm杀青机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1F00B9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05AF91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020F3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2DE066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4037BB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滚筒直径40（含）-60cm杀青机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20403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14AF8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ABFF0B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tcBorders>
              <w:tl2br w:val="nil"/>
              <w:tr2bl w:val="nil"/>
            </w:tcBorders>
            <w:noWrap w:val="0"/>
            <w:vAlign w:val="center"/>
          </w:tcPr>
          <w:p w14:paraId="6CA57B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tcBorders>
              <w:tl2br w:val="nil"/>
              <w:tr2bl w:val="nil"/>
            </w:tcBorders>
            <w:noWrap w:val="0"/>
            <w:vAlign w:val="center"/>
          </w:tcPr>
          <w:p w14:paraId="70648B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滚筒直径60（含）-80cm杀青机</w:t>
            </w:r>
          </w:p>
        </w:tc>
        <w:tc>
          <w:tcPr>
            <w:tcW w:w="970" w:type="dxa"/>
            <w:tcBorders>
              <w:tl2br w:val="nil"/>
              <w:tr2bl w:val="nil"/>
            </w:tcBorders>
            <w:noWrap w:val="0"/>
            <w:vAlign w:val="center"/>
          </w:tcPr>
          <w:p w14:paraId="6DAED7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2000</w:t>
            </w:r>
          </w:p>
        </w:tc>
        <w:tc>
          <w:tcPr>
            <w:tcW w:w="1398" w:type="dxa"/>
            <w:tcBorders>
              <w:tl2br w:val="nil"/>
              <w:tr2bl w:val="nil"/>
            </w:tcBorders>
            <w:noWrap w:val="0"/>
            <w:vAlign w:val="center"/>
          </w:tcPr>
          <w:p w14:paraId="4E5B66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</w:p>
        </w:tc>
      </w:tr>
      <w:tr w14:paraId="04A2DDE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noWrap w:val="0"/>
            <w:vAlign w:val="top"/>
          </w:tcPr>
          <w:p w14:paraId="51CA12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noWrap w:val="0"/>
            <w:vAlign w:val="center"/>
          </w:tcPr>
          <w:p w14:paraId="182E2E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滚筒直径80cm及以上杀青机</w:t>
            </w:r>
          </w:p>
        </w:tc>
        <w:tc>
          <w:tcPr>
            <w:tcW w:w="970" w:type="dxa"/>
            <w:noWrap w:val="0"/>
            <w:vAlign w:val="center"/>
          </w:tcPr>
          <w:p w14:paraId="150DE2C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3000</w:t>
            </w:r>
          </w:p>
        </w:tc>
        <w:tc>
          <w:tcPr>
            <w:tcW w:w="1398" w:type="dxa"/>
            <w:noWrap w:val="0"/>
            <w:vAlign w:val="center"/>
          </w:tcPr>
          <w:p w14:paraId="3A269F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38DB7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noWrap w:val="0"/>
            <w:vAlign w:val="top"/>
          </w:tcPr>
          <w:p w14:paraId="1780930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noWrap w:val="0"/>
            <w:vAlign w:val="center"/>
          </w:tcPr>
          <w:p w14:paraId="79F1ADD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其他杀青机</w:t>
            </w:r>
          </w:p>
        </w:tc>
        <w:tc>
          <w:tcPr>
            <w:tcW w:w="970" w:type="dxa"/>
            <w:noWrap w:val="0"/>
            <w:vAlign w:val="center"/>
          </w:tcPr>
          <w:p w14:paraId="3EFDE6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800</w:t>
            </w:r>
          </w:p>
        </w:tc>
        <w:tc>
          <w:tcPr>
            <w:tcW w:w="1398" w:type="dxa"/>
            <w:noWrap w:val="0"/>
            <w:vAlign w:val="center"/>
          </w:tcPr>
          <w:p w14:paraId="66C4B6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C16C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restart"/>
            <w:noWrap w:val="0"/>
            <w:vAlign w:val="center"/>
          </w:tcPr>
          <w:p w14:paraId="04F54F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田园管理机</w:t>
            </w:r>
          </w:p>
        </w:tc>
        <w:tc>
          <w:tcPr>
            <w:tcW w:w="4659" w:type="dxa"/>
            <w:noWrap w:val="0"/>
            <w:vAlign w:val="center"/>
          </w:tcPr>
          <w:p w14:paraId="70A119E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kW以下微耕机（耕整机）</w:t>
            </w:r>
          </w:p>
        </w:tc>
        <w:tc>
          <w:tcPr>
            <w:tcW w:w="970" w:type="dxa"/>
            <w:noWrap w:val="0"/>
            <w:vAlign w:val="center"/>
          </w:tcPr>
          <w:p w14:paraId="23E990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398" w:type="dxa"/>
            <w:noWrap w:val="0"/>
            <w:vAlign w:val="center"/>
          </w:tcPr>
          <w:p w14:paraId="7757C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A71EF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1481" w:type="dxa"/>
            <w:vMerge w:val="continue"/>
            <w:noWrap w:val="0"/>
            <w:vAlign w:val="top"/>
          </w:tcPr>
          <w:p w14:paraId="3E1DB1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659" w:type="dxa"/>
            <w:noWrap w:val="0"/>
            <w:vAlign w:val="center"/>
          </w:tcPr>
          <w:p w14:paraId="45869F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 kW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（含）</w:t>
            </w:r>
            <w:r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以上微耕机（耕整机）</w:t>
            </w:r>
          </w:p>
        </w:tc>
        <w:tc>
          <w:tcPr>
            <w:tcW w:w="970" w:type="dxa"/>
            <w:noWrap w:val="0"/>
            <w:vAlign w:val="center"/>
          </w:tcPr>
          <w:p w14:paraId="7E8F3E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56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00</w:t>
            </w:r>
          </w:p>
        </w:tc>
        <w:tc>
          <w:tcPr>
            <w:tcW w:w="1398" w:type="dxa"/>
            <w:noWrap w:val="0"/>
            <w:vAlign w:val="center"/>
          </w:tcPr>
          <w:p w14:paraId="68583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topLinePunct w:val="0"/>
              <w:autoSpaceDE/>
              <w:autoSpaceDN/>
              <w:bidi w:val="0"/>
              <w:spacing w:line="56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color w:val="000000" w:themeColor="text1"/>
                <w:kern w:val="0"/>
                <w:sz w:val="24"/>
                <w:szCs w:val="24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70387821">
      <w:pPr>
        <w:keepNext w:val="0"/>
        <w:keepLines w:val="0"/>
        <w:pageBreakBefore w:val="0"/>
        <w:kinsoku/>
        <w:wordWrap/>
        <w:topLinePunct w:val="0"/>
        <w:autoSpaceDE/>
        <w:autoSpaceDN/>
        <w:bidi w:val="0"/>
        <w:spacing w:line="560" w:lineRule="exact"/>
        <w:jc w:val="both"/>
        <w:rPr>
          <w:rFonts w:hint="default" w:ascii="Times New Roman" w:hAnsi="Times New Roman" w:cs="Times New Roman"/>
          <w:color w:val="000000" w:themeColor="text1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</w:p>
    <w:p w14:paraId="4BE837B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jc w:val="both"/>
        <w:textAlignment w:val="auto"/>
        <w:rPr>
          <w:rFonts w:hint="default" w:ascii="Times New Roman" w:hAnsi="Times New Roman" w:cs="Times New Roman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headerReference r:id="rId5" w:type="default"/>
      <w:footerReference r:id="rId6" w:type="default"/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E0002EFF" w:usb1="C000785B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汉仪平安行粗简">
    <w:altName w:val="仿宋_GB2312"/>
    <w:panose1 w:val="00020600040101010101"/>
    <w:charset w:val="86"/>
    <w:family w:val="auto"/>
    <w:pitch w:val="default"/>
    <w:sig w:usb0="00000000" w:usb1="00000000" w:usb2="00000016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汉仪旗黑-30简">
    <w:altName w:val="黑体"/>
    <w:panose1 w:val="00020600040101010101"/>
    <w:charset w:val="86"/>
    <w:family w:val="auto"/>
    <w:pitch w:val="default"/>
    <w:sig w:usb0="00000000" w:usb1="00000000" w:usb2="00000016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1A7F2F">
    <w:pPr>
      <w:pStyle w:val="10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D92868">
                          <w:pPr>
                            <w:pStyle w:val="10"/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ajorEastAsia" w:hAnsiTheme="majorEastAsia" w:eastAsiaTheme="majorEastAsia" w:cstheme="major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3BD92868">
                    <w:pPr>
                      <w:pStyle w:val="10"/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ajorEastAsia" w:hAnsiTheme="majorEastAsia" w:eastAsiaTheme="majorEastAsia" w:cstheme="major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B02F4F">
    <w:pPr>
      <w:pStyle w:val="11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EwYTA1MTdiZGEwNzU3NWU5YWM5NzNhZTNlZGJhMDMifQ=="/>
    <w:docVar w:name="KSO_WPS_MARK_KEY" w:val="5d5fe8c7-3c9c-43e4-ade3-9e8e949fc34c"/>
  </w:docVars>
  <w:rsids>
    <w:rsidRoot w:val="4C242AD8"/>
    <w:rsid w:val="00016B35"/>
    <w:rsid w:val="000E5D0F"/>
    <w:rsid w:val="00163106"/>
    <w:rsid w:val="001C7500"/>
    <w:rsid w:val="001C7C49"/>
    <w:rsid w:val="001C7CFC"/>
    <w:rsid w:val="0020354D"/>
    <w:rsid w:val="00226C0C"/>
    <w:rsid w:val="00285D01"/>
    <w:rsid w:val="0028755C"/>
    <w:rsid w:val="002B198C"/>
    <w:rsid w:val="002B4CDD"/>
    <w:rsid w:val="002D19A9"/>
    <w:rsid w:val="00400610"/>
    <w:rsid w:val="00417112"/>
    <w:rsid w:val="00460697"/>
    <w:rsid w:val="00513B50"/>
    <w:rsid w:val="00554860"/>
    <w:rsid w:val="0055790B"/>
    <w:rsid w:val="0057266B"/>
    <w:rsid w:val="005913D7"/>
    <w:rsid w:val="005C14FE"/>
    <w:rsid w:val="00667537"/>
    <w:rsid w:val="007768B0"/>
    <w:rsid w:val="00776E3F"/>
    <w:rsid w:val="007C74F1"/>
    <w:rsid w:val="007D3FCA"/>
    <w:rsid w:val="00803B67"/>
    <w:rsid w:val="00832C4D"/>
    <w:rsid w:val="00850A31"/>
    <w:rsid w:val="008A5C5B"/>
    <w:rsid w:val="008C7C39"/>
    <w:rsid w:val="0099398E"/>
    <w:rsid w:val="009A07CC"/>
    <w:rsid w:val="009D34F3"/>
    <w:rsid w:val="00A0764A"/>
    <w:rsid w:val="00A1307F"/>
    <w:rsid w:val="00A43FA9"/>
    <w:rsid w:val="00A9700A"/>
    <w:rsid w:val="00AC6F90"/>
    <w:rsid w:val="00B359D6"/>
    <w:rsid w:val="00B46B50"/>
    <w:rsid w:val="00B819ED"/>
    <w:rsid w:val="00C005B8"/>
    <w:rsid w:val="00C041F7"/>
    <w:rsid w:val="00C33B03"/>
    <w:rsid w:val="00C62FF1"/>
    <w:rsid w:val="00C766C9"/>
    <w:rsid w:val="00D0487A"/>
    <w:rsid w:val="00D364E1"/>
    <w:rsid w:val="00D75832"/>
    <w:rsid w:val="00E302F4"/>
    <w:rsid w:val="00E306B3"/>
    <w:rsid w:val="00E353BC"/>
    <w:rsid w:val="00ED5E16"/>
    <w:rsid w:val="00EE79D7"/>
    <w:rsid w:val="00F53EBE"/>
    <w:rsid w:val="00FA55B7"/>
    <w:rsid w:val="07FE0339"/>
    <w:rsid w:val="0C49448D"/>
    <w:rsid w:val="0E395F69"/>
    <w:rsid w:val="0EE73304"/>
    <w:rsid w:val="0EFF8849"/>
    <w:rsid w:val="0F719D0E"/>
    <w:rsid w:val="0FFEAE26"/>
    <w:rsid w:val="1155307D"/>
    <w:rsid w:val="123D23C9"/>
    <w:rsid w:val="12A86151"/>
    <w:rsid w:val="13CF7EB6"/>
    <w:rsid w:val="149FB16B"/>
    <w:rsid w:val="17B5012D"/>
    <w:rsid w:val="17C90046"/>
    <w:rsid w:val="17CBFC65"/>
    <w:rsid w:val="181810E3"/>
    <w:rsid w:val="1A583AC8"/>
    <w:rsid w:val="1AD47792"/>
    <w:rsid w:val="1BFFE1CA"/>
    <w:rsid w:val="1CDA2E0B"/>
    <w:rsid w:val="1D7348AD"/>
    <w:rsid w:val="1F7312F5"/>
    <w:rsid w:val="20777A08"/>
    <w:rsid w:val="2197576F"/>
    <w:rsid w:val="22F40550"/>
    <w:rsid w:val="236E7831"/>
    <w:rsid w:val="247E0D29"/>
    <w:rsid w:val="24863878"/>
    <w:rsid w:val="256746D6"/>
    <w:rsid w:val="25981E58"/>
    <w:rsid w:val="275D135C"/>
    <w:rsid w:val="275F3C0A"/>
    <w:rsid w:val="280C5229"/>
    <w:rsid w:val="2A2542B1"/>
    <w:rsid w:val="2C8D580A"/>
    <w:rsid w:val="2F394CAA"/>
    <w:rsid w:val="31CF685F"/>
    <w:rsid w:val="32BB8125"/>
    <w:rsid w:val="35C506A4"/>
    <w:rsid w:val="377AAA00"/>
    <w:rsid w:val="378130A0"/>
    <w:rsid w:val="37DDBBDC"/>
    <w:rsid w:val="37FDD21E"/>
    <w:rsid w:val="3835351F"/>
    <w:rsid w:val="39A434E0"/>
    <w:rsid w:val="3B3DE9F7"/>
    <w:rsid w:val="3CFE817F"/>
    <w:rsid w:val="3DD1DE60"/>
    <w:rsid w:val="3E7FFE0C"/>
    <w:rsid w:val="3EB77965"/>
    <w:rsid w:val="3EF342F7"/>
    <w:rsid w:val="3EF7E7C6"/>
    <w:rsid w:val="3F6E7AAD"/>
    <w:rsid w:val="3FEDB72B"/>
    <w:rsid w:val="3FFFA534"/>
    <w:rsid w:val="40D97773"/>
    <w:rsid w:val="43FFFBD4"/>
    <w:rsid w:val="45F46220"/>
    <w:rsid w:val="4685178A"/>
    <w:rsid w:val="46BF2B74"/>
    <w:rsid w:val="47685C06"/>
    <w:rsid w:val="49716CFA"/>
    <w:rsid w:val="4BF71E68"/>
    <w:rsid w:val="4C242AD8"/>
    <w:rsid w:val="4DFE4073"/>
    <w:rsid w:val="4EFF3D6F"/>
    <w:rsid w:val="4F54752A"/>
    <w:rsid w:val="50413621"/>
    <w:rsid w:val="50D03493"/>
    <w:rsid w:val="5137B9BA"/>
    <w:rsid w:val="584D4F9D"/>
    <w:rsid w:val="58CB401A"/>
    <w:rsid w:val="59DFE3C7"/>
    <w:rsid w:val="5C9E4DA6"/>
    <w:rsid w:val="5D6F60A1"/>
    <w:rsid w:val="5E4B06C0"/>
    <w:rsid w:val="5F991987"/>
    <w:rsid w:val="5FD3E1A6"/>
    <w:rsid w:val="5FFEAE2B"/>
    <w:rsid w:val="63D351D4"/>
    <w:rsid w:val="65F46891"/>
    <w:rsid w:val="66811B16"/>
    <w:rsid w:val="66DBC9D8"/>
    <w:rsid w:val="682D0771"/>
    <w:rsid w:val="68ED57A4"/>
    <w:rsid w:val="696BF269"/>
    <w:rsid w:val="6A6534F3"/>
    <w:rsid w:val="6ABF0260"/>
    <w:rsid w:val="6B5F6C93"/>
    <w:rsid w:val="6D46638E"/>
    <w:rsid w:val="6D5AD3A5"/>
    <w:rsid w:val="6DFC2A59"/>
    <w:rsid w:val="6E7D2BC3"/>
    <w:rsid w:val="6F1F351E"/>
    <w:rsid w:val="6F7FD8DA"/>
    <w:rsid w:val="6F9F1506"/>
    <w:rsid w:val="6FAED82C"/>
    <w:rsid w:val="6FB572A7"/>
    <w:rsid w:val="6FC84312"/>
    <w:rsid w:val="6FD98CF4"/>
    <w:rsid w:val="6FEF189F"/>
    <w:rsid w:val="719A0635"/>
    <w:rsid w:val="71ED1927"/>
    <w:rsid w:val="73BE1CB4"/>
    <w:rsid w:val="742379D5"/>
    <w:rsid w:val="74E72303"/>
    <w:rsid w:val="763467FB"/>
    <w:rsid w:val="768A5887"/>
    <w:rsid w:val="7739BA04"/>
    <w:rsid w:val="77DE3DEC"/>
    <w:rsid w:val="77F7FB11"/>
    <w:rsid w:val="79561300"/>
    <w:rsid w:val="79CE7BE3"/>
    <w:rsid w:val="79DBE89E"/>
    <w:rsid w:val="79F7F26B"/>
    <w:rsid w:val="7A7F5A63"/>
    <w:rsid w:val="7ADD9513"/>
    <w:rsid w:val="7B377FAD"/>
    <w:rsid w:val="7B5D8D7D"/>
    <w:rsid w:val="7BD74DC0"/>
    <w:rsid w:val="7BFF45A5"/>
    <w:rsid w:val="7CF17C3A"/>
    <w:rsid w:val="7D6F0391"/>
    <w:rsid w:val="7E57035B"/>
    <w:rsid w:val="7EB38A0A"/>
    <w:rsid w:val="7EF6B04B"/>
    <w:rsid w:val="7EF77D04"/>
    <w:rsid w:val="7EFCE6BD"/>
    <w:rsid w:val="7F3FAAB0"/>
    <w:rsid w:val="7F8D0BC5"/>
    <w:rsid w:val="7F9FFDFF"/>
    <w:rsid w:val="7FBAB18E"/>
    <w:rsid w:val="7FDB742B"/>
    <w:rsid w:val="7FDD8A50"/>
    <w:rsid w:val="7FF3DB73"/>
    <w:rsid w:val="7FF7C184"/>
    <w:rsid w:val="8ED75EFA"/>
    <w:rsid w:val="93FAF9F6"/>
    <w:rsid w:val="97F18FE5"/>
    <w:rsid w:val="98F63A25"/>
    <w:rsid w:val="9AA8A66B"/>
    <w:rsid w:val="AD2AE0B9"/>
    <w:rsid w:val="AF76D54C"/>
    <w:rsid w:val="AFBF5D08"/>
    <w:rsid w:val="B3721CEC"/>
    <w:rsid w:val="B3AD52E7"/>
    <w:rsid w:val="BFC2A6D8"/>
    <w:rsid w:val="BFFBC6B8"/>
    <w:rsid w:val="BFFF130A"/>
    <w:rsid w:val="C7F520EE"/>
    <w:rsid w:val="D1F94615"/>
    <w:rsid w:val="D35F5FF5"/>
    <w:rsid w:val="D45DD879"/>
    <w:rsid w:val="D98F4593"/>
    <w:rsid w:val="DBD9325D"/>
    <w:rsid w:val="DDF7F71A"/>
    <w:rsid w:val="DE8F8225"/>
    <w:rsid w:val="DEFF621E"/>
    <w:rsid w:val="DFDABF62"/>
    <w:rsid w:val="DFF10A33"/>
    <w:rsid w:val="E057D4EA"/>
    <w:rsid w:val="E77CF2B4"/>
    <w:rsid w:val="E7BF7AC9"/>
    <w:rsid w:val="E7FB49BB"/>
    <w:rsid w:val="EB6BA601"/>
    <w:rsid w:val="EDCFF150"/>
    <w:rsid w:val="EDFFE23B"/>
    <w:rsid w:val="EEEDD87C"/>
    <w:rsid w:val="EF7AC6D7"/>
    <w:rsid w:val="EF7F773A"/>
    <w:rsid w:val="EFDDAB9F"/>
    <w:rsid w:val="EFE6724C"/>
    <w:rsid w:val="EFFBEBB5"/>
    <w:rsid w:val="F0BF326D"/>
    <w:rsid w:val="F37F5640"/>
    <w:rsid w:val="F57D47CC"/>
    <w:rsid w:val="F73D3DDA"/>
    <w:rsid w:val="F7BED0B5"/>
    <w:rsid w:val="F7DFD4BD"/>
    <w:rsid w:val="F7F4505F"/>
    <w:rsid w:val="F9F72334"/>
    <w:rsid w:val="F9FDA9D6"/>
    <w:rsid w:val="FB93CEAF"/>
    <w:rsid w:val="FBB7438C"/>
    <w:rsid w:val="FBFF6675"/>
    <w:rsid w:val="FCEF55AD"/>
    <w:rsid w:val="FE8FBD64"/>
    <w:rsid w:val="FEBC67D9"/>
    <w:rsid w:val="FEF553FA"/>
    <w:rsid w:val="FEFB0C8D"/>
    <w:rsid w:val="FF5BF94C"/>
    <w:rsid w:val="FFEF7BC5"/>
    <w:rsid w:val="FFF62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iPriority="99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line="600" w:lineRule="exact"/>
      <w:jc w:val="center"/>
      <w:outlineLvl w:val="0"/>
    </w:pPr>
    <w:rPr>
      <w:rFonts w:eastAsia="方正小标宋简体"/>
      <w:bCs/>
      <w:kern w:val="44"/>
      <w:sz w:val="44"/>
      <w:szCs w:val="44"/>
    </w:rPr>
  </w:style>
  <w:style w:type="paragraph" w:styleId="4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5">
    <w:name w:val="heading 3"/>
    <w:basedOn w:val="1"/>
    <w:next w:val="1"/>
    <w:qFormat/>
    <w:uiPriority w:val="0"/>
    <w:pPr>
      <w:keepNext/>
      <w:keepLines/>
      <w:spacing w:before="260" w:after="260" w:line="413" w:lineRule="auto"/>
      <w:outlineLvl w:val="2"/>
    </w:pPr>
    <w:rPr>
      <w:rFonts w:ascii="Times New Roman" w:hAnsi="Times New Roman"/>
      <w:b/>
      <w:sz w:val="32"/>
      <w:szCs w:val="20"/>
    </w:rPr>
  </w:style>
  <w:style w:type="character" w:default="1" w:styleId="19">
    <w:name w:val="Default Paragraph Font"/>
    <w:unhideWhenUsed/>
    <w:qFormat/>
    <w:uiPriority w:val="1"/>
  </w:style>
  <w:style w:type="table" w:default="1" w:styleId="1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link w:val="38"/>
    <w:unhideWhenUsed/>
    <w:qFormat/>
    <w:uiPriority w:val="0"/>
    <w:pPr>
      <w:ind w:left="200"/>
    </w:pPr>
    <w:rPr>
      <w:sz w:val="32"/>
    </w:rPr>
  </w:style>
  <w:style w:type="paragraph" w:styleId="6">
    <w:name w:val="table of authorities"/>
    <w:basedOn w:val="1"/>
    <w:next w:val="1"/>
    <w:qFormat/>
    <w:uiPriority w:val="0"/>
    <w:pPr>
      <w:spacing w:before="100" w:beforeAutospacing="1" w:after="100" w:afterAutospacing="1"/>
      <w:ind w:left="200" w:leftChars="200"/>
    </w:pPr>
    <w:rPr>
      <w:rFonts w:ascii="Times New Roman" w:hAnsi="Times New Roman"/>
    </w:rPr>
  </w:style>
  <w:style w:type="paragraph" w:styleId="7">
    <w:name w:val="annotation text"/>
    <w:basedOn w:val="1"/>
    <w:link w:val="37"/>
    <w:qFormat/>
    <w:uiPriority w:val="0"/>
    <w:pPr>
      <w:jc w:val="left"/>
    </w:pPr>
    <w:rPr>
      <w:rFonts w:cs="Calibri"/>
      <w:szCs w:val="21"/>
    </w:rPr>
  </w:style>
  <w:style w:type="paragraph" w:styleId="8">
    <w:name w:val="Body Text Indent"/>
    <w:basedOn w:val="1"/>
    <w:next w:val="2"/>
    <w:link w:val="39"/>
    <w:qFormat/>
    <w:uiPriority w:val="0"/>
    <w:pPr>
      <w:spacing w:after="120"/>
      <w:ind w:left="420" w:leftChars="200"/>
    </w:pPr>
  </w:style>
  <w:style w:type="paragraph" w:styleId="9">
    <w:name w:val="Plain Text"/>
    <w:basedOn w:val="1"/>
    <w:unhideWhenUsed/>
    <w:qFormat/>
    <w:uiPriority w:val="99"/>
    <w:rPr>
      <w:rFonts w:ascii="宋体" w:hAnsi="Courier New"/>
    </w:rPr>
  </w:style>
  <w:style w:type="paragraph" w:styleId="10">
    <w:name w:val="footer"/>
    <w:basedOn w:val="1"/>
    <w:next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1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</w:pPr>
    <w:rPr>
      <w:sz w:val="18"/>
    </w:rPr>
  </w:style>
  <w:style w:type="paragraph" w:styleId="12">
    <w:name w:val="HTML Preformatted"/>
    <w:basedOn w:val="1"/>
    <w:link w:val="42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kinsoku w:val="0"/>
      <w:autoSpaceDE w:val="0"/>
      <w:autoSpaceDN w:val="0"/>
      <w:adjustRightInd w:val="0"/>
      <w:snapToGrid w:val="0"/>
      <w:jc w:val="left"/>
      <w:textAlignment w:val="baseline"/>
    </w:pPr>
    <w:rPr>
      <w:rFonts w:hint="eastAsia" w:ascii="宋体" w:hAnsi="宋体"/>
      <w:snapToGrid w:val="0"/>
      <w:color w:val="000000"/>
      <w:kern w:val="0"/>
      <w:sz w:val="24"/>
    </w:rPr>
  </w:style>
  <w:style w:type="paragraph" w:styleId="13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styleId="14">
    <w:name w:val="annotation subject"/>
    <w:basedOn w:val="7"/>
    <w:next w:val="7"/>
    <w:link w:val="43"/>
    <w:qFormat/>
    <w:uiPriority w:val="0"/>
    <w:pPr>
      <w:widowControl/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b/>
      <w:bCs/>
      <w:snapToGrid w:val="0"/>
      <w:color w:val="000000"/>
      <w:kern w:val="0"/>
      <w:lang w:eastAsia="en-US"/>
    </w:rPr>
  </w:style>
  <w:style w:type="paragraph" w:styleId="15">
    <w:name w:val="Body Text First Indent"/>
    <w:basedOn w:val="2"/>
    <w:next w:val="9"/>
    <w:unhideWhenUsed/>
    <w:qFormat/>
    <w:uiPriority w:val="99"/>
    <w:pPr>
      <w:spacing w:line="500" w:lineRule="exact"/>
      <w:ind w:firstLine="420"/>
    </w:pPr>
    <w:rPr>
      <w:rFonts w:eastAsia="楷体_GB2312"/>
      <w:szCs w:val="20"/>
    </w:rPr>
  </w:style>
  <w:style w:type="paragraph" w:styleId="16">
    <w:name w:val="Body Text First Indent 2"/>
    <w:basedOn w:val="8"/>
    <w:next w:val="15"/>
    <w:link w:val="40"/>
    <w:qFormat/>
    <w:uiPriority w:val="0"/>
    <w:pPr>
      <w:ind w:firstLine="420" w:firstLineChars="200"/>
    </w:pPr>
    <w:rPr>
      <w:rFonts w:cs="Calibri"/>
      <w:szCs w:val="21"/>
    </w:rPr>
  </w:style>
  <w:style w:type="table" w:styleId="18">
    <w:name w:val="Table Grid"/>
    <w:basedOn w:val="1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0">
    <w:name w:val="Strong"/>
    <w:basedOn w:val="19"/>
    <w:qFormat/>
    <w:uiPriority w:val="0"/>
    <w:rPr>
      <w:b/>
    </w:rPr>
  </w:style>
  <w:style w:type="character" w:styleId="21">
    <w:name w:val="annotation reference"/>
    <w:basedOn w:val="19"/>
    <w:qFormat/>
    <w:uiPriority w:val="0"/>
    <w:rPr>
      <w:sz w:val="21"/>
      <w:szCs w:val="21"/>
    </w:rPr>
  </w:style>
  <w:style w:type="paragraph" w:customStyle="1" w:styleId="22">
    <w:name w:val="正文-公1"/>
    <w:basedOn w:val="23"/>
    <w:next w:val="24"/>
    <w:qFormat/>
    <w:uiPriority w:val="0"/>
    <w:pPr>
      <w:ind w:firstLine="200" w:firstLineChars="200"/>
    </w:pPr>
  </w:style>
  <w:style w:type="paragraph" w:customStyle="1" w:styleId="23">
    <w:name w:val="正文 New"/>
    <w:next w:val="22"/>
    <w:qFormat/>
    <w:uiPriority w:val="0"/>
    <w:pPr>
      <w:widowControl w:val="0"/>
      <w:spacing w:after="160" w:line="278" w:lineRule="auto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paragraph" w:customStyle="1" w:styleId="24">
    <w:name w:val="普通(网站)1"/>
    <w:basedOn w:val="23"/>
    <w:next w:val="25"/>
    <w:qFormat/>
    <w:uiPriority w:val="0"/>
    <w:pPr>
      <w:widowControl/>
      <w:spacing w:before="100" w:beforeAutospacing="1" w:after="100" w:afterAutospacing="1" w:line="360" w:lineRule="auto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25">
    <w:name w:val="索引 91"/>
    <w:basedOn w:val="23"/>
    <w:next w:val="1"/>
    <w:qFormat/>
    <w:uiPriority w:val="0"/>
    <w:pPr>
      <w:ind w:left="1600" w:leftChars="1600"/>
    </w:pPr>
  </w:style>
  <w:style w:type="paragraph" w:customStyle="1" w:styleId="26">
    <w:name w:val="首行缩进"/>
    <w:qFormat/>
    <w:uiPriority w:val="0"/>
    <w:pPr>
      <w:widowControl w:val="0"/>
      <w:spacing w:after="160" w:line="278" w:lineRule="auto"/>
      <w:ind w:firstLine="480" w:firstLineChars="200"/>
      <w:jc w:val="both"/>
    </w:pPr>
    <w:rPr>
      <w:rFonts w:ascii="Calibri" w:hAnsi="Calibri" w:eastAsia="宋体" w:cs="Calibri"/>
      <w:kern w:val="2"/>
      <w:sz w:val="21"/>
      <w:lang w:val="zh-CN" w:eastAsia="zh-CN" w:bidi="ar-SA"/>
    </w:rPr>
  </w:style>
  <w:style w:type="paragraph" w:customStyle="1" w:styleId="27">
    <w:name w:val="_Style 2"/>
    <w:next w:val="1"/>
    <w:qFormat/>
    <w:uiPriority w:val="0"/>
    <w:pPr>
      <w:wordWrap w:val="0"/>
      <w:spacing w:after="160" w:line="278" w:lineRule="auto"/>
    </w:pPr>
    <w:rPr>
      <w:rFonts w:ascii="Times New Roman" w:hAnsi="Times New Roman" w:eastAsia="宋体" w:cs="Times New Roman"/>
      <w:sz w:val="32"/>
      <w:szCs w:val="32"/>
      <w:lang w:val="en-US" w:eastAsia="zh-CN" w:bidi="ar-SA"/>
    </w:rPr>
  </w:style>
  <w:style w:type="paragraph" w:customStyle="1" w:styleId="28">
    <w:name w:val="正文缩进1"/>
    <w:basedOn w:val="1"/>
    <w:qFormat/>
    <w:uiPriority w:val="0"/>
    <w:pPr>
      <w:ind w:firstLine="420" w:firstLineChars="200"/>
    </w:pPr>
    <w:rPr>
      <w:rFonts w:ascii="Times New Roman" w:hAnsi="Times New Roman"/>
    </w:rPr>
  </w:style>
  <w:style w:type="character" w:customStyle="1" w:styleId="29">
    <w:name w:val="font41"/>
    <w:basedOn w:val="19"/>
    <w:qFormat/>
    <w:uiPriority w:val="0"/>
    <w:rPr>
      <w:rFonts w:hint="eastAsia" w:ascii="仿宋" w:hAnsi="仿宋" w:eastAsia="仿宋" w:cs="仿宋"/>
      <w:color w:val="000000"/>
      <w:sz w:val="28"/>
      <w:szCs w:val="28"/>
      <w:u w:val="none"/>
    </w:rPr>
  </w:style>
  <w:style w:type="character" w:customStyle="1" w:styleId="30">
    <w:name w:val="font01"/>
    <w:basedOn w:val="19"/>
    <w:qFormat/>
    <w:uiPriority w:val="0"/>
    <w:rPr>
      <w:rFonts w:hint="eastAsia" w:ascii="仿宋" w:hAnsi="仿宋" w:eastAsia="仿宋" w:cs="仿宋"/>
      <w:b/>
      <w:color w:val="000000"/>
      <w:sz w:val="28"/>
      <w:szCs w:val="28"/>
      <w:u w:val="none"/>
    </w:rPr>
  </w:style>
  <w:style w:type="character" w:customStyle="1" w:styleId="31">
    <w:name w:val="font31"/>
    <w:basedOn w:val="19"/>
    <w:qFormat/>
    <w:uiPriority w:val="0"/>
    <w:rPr>
      <w:rFonts w:hint="eastAsia" w:ascii="仿宋" w:hAnsi="仿宋" w:eastAsia="仿宋" w:cs="仿宋"/>
      <w:color w:val="000000"/>
      <w:sz w:val="24"/>
      <w:szCs w:val="24"/>
      <w:u w:val="none"/>
    </w:rPr>
  </w:style>
  <w:style w:type="paragraph" w:customStyle="1" w:styleId="32">
    <w:name w:val="纯文本1"/>
    <w:basedOn w:val="1"/>
    <w:qFormat/>
    <w:uiPriority w:val="0"/>
    <w:rPr>
      <w:rFonts w:ascii="宋体" w:cs="Courier New"/>
      <w:szCs w:val="21"/>
    </w:rPr>
  </w:style>
  <w:style w:type="character" w:customStyle="1" w:styleId="33">
    <w:name w:val="font11"/>
    <w:basedOn w:val="19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34">
    <w:name w:val="font21"/>
    <w:basedOn w:val="19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35">
    <w:name w:val="NormalCharacter"/>
    <w:link w:val="36"/>
    <w:qFormat/>
    <w:uiPriority w:val="0"/>
    <w:rPr>
      <w:rFonts w:ascii="Calibri" w:hAnsi="Calibri" w:eastAsia="仿宋_GB2312"/>
      <w:kern w:val="2"/>
      <w:sz w:val="32"/>
      <w:szCs w:val="32"/>
    </w:rPr>
  </w:style>
  <w:style w:type="paragraph" w:customStyle="1" w:styleId="36">
    <w:name w:val="UserStyle_15"/>
    <w:basedOn w:val="1"/>
    <w:link w:val="35"/>
    <w:qFormat/>
    <w:uiPriority w:val="0"/>
    <w:pPr>
      <w:tabs>
        <w:tab w:val="left" w:pos="360"/>
      </w:tabs>
      <w:spacing w:after="0" w:line="240" w:lineRule="auto"/>
    </w:pPr>
    <w:rPr>
      <w:rFonts w:eastAsia="仿宋_GB2312"/>
      <w:sz w:val="32"/>
      <w:szCs w:val="32"/>
    </w:rPr>
  </w:style>
  <w:style w:type="character" w:customStyle="1" w:styleId="37">
    <w:name w:val="批注文字 字符"/>
    <w:basedOn w:val="19"/>
    <w:link w:val="7"/>
    <w:qFormat/>
    <w:uiPriority w:val="0"/>
    <w:rPr>
      <w:rFonts w:ascii="Calibri" w:hAnsi="Calibri" w:cs="Calibri"/>
      <w:kern w:val="2"/>
      <w:sz w:val="21"/>
      <w:szCs w:val="21"/>
    </w:rPr>
  </w:style>
  <w:style w:type="character" w:customStyle="1" w:styleId="38">
    <w:name w:val="正文文本 字符"/>
    <w:basedOn w:val="19"/>
    <w:link w:val="2"/>
    <w:qFormat/>
    <w:uiPriority w:val="1"/>
    <w:rPr>
      <w:rFonts w:ascii="Calibri" w:hAnsi="Calibri"/>
      <w:kern w:val="2"/>
      <w:sz w:val="32"/>
      <w:szCs w:val="24"/>
    </w:rPr>
  </w:style>
  <w:style w:type="character" w:customStyle="1" w:styleId="39">
    <w:name w:val="正文文本缩进 字符"/>
    <w:basedOn w:val="19"/>
    <w:link w:val="8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40">
    <w:name w:val="正文文本首行缩进 2 字符"/>
    <w:basedOn w:val="39"/>
    <w:link w:val="16"/>
    <w:qFormat/>
    <w:uiPriority w:val="0"/>
    <w:rPr>
      <w:rFonts w:ascii="Calibri" w:hAnsi="Calibri" w:cs="Calibri"/>
      <w:kern w:val="2"/>
      <w:sz w:val="21"/>
      <w:szCs w:val="21"/>
    </w:rPr>
  </w:style>
  <w:style w:type="paragraph" w:customStyle="1" w:styleId="41">
    <w:name w:val="Table Text"/>
    <w:basedOn w:val="1"/>
    <w:semiHidden/>
    <w:qFormat/>
    <w:uiPriority w:val="0"/>
    <w:rPr>
      <w:rFonts w:ascii="Arial" w:hAnsi="Arial" w:eastAsia="Arial" w:cs="Arial"/>
      <w:szCs w:val="21"/>
      <w:lang w:eastAsia="en-US"/>
    </w:rPr>
  </w:style>
  <w:style w:type="character" w:customStyle="1" w:styleId="42">
    <w:name w:val="HTML 预设格式 字符"/>
    <w:basedOn w:val="19"/>
    <w:link w:val="12"/>
    <w:qFormat/>
    <w:uiPriority w:val="0"/>
    <w:rPr>
      <w:rFonts w:ascii="宋体" w:hAnsi="宋体"/>
      <w:snapToGrid w:val="0"/>
      <w:color w:val="000000"/>
      <w:sz w:val="24"/>
      <w:szCs w:val="24"/>
    </w:rPr>
  </w:style>
  <w:style w:type="character" w:customStyle="1" w:styleId="43">
    <w:name w:val="批注主题 字符"/>
    <w:basedOn w:val="37"/>
    <w:link w:val="14"/>
    <w:qFormat/>
    <w:uiPriority w:val="0"/>
    <w:rPr>
      <w:rFonts w:ascii="Arial" w:hAnsi="Arial" w:eastAsia="Arial" w:cs="Arial"/>
      <w:b/>
      <w:bCs/>
      <w:snapToGrid w:val="0"/>
      <w:color w:val="000000"/>
      <w:kern w:val="2"/>
      <w:sz w:val="21"/>
      <w:szCs w:val="21"/>
      <w:lang w:eastAsia="en-US"/>
    </w:rPr>
  </w:style>
  <w:style w:type="table" w:customStyle="1" w:styleId="4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45">
    <w:name w:val="font71"/>
    <w:basedOn w:val="19"/>
    <w:qFormat/>
    <w:uiPriority w:val="0"/>
    <w:rPr>
      <w:rFonts w:ascii="宋体" w:hAnsi="宋体" w:eastAsia="宋体" w:cs="宋体"/>
      <w:color w:val="0D0D0D"/>
      <w:sz w:val="21"/>
      <w:szCs w:val="21"/>
      <w:u w:val="none"/>
    </w:rPr>
  </w:style>
  <w:style w:type="character" w:customStyle="1" w:styleId="46">
    <w:name w:val="font51"/>
    <w:basedOn w:val="19"/>
    <w:qFormat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paragraph" w:styleId="47">
    <w:name w:val="List Paragraph"/>
    <w:basedOn w:val="1"/>
    <w:unhideWhenUsed/>
    <w:qFormat/>
    <w:uiPriority w:val="99"/>
    <w:pPr>
      <w:widowControl/>
      <w:kinsoku w:val="0"/>
      <w:autoSpaceDE w:val="0"/>
      <w:autoSpaceDN w:val="0"/>
      <w:adjustRightInd w:val="0"/>
      <w:snapToGrid w:val="0"/>
      <w:ind w:firstLine="420" w:firstLineChars="200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Cs w:val="21"/>
      <w:lang w:eastAsia="en-US"/>
    </w:rPr>
  </w:style>
  <w:style w:type="paragraph" w:customStyle="1" w:styleId="48">
    <w:name w:val="修订1"/>
    <w:hidden/>
    <w:unhideWhenUsed/>
    <w:qFormat/>
    <w:uiPriority w:val="99"/>
    <w:pPr>
      <w:spacing w:after="160" w:line="278" w:lineRule="auto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49">
    <w:name w:val="修订2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0">
    <w:name w:val="修订3"/>
    <w:hidden/>
    <w:unhideWhenUsed/>
    <w:qFormat/>
    <w:uiPriority w:val="99"/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51">
    <w:name w:val="Normal (Web)_4ce88442-dc54-449d-a1b1-2c594d11c57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52">
    <w:name w:val="表内文字"/>
    <w:basedOn w:val="1"/>
    <w:qFormat/>
    <w:uiPriority w:val="0"/>
    <w:pPr>
      <w:spacing w:before="60" w:after="60" w:line="280" w:lineRule="atLeast"/>
      <w:ind w:firstLine="0" w:firstLineChars="0"/>
    </w:pPr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5545</Words>
  <Characters>5747</Characters>
  <Lines>196</Lines>
  <Paragraphs>55</Paragraphs>
  <TotalTime>2</TotalTime>
  <ScaleCrop>false</ScaleCrop>
  <LinksUpToDate>false</LinksUpToDate>
  <CharactersWithSpaces>5761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2023-05-24T14:10:00Z</dcterms:created>
  <dc:creator>唐宇（贵州*纳雍）</dc:creator>
  <cp:lastModifiedBy>ysgz</cp:lastModifiedBy>
  <cp:lastPrinted>2026-05-18T10:47:00Z</cp:lastPrinted>
  <dcterms:modified xsi:type="dcterms:W3CDTF">2026-09-30T10:19:49Z</dcterms:modified>
  <cp:revision>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588E4E2ED33A4F169AEF234947A7E99B_13</vt:lpwstr>
  </property>
  <property fmtid="{D5CDD505-2E9C-101B-9397-08002B2CF9AE}" pid="4" name="KSOTemplateDocerSaveRecord">
    <vt:lpwstr>eyJoZGlkIjoiMWIyNjYzMzUwNzk2YTI3MTFmZTA0YzE3ZTdiMDA1YmYiLCJ1c2VySWQiOiIxNzUzODQ5MzU2In0=</vt:lpwstr>
  </property>
</Properties>
</file>